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3F" w:rsidRDefault="00DA773F" w:rsidP="00DA773F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DA773F" w:rsidRDefault="00DA773F" w:rsidP="00DA773F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DA773F" w:rsidRDefault="00DA773F" w:rsidP="00DA773F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DA773F" w:rsidRDefault="00DA773F" w:rsidP="00DA773F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DA773F" w:rsidRDefault="00DA773F" w:rsidP="00DA773F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A773F" w:rsidRDefault="00DA773F" w:rsidP="00DA773F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DA773F" w:rsidRDefault="000957ED" w:rsidP="00DA773F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A77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DA773F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83</w:t>
      </w:r>
    </w:p>
    <w:p w:rsidR="00DA773F" w:rsidRDefault="00DA773F" w:rsidP="00DA773F">
      <w:pPr>
        <w:ind w:left="0" w:right="-144"/>
        <w:jc w:val="both"/>
        <w:rPr>
          <w:sz w:val="28"/>
          <w:szCs w:val="28"/>
        </w:rPr>
      </w:pPr>
    </w:p>
    <w:p w:rsidR="00DA773F" w:rsidRDefault="00DA773F" w:rsidP="00DA773F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DA773F" w:rsidRDefault="00DA773F" w:rsidP="00DA773F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5</w:t>
      </w:r>
      <w:r w:rsidR="00770008">
        <w:rPr>
          <w:sz w:val="28"/>
          <w:szCs w:val="28"/>
        </w:rPr>
        <w:t>3</w:t>
      </w:r>
    </w:p>
    <w:p w:rsidR="00DA773F" w:rsidRDefault="00DA773F" w:rsidP="00DA773F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DA773F" w:rsidRDefault="00DA773F" w:rsidP="00DA773F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5</w:t>
      </w:r>
      <w:r w:rsidR="007700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770008">
        <w:rPr>
          <w:rFonts w:ascii="Times New Roman" w:hAnsi="Times New Roman"/>
          <w:sz w:val="28"/>
          <w:szCs w:val="28"/>
        </w:rPr>
        <w:t>выдачи копий архивных документов, подтверждающих право владения землей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2.15.1. Раздела 2 «Стандарт предоставления муниципальной услуги»  дополнить абзацами следующего содержания: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«транспортная доступность мест предоставления муниципальной услуги;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73F" w:rsidRDefault="00DA773F" w:rsidP="00DA7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DA773F" w:rsidRDefault="00DA773F" w:rsidP="00DA77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DA773F" w:rsidRDefault="00DA773F" w:rsidP="00DA773F"/>
    <w:p w:rsidR="00DA773F" w:rsidRDefault="00DA773F" w:rsidP="00DA773F"/>
    <w:p w:rsidR="00EE265B" w:rsidRDefault="00EE265B"/>
    <w:sectPr w:rsidR="00EE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2"/>
    <w:rsid w:val="00083DE7"/>
    <w:rsid w:val="000957ED"/>
    <w:rsid w:val="00770008"/>
    <w:rsid w:val="00A7621D"/>
    <w:rsid w:val="00CC2502"/>
    <w:rsid w:val="00DA773F"/>
    <w:rsid w:val="00E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F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F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2016-10-21T09:00:00Z</cp:lastPrinted>
  <dcterms:created xsi:type="dcterms:W3CDTF">2016-09-20T07:18:00Z</dcterms:created>
  <dcterms:modified xsi:type="dcterms:W3CDTF">2016-10-21T09:00:00Z</dcterms:modified>
</cp:coreProperties>
</file>