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0B" w:rsidRDefault="00EA3C0B" w:rsidP="00EA3C0B">
      <w:pPr>
        <w:spacing w:before="100" w:beforeAutospacing="1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24242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 xml:space="preserve">Доклад                                                                                                                                         об осуществлении муниципального земельного контроля                                                        на территории </w:t>
      </w:r>
      <w:r w:rsidR="009C1E48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>Федоровского сельсовета</w:t>
      </w:r>
      <w:r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</w:rPr>
        <w:t xml:space="preserve">                                                                Северного района Новосибирской области за  2014 года.</w:t>
      </w:r>
    </w:p>
    <w:p w:rsidR="00EA3C0B" w:rsidRDefault="00EA3C0B" w:rsidP="00EA3C0B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Настоящий доклад Главы </w:t>
      </w:r>
      <w:r w:rsidR="009C1E48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сельсовета Северного района Новосибирской области  подготовлен во исполнение Постановления Правительства РФ от 05.04.2010г. № 215 (ред. от 21.03.2011)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(надзора)",  в целях реализации положений Федерального закона от 06.10.2003г. № 131-ФЗ  "Об общих принципах организации местного самоуправления</w:t>
      </w:r>
      <w:proofErr w:type="gramEnd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в Российской Федерации",  Федерального закона от 26.12.2008г. №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EA3C0B" w:rsidRDefault="00EA3C0B" w:rsidP="00EA3C0B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1. Состояние нормативно-правового регулирования                                                             в сфере муниципального земельного контроля</w:t>
      </w:r>
    </w:p>
    <w:p w:rsidR="00EA3C0B" w:rsidRDefault="00EA3C0B" w:rsidP="00EA3C0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Муниципальный земельный контроль за использованием земель на территории </w:t>
      </w:r>
      <w:r w:rsidR="009C1E48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Северного района Новосибирской области проводится в соответствии с Земельным кодексом Российской Федерации от 25.10.2001 г. № 136-ФЗ,  Федеральным законом от 06.10.2003 г. № 131-ФЗ «Об общих принципах организации местного самоуправления в Российской Федерации», Кодексом Российской Федерации об административных правонарушениях от 30.12.2001 г. № 195-ФЗ, Градостроительным кодексом Российской Федерации от 29.12.2004г.  № 190-ФЗ, Федеральным</w:t>
      </w:r>
      <w:proofErr w:type="gramEnd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законом от 25.10.2001г. № 137-ФЗ «О введении в действие Земельного кодекса Российской Федерации»,  Федеральным законом от 29.12.2004г. № 191-ФЗ «О введении в действие Градостроительного кодекса Российской Федерации»,  Федеральным законом от 26.12.2008 г. № 294-ФЗ «О защите прав юридических лиц и индивидуальных предпринимателей </w:t>
      </w: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при</w:t>
      </w:r>
      <w:proofErr w:type="gramEnd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осуществлении государственного контроля (надзора) и муниципального контроля»,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9C1E48">
        <w:rPr>
          <w:rFonts w:ascii="Times New Roman" w:hAnsi="Times New Roman" w:cs="Times New Roman"/>
          <w:sz w:val="28"/>
          <w:szCs w:val="28"/>
        </w:rPr>
        <w:t>Федоровского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принятым решением Совета депутатов </w:t>
      </w:r>
      <w:r w:rsidR="009C1E48">
        <w:rPr>
          <w:rFonts w:ascii="Times New Roman" w:hAnsi="Times New Roman" w:cs="Times New Roman"/>
          <w:sz w:val="28"/>
          <w:szCs w:val="28"/>
        </w:rPr>
        <w:t>Федоровского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</w:t>
      </w:r>
      <w:r w:rsidR="009C1E48">
        <w:rPr>
          <w:rFonts w:ascii="Times New Roman" w:hAnsi="Times New Roman" w:cs="Times New Roman"/>
          <w:sz w:val="28"/>
          <w:szCs w:val="28"/>
        </w:rPr>
        <w:t>26.04.2011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C1E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осуществлении муниципального контроля (надзора) на территории </w:t>
      </w:r>
      <w:r w:rsidR="009C1E48">
        <w:rPr>
          <w:rFonts w:ascii="Times New Roman" w:hAnsi="Times New Roman" w:cs="Times New Roman"/>
          <w:sz w:val="28"/>
          <w:szCs w:val="28"/>
        </w:rPr>
        <w:t>Федоровского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9C1E48">
        <w:rPr>
          <w:rFonts w:ascii="Times New Roman" w:eastAsia="Times New Roman" w:hAnsi="Times New Roman" w:cs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от 20.12.2012г. №7,   учитывая соглашение о взаимодействии между Управлением Федеральной службы государственной регистрации, кадастра и картографии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Новосибирской области и администрацией </w:t>
      </w:r>
      <w:r w:rsidR="009C1E48">
        <w:rPr>
          <w:rFonts w:ascii="Times New Roman" w:eastAsia="Times New Roman" w:hAnsi="Times New Roman" w:cs="Times New Roman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по проведению муниципального земельного контроля от </w:t>
      </w:r>
      <w:r w:rsidR="009C1E48">
        <w:rPr>
          <w:rFonts w:ascii="Times New Roman" w:eastAsia="Times New Roman" w:hAnsi="Times New Roman" w:cs="Times New Roman"/>
          <w:sz w:val="28"/>
          <w:szCs w:val="28"/>
        </w:rPr>
        <w:t>08.09.2014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 </w:t>
      </w:r>
    </w:p>
    <w:p w:rsidR="00EA3C0B" w:rsidRDefault="00EA3C0B" w:rsidP="00773E3D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lastRenderedPageBreak/>
        <w:t>Раздел 2. Организация муниципального земельного контроля</w:t>
      </w:r>
    </w:p>
    <w:p w:rsidR="00EA3C0B" w:rsidRDefault="00EA3C0B" w:rsidP="00773E3D">
      <w:pPr>
        <w:pStyle w:val="1"/>
        <w:jc w:val="both"/>
      </w:pPr>
      <w:r>
        <w:rPr>
          <w:color w:val="424242"/>
          <w:szCs w:val="28"/>
        </w:rPr>
        <w:t xml:space="preserve">      Задача муниципального земельного контроля - это в первую очередь обеспечение соблюдения организациями независимо от их организационно-правовых форм и форм собственности, их руководителями, должностными лицами  земельного законодательства, требований охраны и использования земель, а также выявление не рационально и не эффективно используемых земель.</w:t>
      </w:r>
      <w:r>
        <w:rPr>
          <w:color w:val="424242"/>
          <w:szCs w:val="28"/>
        </w:rPr>
        <w:br/>
        <w:t xml:space="preserve">    Уполномоченный орган при осуществлении муниципального земельного контроля взаимодействует в установленном порядке со специально уполномоченными органами, осуществляющими   государственный земельный контроль  (Управление Федеральной службы государственной регистрации, кадастра и картографии по Новосибирской  области), правоохранительными органами, иными органами государственной власти, а также организациями и гражданами.</w:t>
      </w:r>
      <w:r>
        <w:rPr>
          <w:color w:val="424242"/>
          <w:szCs w:val="28"/>
        </w:rPr>
        <w:br/>
        <w:t xml:space="preserve">     Муниципальный земельный контроль осуществляется в соответствии с планом работ, утвержденным в установленном порядке  Главой  </w:t>
      </w:r>
      <w:r w:rsidR="009C1E48">
        <w:rPr>
          <w:color w:val="424242"/>
          <w:szCs w:val="28"/>
        </w:rPr>
        <w:t>Федоровского</w:t>
      </w:r>
      <w:r>
        <w:rPr>
          <w:color w:val="424242"/>
          <w:szCs w:val="28"/>
        </w:rPr>
        <w:t xml:space="preserve"> сельсовета, а также в ходе рассмотрения заявлений и обращений граждан, юридических лиц и органов местного самоуправления.</w:t>
      </w:r>
      <w:r>
        <w:rPr>
          <w:color w:val="424242"/>
          <w:szCs w:val="28"/>
        </w:rPr>
        <w:br/>
        <w:t xml:space="preserve">    В соответствии с Федеральным законом от 26.12.2008 г. 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  планы проведения проверок соблюдения земельного законодательства в отношении юридических лиц и индивидуальных предпринимателей дополнительно согласовываются с прокуратурой Северного района Новосибирской области.</w:t>
      </w:r>
      <w:r>
        <w:rPr>
          <w:color w:val="424242"/>
          <w:szCs w:val="28"/>
        </w:rPr>
        <w:br/>
        <w:t xml:space="preserve">     Согласованный и утвержденный в установленном порядке ежегодный план размещается  в периодическом печатном издании «Вестник </w:t>
      </w:r>
      <w:r w:rsidR="009C1E48">
        <w:rPr>
          <w:color w:val="424242"/>
          <w:szCs w:val="28"/>
        </w:rPr>
        <w:t>Федоровского</w:t>
      </w:r>
      <w:r>
        <w:rPr>
          <w:color w:val="424242"/>
          <w:szCs w:val="28"/>
        </w:rPr>
        <w:t xml:space="preserve"> сельсовета» и на официальном сайте </w:t>
      </w:r>
      <w:r>
        <w:t xml:space="preserve">официальном сайте администрации Северного района Новосибирской области в разделе «Поселения». </w:t>
      </w:r>
    </w:p>
    <w:p w:rsidR="00EA3C0B" w:rsidRDefault="00EA3C0B" w:rsidP="00773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   Муниципальный земельный контроль на территории  </w:t>
      </w:r>
      <w:r w:rsidR="009C1E48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осуществляется должностными лицами (далее – муниципальный инспектор) администрации </w:t>
      </w:r>
      <w:r w:rsidR="009C1E48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сельсовета.   </w:t>
      </w:r>
    </w:p>
    <w:p w:rsidR="00EA3C0B" w:rsidRDefault="00EA3C0B" w:rsidP="00773E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3C0B" w:rsidRDefault="00EA3C0B" w:rsidP="00773E3D">
      <w:pPr>
        <w:spacing w:after="225" w:line="240" w:lineRule="auto"/>
        <w:jc w:val="center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3. Финансовое и кадровое обеспечение                                                            муниципального земельного контроля</w:t>
      </w:r>
    </w:p>
    <w:p w:rsidR="00EA3C0B" w:rsidRDefault="00EA3C0B" w:rsidP="00773E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Штатные единицы по должностям, предусматривающим выполнение функций только по муниципальному земельному контролю, отсутствуют, поэтому  проведением муниципального земельного контроля занимается специалист, ответственный  за имущественные и земельные отношения,</w:t>
      </w:r>
      <w:r>
        <w:rPr>
          <w:rFonts w:ascii="Times New Roman" w:hAnsi="Times New Roman" w:cs="Times New Roman"/>
          <w:sz w:val="28"/>
          <w:szCs w:val="28"/>
        </w:rPr>
        <w:t xml:space="preserve"> на которого распоряжением главы возложены обязанности по организации и проведению на территории администрации </w:t>
      </w:r>
      <w:r w:rsidR="009C1E48">
        <w:rPr>
          <w:rFonts w:ascii="Times New Roman" w:hAnsi="Times New Roman" w:cs="Times New Roman"/>
          <w:sz w:val="28"/>
          <w:szCs w:val="28"/>
        </w:rPr>
        <w:t>Федоровского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>Северного района проверок соблюдения, при осуществлении деятельности юридическими лицами, индивидуальными предпринимателями требований, установленных муниципальными правовыми актами.</w:t>
      </w:r>
      <w:proofErr w:type="gramEnd"/>
    </w:p>
    <w:p w:rsidR="00EA3C0B" w:rsidRDefault="00EA3C0B" w:rsidP="00773E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Мероприятия по повышению квалификации специалиста, выполняющего функции по муниципальному земельному контролю за  2014  года не проводились.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К проведению мероприятий по муниципальному земельному контролю эксперты и экспертные организации за отчетный период не привлекались.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Дополнительное финансовое обеспечение исполнения функций по осуществлению муниципального контроля в отчетный период не производилось, так как выделить объем финансовых средств на обеспечение функции муниципального земельного контроля, не представляется возможным.</w:t>
      </w:r>
    </w:p>
    <w:p w:rsidR="00EA3C0B" w:rsidRDefault="00EA3C0B" w:rsidP="00773E3D">
      <w:pPr>
        <w:spacing w:after="225" w:line="240" w:lineRule="auto"/>
        <w:jc w:val="both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 xml:space="preserve">                Раздел 4. Проведение муниципального земельного контроля</w:t>
      </w:r>
    </w:p>
    <w:p w:rsidR="00EA3C0B" w:rsidRDefault="00EA3C0B" w:rsidP="00773E3D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 Администрацией </w:t>
      </w:r>
      <w:r w:rsidR="009C1E48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 на  2014 год </w:t>
      </w:r>
      <w:r w:rsidR="009C1E48">
        <w:rPr>
          <w:rFonts w:ascii="Times New Roman" w:eastAsia="Times New Roman" w:hAnsi="Times New Roman" w:cs="Times New Roman"/>
          <w:color w:val="42424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апланировано проведение   плановой  проверки  муниципального земельного контроля в отношении  юридического лица. </w:t>
      </w:r>
    </w:p>
    <w:p w:rsidR="00EA3C0B" w:rsidRDefault="00EA3C0B" w:rsidP="00773E3D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5. Действия муниципальных инспекторов по использованию и охране земель, по пресечению нарушений обязательных требований                                                                          и (или) устранению таких нарушений</w:t>
      </w:r>
    </w:p>
    <w:p w:rsidR="00EA3C0B" w:rsidRDefault="00EA3C0B" w:rsidP="00773E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Анализ и оценка эффективности муниципального земельного контроля</w:t>
      </w:r>
    </w:p>
    <w:p w:rsidR="00EA3C0B" w:rsidRDefault="00EA3C0B" w:rsidP="00773E3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Показатели деятельности  муниципального инспектора  по исполнению функции муниципального  земельного контроля за первое 2014 года: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удельный вес выполнения плана проведения плановых  проверок за   2014 года в отношении юридических лиц и   инди</w:t>
      </w:r>
      <w:r w:rsidR="00773E3D">
        <w:rPr>
          <w:rFonts w:ascii="Times New Roman" w:eastAsia="Times New Roman" w:hAnsi="Times New Roman" w:cs="Times New Roman"/>
          <w:sz w:val="28"/>
          <w:szCs w:val="28"/>
        </w:rPr>
        <w:t xml:space="preserve">видуальных предпринимателей </w:t>
      </w:r>
      <w:proofErr w:type="gramStart"/>
      <w:r w:rsidR="00773E3D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773E3D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%)-</w:t>
      </w:r>
      <w:r w:rsidR="003824D1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0%.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 -удельный вес проверок, в ходе которых выявлены нарушения земельного законодательства, и материалы по которым направлены в орган государственного земельного контроля, к общему количеству проверок (%) – 0%.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 -доля проверок,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которых были признаны недействительными (в процентах от общего числа проведенных проверок) – 0 %.</w:t>
      </w:r>
    </w:p>
    <w:p w:rsidR="00EA3C0B" w:rsidRDefault="00EA3C0B" w:rsidP="00773E3D">
      <w:pPr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24242"/>
          <w:sz w:val="28"/>
          <w:szCs w:val="28"/>
        </w:rPr>
        <w:t>Раздел 7. Выводы и предложения по результатам                                                   муниципального земельного контроля</w:t>
      </w:r>
    </w:p>
    <w:p w:rsidR="00EA3C0B" w:rsidRDefault="00EA3C0B" w:rsidP="00773E3D">
      <w:pPr>
        <w:spacing w:after="225" w:line="240" w:lineRule="auto"/>
        <w:rPr>
          <w:rFonts w:ascii="Times New Roman" w:eastAsia="Times New Roman" w:hAnsi="Times New Roman" w:cs="Times New Roman"/>
          <w:color w:val="424242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   Муниципальный земельный контроль находится под постоянным контролем Главы </w:t>
      </w:r>
      <w:r w:rsidR="003824D1">
        <w:rPr>
          <w:rFonts w:ascii="Times New Roman" w:eastAsia="Times New Roman" w:hAnsi="Times New Roman" w:cs="Times New Roman"/>
          <w:color w:val="424242"/>
          <w:sz w:val="28"/>
          <w:szCs w:val="28"/>
        </w:rPr>
        <w:t>Федоровского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 xml:space="preserve"> сельсовета.                                                                                                           Повышению эффективности осуществления муниципального земельного контроля будет способствовать: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lastRenderedPageBreak/>
        <w:t>- организация и проведение профилактической работы 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систематическое проведение практических семинаров по вопросам осуществления муниципального земельного контроля.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t>Основными задачами в вопросах осуществления муниципального земельного контроля на территории муниципального образования в 2014 году необходимо считать: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выполнение в полном объеме плановых проверок по соблюдению земельного законодательства;</w:t>
      </w:r>
      <w:proofErr w:type="gramEnd"/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взаимодействие с органами государственного земельного контроля, органами прокуратуры,  и иными органами и должностными лицами, чья деятельность связана с реализацией функций в области государственного земельного контроля;</w:t>
      </w: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  <w:t>- своевременную подготовку проектов планов проведения плановых проверок по соблюдению земельного законодательства юридическими лицами, индивидуальными предпринимателями.</w:t>
      </w:r>
    </w:p>
    <w:p w:rsidR="00EA3C0B" w:rsidRDefault="00EA3C0B" w:rsidP="00773E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424242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824D1"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824D1" w:rsidRDefault="00EA3C0B" w:rsidP="00773E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EA3C0B" w:rsidRDefault="00EA3C0B" w:rsidP="00773E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 w:rsidR="003824D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  <w:r w:rsidR="003824D1">
        <w:rPr>
          <w:rFonts w:ascii="Times New Roman" w:hAnsi="Times New Roman" w:cs="Times New Roman"/>
          <w:sz w:val="28"/>
          <w:szCs w:val="28"/>
        </w:rPr>
        <w:t>Я.Писаренко</w:t>
      </w:r>
    </w:p>
    <w:p w:rsidR="00EA3C0B" w:rsidRDefault="00EA3C0B" w:rsidP="00773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C0B" w:rsidRDefault="00EA3C0B" w:rsidP="00773E3D">
      <w:pPr>
        <w:jc w:val="both"/>
        <w:rPr>
          <w:sz w:val="28"/>
          <w:szCs w:val="28"/>
        </w:rPr>
      </w:pPr>
    </w:p>
    <w:p w:rsidR="0042775A" w:rsidRPr="00EA3C0B" w:rsidRDefault="0042775A" w:rsidP="00773E3D">
      <w:pPr>
        <w:jc w:val="both"/>
      </w:pPr>
    </w:p>
    <w:sectPr w:rsidR="0042775A" w:rsidRPr="00EA3C0B" w:rsidSect="00920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0725"/>
    <w:rsid w:val="001B38C3"/>
    <w:rsid w:val="00231844"/>
    <w:rsid w:val="002D7AB5"/>
    <w:rsid w:val="003824D1"/>
    <w:rsid w:val="00395E14"/>
    <w:rsid w:val="0042775A"/>
    <w:rsid w:val="00773E3D"/>
    <w:rsid w:val="00920304"/>
    <w:rsid w:val="009C1E48"/>
    <w:rsid w:val="00BA24BF"/>
    <w:rsid w:val="00E80725"/>
    <w:rsid w:val="00EA3C0B"/>
    <w:rsid w:val="00EF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725"/>
    <w:pPr>
      <w:spacing w:after="0" w:line="240" w:lineRule="auto"/>
    </w:pPr>
  </w:style>
  <w:style w:type="paragraph" w:customStyle="1" w:styleId="1">
    <w:name w:val="Без интервала1"/>
    <w:rsid w:val="00E80725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5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12</cp:revision>
  <cp:lastPrinted>2015-01-14T08:26:00Z</cp:lastPrinted>
  <dcterms:created xsi:type="dcterms:W3CDTF">2015-01-14T04:07:00Z</dcterms:created>
  <dcterms:modified xsi:type="dcterms:W3CDTF">2015-01-14T08:26:00Z</dcterms:modified>
</cp:coreProperties>
</file>