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344" w:rsidRDefault="00175344" w:rsidP="004A18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6E9" w:rsidRPr="003A76E9" w:rsidRDefault="003A76E9" w:rsidP="003A76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6E9" w:rsidRPr="003A76E9" w:rsidRDefault="003A76E9" w:rsidP="003A7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A76E9" w:rsidRPr="003A76E9" w:rsidRDefault="003A76E9" w:rsidP="003A76E9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6E9" w:rsidRDefault="00CB5D5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944601">
        <w:rPr>
          <w:rFonts w:ascii="Times New Roman" w:eastAsia="Times New Roman" w:hAnsi="Times New Roman" w:cs="Times New Roman"/>
          <w:sz w:val="28"/>
          <w:szCs w:val="28"/>
          <w:lang w:eastAsia="ru-RU"/>
        </w:rPr>
        <w:t>.10</w:t>
      </w:r>
      <w:r w:rsidR="00C01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gramStart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Северное</w:t>
      </w:r>
      <w:proofErr w:type="gramEnd"/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A76E9" w:rsidRPr="003A76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C01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3A76E9" w:rsidRPr="003A7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2014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</w:p>
    <w:p w:rsidR="008D14B0" w:rsidRDefault="008D14B0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</w:t>
      </w:r>
      <w:proofErr w:type="gramStart"/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Методики расчета налогового потенциала муниципальных образований Северного района Новосибирской области</w:t>
      </w:r>
      <w:proofErr w:type="gramEnd"/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основным налогам </w:t>
      </w:r>
      <w:r w:rsidRPr="008D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очередной финансовый год и плановый период </w:t>
      </w:r>
    </w:p>
    <w:p w:rsid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137 и 138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Северного района Новосибирской области</w:t>
      </w:r>
    </w:p>
    <w:p w:rsid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8D14B0" w:rsidRP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Методику </w:t>
      </w:r>
      <w:proofErr w:type="gramStart"/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 налогового потенциала муниципальных образований Северного района Новосибирской области</w:t>
      </w:r>
      <w:proofErr w:type="gramEnd"/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налогам на очередной финансовый год и плановый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14B0" w:rsidRPr="008D14B0" w:rsidRDefault="008D14B0" w:rsidP="008D14B0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8D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D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</w:t>
      </w:r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главы администрации по сельскому хозя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йству и экономическому развитию</w:t>
      </w:r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Северного района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восибирской  области Ведерникова </w:t>
      </w:r>
      <w:r w:rsidRPr="008D14B0">
        <w:rPr>
          <w:rFonts w:ascii="Times New Roman" w:eastAsia="Times New Roman" w:hAnsi="Times New Roman" w:cs="Times New Roman"/>
          <w:sz w:val="28"/>
          <w:szCs w:val="24"/>
          <w:lang w:eastAsia="ru-RU"/>
        </w:rPr>
        <w:t>С.Е.</w:t>
      </w:r>
    </w:p>
    <w:p w:rsidR="008D14B0" w:rsidRPr="008D14B0" w:rsidRDefault="008D14B0" w:rsidP="008D1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Северного района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С.В. Коростелев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D14B0" w:rsidRPr="008D14B0" w:rsidRDefault="008D14B0" w:rsidP="008D14B0">
      <w:pPr>
        <w:widowControl w:val="0"/>
        <w:spacing w:after="0" w:line="240" w:lineRule="atLeast"/>
        <w:ind w:left="567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Утверждена</w:t>
      </w:r>
    </w:p>
    <w:p w:rsidR="008D14B0" w:rsidRDefault="008D14B0" w:rsidP="008D14B0">
      <w:pPr>
        <w:widowControl w:val="0"/>
        <w:spacing w:after="0" w:line="240" w:lineRule="atLeast"/>
        <w:ind w:left="5670" w:right="-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постановлением </w:t>
      </w: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</w:p>
    <w:p w:rsidR="008D14B0" w:rsidRDefault="008D14B0" w:rsidP="008D14B0">
      <w:pPr>
        <w:widowControl w:val="0"/>
        <w:spacing w:after="0" w:line="240" w:lineRule="atLeast"/>
        <w:ind w:left="5670"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Северного района</w:t>
      </w:r>
    </w:p>
    <w:p w:rsidR="008D14B0" w:rsidRPr="008D14B0" w:rsidRDefault="008D14B0" w:rsidP="008D14B0">
      <w:pPr>
        <w:widowControl w:val="0"/>
        <w:spacing w:after="0" w:line="240" w:lineRule="atLeast"/>
        <w:ind w:left="5670"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Новосибирской области</w:t>
      </w:r>
    </w:p>
    <w:p w:rsidR="008D14B0" w:rsidRDefault="008D14B0" w:rsidP="008D14B0">
      <w:pPr>
        <w:widowControl w:val="0"/>
        <w:spacing w:after="0" w:line="240" w:lineRule="atLeast"/>
        <w:ind w:left="5670" w:right="1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27.10.2017</w:t>
      </w:r>
      <w:r w:rsidRPr="008D14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593</w:t>
      </w:r>
    </w:p>
    <w:p w:rsidR="008D14B0" w:rsidRPr="008D14B0" w:rsidRDefault="008D14B0" w:rsidP="008D14B0">
      <w:pPr>
        <w:widowControl w:val="0"/>
        <w:spacing w:after="0" w:line="240" w:lineRule="atLeast"/>
        <w:ind w:left="5670" w:right="1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</w:t>
      </w: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расчета налогового потенциала муниципальных образований Северного района Новосибирской области по основным налогам на очередной финансовый год и плановый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(далее-Методика)</w:t>
      </w:r>
    </w:p>
    <w:p w:rsidR="008D14B0" w:rsidRPr="008D14B0" w:rsidRDefault="008D14B0" w:rsidP="008D14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Общие положения</w:t>
      </w:r>
    </w:p>
    <w:p w:rsidR="008D14B0" w:rsidRPr="008D14B0" w:rsidRDefault="008D14B0" w:rsidP="008D14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1.Настоящая М</w:t>
      </w:r>
      <w:bookmarkStart w:id="0" w:name="_GoBack"/>
      <w:bookmarkEnd w:id="0"/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етодика определяет правила и особенности расчета налогового потенциала сельских поселений Северного района Новосибирской области (далее – муниципальные образования) на очередной финансовый год (далее – расчет налогового потенциала муниципальных образований) и плановый период.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налогового потенциала муниципальных образований осуществляется в отношении следующих налогов: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налог на доходы физических лиц;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налог на имущество физических лиц;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земельный налог.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налогового потенциала муниципальных образований применяются основные параметры прогноза социально-экономического развития Северного района Новосибирской области на очередной финансовый год и плановый период.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налогового потенциала муниципальных образований используются данные Управления Федеральной налоговой службы по Новосибирской области (далее – УФНС России по НСО) о начислении и поступлении налогов, о налоговой базе и структуре начислений по налогам и сборам по формам статистической налоговой отчетности, утвержденной приказами Федеральной налоговой службы.</w:t>
      </w: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налогового потенциала муниципального образования производится по следующей формуле:</w:t>
      </w:r>
    </w:p>
    <w:p w:rsidR="008D14B0" w:rsidRPr="008D14B0" w:rsidRDefault="008D14B0" w:rsidP="008D14B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b/>
                <w:sz w:val="28"/>
                <w:szCs w:val="28"/>
                <w:lang w:eastAsia="ru-RU"/>
              </w:rPr>
            </m:ctrlPr>
          </m:sSubPr>
          <m:e>
            <m:r>
              <m:rPr>
                <m:sty m:val="b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bi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НДФЛ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+Н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СХ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Н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w:proofErr w:type="gramStart"/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  <w:proofErr w:type="gramEnd"/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ИФЛ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Н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sub>
        </m:sSub>
      </m:oMath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Расчет налогового потенциала муниципальных образований по налогу на доходы физических лиц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4B0">
        <w:rPr>
          <w:rFonts w:ascii="Times New Roman" w:eastAsia="Calibri" w:hAnsi="Times New Roman" w:cs="Times New Roman"/>
          <w:sz w:val="28"/>
          <w:szCs w:val="28"/>
        </w:rPr>
        <w:t>6. Налоговый потенциал муниципальных образований по налогу на доходы физических лиц (</w:t>
      </w: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НП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НДФЛ</m:t>
            </m:r>
          </m:sub>
        </m:sSub>
        <m:r>
          <w:rPr>
            <w:rFonts w:ascii="Cambria Math" w:eastAsia="Calibri" w:hAnsi="Cambria Math" w:cs="Times New Roman"/>
            <w:sz w:val="28"/>
            <w:szCs w:val="28"/>
          </w:rPr>
          <m:t xml:space="preserve">) </m:t>
        </m:r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 xml:space="preserve">(далее – НДФЛ) 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рассчитывается исходя из налоговой базы по НДФЛ, налоговой ставки по </w:t>
      </w:r>
      <w:r w:rsidRPr="008D14B0">
        <w:rPr>
          <w:rFonts w:ascii="Times New Roman" w:eastAsia="Times New Roman" w:hAnsi="Times New Roman" w:cs="Times New Roman"/>
          <w:sz w:val="28"/>
          <w:szCs w:val="28"/>
        </w:rPr>
        <w:t>НДФЛ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 и темпа роста фонда заработной платы в Северном районе Новосибирской области на очередной финансовый год по следующей формуле: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НДФЛ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 xml:space="preserve"> (НДФЛ)</m:t>
                </m:r>
              </m:sub>
            </m:sSub>
          </m:e>
        </m:nary>
      </m:oMath>
      <w:r w:rsidRPr="008D14B0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 xml:space="preserve"> (НДФЛ)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 xml:space="preserve"> – налоговый потенциал по 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НДФЛ на очередной финансовый год по </w:t>
      </w: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D14B0">
        <w:rPr>
          <w:rFonts w:ascii="Times New Roman" w:eastAsia="Calibri" w:hAnsi="Times New Roman" w:cs="Times New Roman"/>
          <w:sz w:val="28"/>
          <w:szCs w:val="28"/>
        </w:rPr>
        <w:t>-му муниципальному образованию, рассчитанный по формуле: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(НДФЛ)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=Н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Б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*Ст*</m:t>
        </m:r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D14B0" w:rsidRPr="008D14B0" w:rsidRDefault="008D14B0" w:rsidP="008D14B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НБ</m:t>
            </m:r>
          </m:e>
          <m: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n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 xml:space="preserve"> – налоговая база по НДФЛ за отчетный финансовый год 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D14B0">
        <w:rPr>
          <w:rFonts w:ascii="Times New Roman" w:eastAsia="Calibri" w:hAnsi="Times New Roman" w:cs="Times New Roman"/>
          <w:sz w:val="28"/>
          <w:szCs w:val="28"/>
        </w:rPr>
        <w:t>-му муниципальному образованию;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Ст</m:t>
        </m:r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 xml:space="preserve"> – налоговая ставка по НДФЛ;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n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8D14B0">
        <w:rPr>
          <w:rFonts w:ascii="Times New Roman" w:eastAsia="Calibri" w:hAnsi="Times New Roman" w:cs="Times New Roman"/>
          <w:sz w:val="28"/>
          <w:szCs w:val="28"/>
        </w:rPr>
        <w:t>– темп роста фонда заработной платы работников в Северном районе Новосибирской области на очередной финансовый год.</w:t>
      </w: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Расчет налогового потенциала муниципальных образований по налогу на имущество физических лиц </w:t>
      </w: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. </w:t>
      </w:r>
      <w:proofErr w:type="gramStart"/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Налоговый потенциал муниципальных образований по налогу на имущество физических лиц </w:t>
      </w:r>
      <w:r w:rsidRPr="008D14B0">
        <w:rPr>
          <w:rFonts w:ascii="Cambria Math" w:eastAsia="Times New Roman" w:hAnsi="Cambria Math" w:cs="Times New Roman"/>
          <w:spacing w:val="-6"/>
          <w:sz w:val="28"/>
          <w:szCs w:val="28"/>
          <w:lang w:eastAsia="ru-RU"/>
        </w:rPr>
        <w:t>(</w:t>
      </w:r>
      <w:r w:rsidRPr="008D14B0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  <w:lang w:eastAsia="ru-RU"/>
        </w:rPr>
        <w:t>ИФЛ</w:t>
      </w:r>
      <w:r w:rsidRPr="008D14B0">
        <w:rPr>
          <w:rFonts w:ascii="Cambria Math" w:eastAsia="Times New Roman" w:hAnsi="Cambria Math" w:cs="Times New Roman"/>
          <w:spacing w:val="-6"/>
          <w:sz w:val="28"/>
          <w:szCs w:val="28"/>
          <w:lang w:eastAsia="ru-RU"/>
        </w:rPr>
        <w:t>)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(далее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 налог на имущество) рассчитывается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суммы налога на имущество, подлежащей уплате в бюджет муниципального образования за отчетный финансовый год, с учетом налоговых льгот, установленных нормативными правовыми актами муниципальных образований, и индекса потребительских цен (среднегодового) в Северном районе Новосибирской области на текущий финансовый год по следующей формуле:</w:t>
      </w:r>
      <w:proofErr w:type="gramEnd"/>
    </w:p>
    <w:p w:rsidR="008D14B0" w:rsidRP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ИФЛ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(ИФЛ)</m:t>
                </m:r>
              </m:sub>
            </m:sSub>
          </m:e>
        </m:nary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(ИФЛ)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– налоговый потенциал по налогу на имущество на очередной финансовый год по n-му муниципальному образованию, рассчитанный по формуле: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(ИФЛ)</m:t>
            </m:r>
          </m:sub>
        </m:sSub>
      </m:oMath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D14B0">
        <w:rPr>
          <w:rFonts w:ascii="Cambria Math" w:eastAsia="Times New Roman" w:hAnsi="Cambria Math" w:cs="Times New Roman"/>
          <w:spacing w:val="-6"/>
          <w:sz w:val="28"/>
          <w:szCs w:val="28"/>
          <w:lang w:eastAsia="ru-RU"/>
        </w:rPr>
        <w:t xml:space="preserve">= (Н + </w:t>
      </w:r>
      <w:r w:rsidRPr="008D14B0">
        <w:rPr>
          <w:rFonts w:ascii="Cambria Math" w:eastAsia="Times New Roman" w:hAnsi="Cambria Math" w:cs="Times New Roman"/>
          <w:spacing w:val="-6"/>
          <w:sz w:val="28"/>
          <w:szCs w:val="28"/>
          <w:lang w:val="en-US" w:eastAsia="ru-RU"/>
        </w:rPr>
        <w:t>S</w:t>
      </w:r>
      <w:r w:rsidRPr="008D14B0">
        <w:rPr>
          <w:rFonts w:ascii="Cambria Math" w:eastAsia="Times New Roman" w:hAnsi="Cambria Math" w:cs="Times New Roman"/>
          <w:spacing w:val="-6"/>
          <w:sz w:val="28"/>
          <w:szCs w:val="28"/>
          <w:lang w:eastAsia="ru-RU"/>
        </w:rPr>
        <w:t>) *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I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пц</m:t>
            </m:r>
          </m:sub>
        </m:sSub>
      </m:oMath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где:</w:t>
      </w: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 – сумма налога на имущество, подлежащая уплате в бюджет муниципального образования за отчетный финансовый год;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S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</w:t>
      </w:r>
      <w:proofErr w:type="gramStart"/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сумма</w:t>
      </w:r>
      <w:proofErr w:type="gramEnd"/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налога на имущество, не поступившая в бюджет муниципального образования за отчетный финансовый год в связи с предоставлением налогоплательщикам налоговых льгот, установленных нормативными правовыми актами муниципального образования;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I</m:t>
            </m:r>
          </m:e>
          <m:sub>
            <m:r>
              <w:rPr>
                <w:rFonts w:ascii="Cambria Math" w:eastAsia="Calibri" w:hAnsi="Cambria Math" w:cs="Times New Roman"/>
                <w:sz w:val="28"/>
                <w:szCs w:val="28"/>
              </w:rPr>
              <m:t>пц</m:t>
            </m:r>
          </m:sub>
        </m:sSub>
      </m:oMath>
      <w:r w:rsidRPr="008D14B0">
        <w:rPr>
          <w:rFonts w:ascii="Calibri" w:eastAsia="Calibri" w:hAnsi="Calibri" w:cs="Times New Roman"/>
          <w:spacing w:val="-6"/>
          <w:sz w:val="28"/>
          <w:szCs w:val="28"/>
        </w:rPr>
        <w:t xml:space="preserve"> </w:t>
      </w:r>
      <w:r w:rsidRPr="008D14B0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– </w:t>
      </w:r>
      <w:r w:rsidRPr="008D14B0">
        <w:rPr>
          <w:rFonts w:ascii="Times New Roman" w:eastAsia="Calibri" w:hAnsi="Times New Roman" w:cs="Times New Roman"/>
          <w:sz w:val="28"/>
          <w:szCs w:val="28"/>
        </w:rPr>
        <w:t>индекс потребительских цен (среднегодовой) в Северном районе Новосибирской области на текущий финансовый год.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14B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Расчет налогового потенциала муниципальных образований по земельному налогу </w:t>
      </w:r>
    </w:p>
    <w:p w:rsidR="008D14B0" w:rsidRPr="008D14B0" w:rsidRDefault="008D14B0" w:rsidP="008D14B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14B0" w:rsidRP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</w:t>
      </w:r>
      <w:r w:rsidRPr="008D1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Налоговый потенциал муниципальных образований по земельному налогу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(НП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)</m:t>
        </m:r>
      </m:oMath>
      <w:r w:rsidRPr="008D14B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рассчитывается исходя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суммы земельного налога, подлежащей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уплате в бюджет муниципального образования юридическими и физическими лицами, с учетом налоговых льгот, установленных нормативными правовыми актами муниципальных образований, по следующей формуле:</w:t>
      </w:r>
    </w:p>
    <w:p w:rsidR="008D14B0" w:rsidRPr="008D14B0" w:rsidRDefault="008D14B0" w:rsidP="008D14B0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sub>
        </m:sSub>
      </m:oMath>
      <w:r w:rsidRPr="008D14B0">
        <w:rPr>
          <w:rFonts w:ascii="Cambria Math" w:eastAsia="Times New Roman" w:hAnsi="Cambria Math" w:cs="Times New Roman"/>
          <w:spacing w:val="2"/>
          <w:sz w:val="28"/>
          <w:szCs w:val="28"/>
          <w:lang w:eastAsia="ru-RU"/>
        </w:rPr>
        <w:t xml:space="preserve"> </w:t>
      </w:r>
      <w:r w:rsidRPr="008D14B0">
        <w:rPr>
          <w:rFonts w:ascii="Cambria Math" w:eastAsia="Calibri" w:hAnsi="Cambria Math" w:cs="Times New Roman"/>
          <w:sz w:val="28"/>
          <w:szCs w:val="28"/>
        </w:rPr>
        <w:t>= ∑ НП</w:t>
      </w:r>
      <w:proofErr w:type="gramStart"/>
      <w:r w:rsidRPr="008D14B0">
        <w:rPr>
          <w:rFonts w:ascii="Cambria Math" w:eastAsia="Calibri" w:hAnsi="Cambria Math" w:cs="Times New Roman"/>
          <w:sz w:val="28"/>
          <w:szCs w:val="28"/>
          <w:vertAlign w:val="subscript"/>
          <w:lang w:val="en-US"/>
        </w:rPr>
        <w:t>n</w:t>
      </w:r>
      <w:proofErr w:type="gramEnd"/>
      <w:r w:rsidRPr="008D14B0">
        <w:rPr>
          <w:rFonts w:ascii="Cambria Math" w:eastAsia="Calibri" w:hAnsi="Cambria Math" w:cs="Times New Roman"/>
          <w:sz w:val="28"/>
          <w:szCs w:val="28"/>
          <w:vertAlign w:val="subscript"/>
        </w:rPr>
        <w:t>(З)</w:t>
      </w:r>
      <w:r w:rsidRPr="008D14B0">
        <w:rPr>
          <w:rFonts w:ascii="Cambria Math" w:eastAsia="Calibri" w:hAnsi="Cambria Math" w:cs="Times New Roman"/>
          <w:sz w:val="28"/>
          <w:szCs w:val="28"/>
        </w:rPr>
        <w:fldChar w:fldCharType="begin"/>
      </w:r>
      <w:r w:rsidRPr="008D14B0">
        <w:rPr>
          <w:rFonts w:ascii="Cambria Math" w:eastAsia="Calibri" w:hAnsi="Cambria Math" w:cs="Times New Roman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НП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НП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n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>(з)</m:t>
                </m:r>
              </m:sub>
            </m:sSub>
          </m:e>
        </m:nary>
      </m:oMath>
      <w:r w:rsidRPr="008D14B0">
        <w:rPr>
          <w:rFonts w:ascii="Cambria Math" w:eastAsia="Calibri" w:hAnsi="Cambria Math" w:cs="Times New Roman"/>
          <w:sz w:val="28"/>
          <w:szCs w:val="28"/>
        </w:rPr>
        <w:instrText xml:space="preserve"> </w:instrText>
      </w:r>
      <w:r w:rsidRPr="008D14B0">
        <w:rPr>
          <w:rFonts w:ascii="Cambria Math" w:eastAsia="Calibri" w:hAnsi="Cambria Math" w:cs="Times New Roman"/>
          <w:sz w:val="28"/>
          <w:szCs w:val="28"/>
        </w:rPr>
        <w:fldChar w:fldCharType="end"/>
      </w:r>
      <w:r w:rsidRPr="008D14B0">
        <w:rPr>
          <w:rFonts w:ascii="Times New Roman" w:eastAsia="Calibri" w:hAnsi="Times New Roman" w:cs="Times New Roman"/>
          <w:sz w:val="28"/>
          <w:szCs w:val="28"/>
        </w:rPr>
        <w:t>, где:</w:t>
      </w:r>
    </w:p>
    <w:p w:rsidR="008D14B0" w:rsidRPr="008D14B0" w:rsidRDefault="008D14B0" w:rsidP="008D14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4B0">
        <w:rPr>
          <w:rFonts w:ascii="Cambria Math" w:eastAsia="Times New Roman" w:hAnsi="Cambria Math" w:cs="Times New Roman"/>
          <w:sz w:val="28"/>
          <w:szCs w:val="28"/>
        </w:rPr>
        <w:t>НП</w:t>
      </w:r>
      <w:proofErr w:type="gramStart"/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  <w:lang w:val="en-US"/>
        </w:rPr>
        <w:t>n</w:t>
      </w:r>
      <w:proofErr w:type="gramEnd"/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</w:rPr>
        <w:t>(З)</w:t>
      </w:r>
      <w:r w:rsidRPr="008D14B0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Pr="008D14B0">
        <w:rPr>
          <w:rFonts w:ascii="Times New Roman" w:eastAsia="Times New Roman" w:hAnsi="Times New Roman" w:cs="Times New Roman"/>
          <w:sz w:val="28"/>
          <w:szCs w:val="28"/>
        </w:rPr>
        <w:t xml:space="preserve">– налоговый потенциал по земельному 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налогу на очередной финансовый год по </w:t>
      </w: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8D14B0">
        <w:rPr>
          <w:rFonts w:ascii="Times New Roman" w:eastAsia="Calibri" w:hAnsi="Times New Roman" w:cs="Times New Roman"/>
          <w:sz w:val="28"/>
          <w:szCs w:val="28"/>
        </w:rPr>
        <w:t>-му муниципальному образованию, рассчитанный по формуле: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Cambria Math" w:eastAsia="Times New Roman" w:hAnsi="Cambria Math" w:cs="Times New Roman"/>
          <w:sz w:val="28"/>
          <w:szCs w:val="28"/>
          <w:lang w:eastAsia="ru-RU"/>
        </w:rPr>
        <w:t>НП</w:t>
      </w:r>
      <w:proofErr w:type="gramStart"/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  <w:lang w:val="en-US" w:eastAsia="ru-RU"/>
        </w:rPr>
        <w:t>n</w:t>
      </w:r>
      <w:proofErr w:type="gramEnd"/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  <w:lang w:eastAsia="ru-RU"/>
        </w:rPr>
        <w:t>(З)</w:t>
      </w:r>
      <w:r w:rsidRPr="008D14B0">
        <w:rPr>
          <w:rFonts w:ascii="Cambria Math" w:eastAsia="Times New Roman" w:hAnsi="Cambria Math" w:cs="Times New Roman"/>
          <w:sz w:val="28"/>
          <w:szCs w:val="28"/>
          <w:lang w:eastAsia="ru-RU"/>
        </w:rPr>
        <w:t xml:space="preserve"> = (</w:t>
      </w:r>
      <w:r w:rsidRPr="008D14B0">
        <w:rPr>
          <w:rFonts w:ascii="Cambria Math" w:eastAsia="Times New Roman" w:hAnsi="Cambria Math" w:cs="Times New Roman"/>
          <w:sz w:val="28"/>
          <w:szCs w:val="28"/>
        </w:rPr>
        <w:t>Н</w:t>
      </w:r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</w:rPr>
        <w:t xml:space="preserve">ю </w:t>
      </w:r>
      <w:r w:rsidRPr="008D14B0">
        <w:rPr>
          <w:rFonts w:ascii="Cambria Math" w:eastAsia="Times New Roman" w:hAnsi="Cambria Math" w:cs="Times New Roman"/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юл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+</m:t>
        </m:r>
      </m:oMath>
      <w:r w:rsidRPr="008D14B0">
        <w:rPr>
          <w:rFonts w:ascii="Cambria Math" w:eastAsia="Times New Roman" w:hAnsi="Cambria Math" w:cs="Times New Roman"/>
          <w:sz w:val="28"/>
          <w:szCs w:val="28"/>
        </w:rPr>
        <w:t xml:space="preserve"> Н</w:t>
      </w:r>
      <w:r w:rsidRPr="008D14B0">
        <w:rPr>
          <w:rFonts w:ascii="Cambria Math" w:eastAsia="Times New Roman" w:hAnsi="Cambria Math" w:cs="Times New Roman"/>
          <w:sz w:val="28"/>
          <w:szCs w:val="28"/>
          <w:vertAlign w:val="subscript"/>
        </w:rPr>
        <w:t>ф</w:t>
      </w:r>
      <w:r w:rsidRPr="008D14B0">
        <w:rPr>
          <w:rFonts w:ascii="Cambria Math" w:eastAsia="Times New Roman" w:hAnsi="Cambria Math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фл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)*К, </m:t>
        </m:r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8D14B0" w:rsidRPr="008D14B0" w:rsidRDefault="008D14B0" w:rsidP="008D14B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14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ю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земельного налога, подлежащая уплате в бюджет муниципального образования юридическими лицами за отчетный финансовый год</w:t>
      </w:r>
      <w:r w:rsidRPr="008D14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юл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земельного налога, не поступившая в бюджет муниципального образования за отчетный финансовый год 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связи с предоставлением юридическим лицам налоговых льгот, установленных нормативными правовыми актами муниципального образования;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D14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ф</w:t>
      </w:r>
      <w:proofErr w:type="spellEnd"/>
      <w:r w:rsidRPr="008D14B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сумма земельного налога, подлежащая уплате в бюджет муниципального образования физическими лицами за отчетный финансовый год</w:t>
      </w:r>
      <w:r w:rsidRPr="008D14B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фл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сумма земельного налога, не поступившая в бюджет муниципального образования за отчетный финансовый год </w:t>
      </w:r>
      <w:r w:rsidRPr="008D14B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связи с предоставлением физическим лицам налоговых льгот, установленных нормативными правовыми актами муниципального образования;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К – коэффициент роста налоговой базы по земельному налогу за два налоговых периода, предшествующих текущему финансовому году, рассчитанный по формуле:</w:t>
      </w:r>
      <w:proofErr w:type="gramEnd"/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К=</m:t>
        </m:r>
        <m:f>
          <m:fPr>
            <m:ctrl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о(t-1)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 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о(t-2)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о(t-2)</m:t>
                </m:r>
              </m:sub>
            </m:sSub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 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8"/>
                <w:szCs w:val="28"/>
                <w:lang w:val="en-US"/>
              </w:rPr>
              <m:t> 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Н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о(t-3)</m:t>
                </m:r>
              </m:sub>
            </m:sSub>
          </m:den>
        </m:f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о(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t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-1,2,3)</m:t>
            </m:r>
          </m:sub>
        </m:sSub>
      </m:oMath>
      <w:r w:rsidRPr="008D14B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D14B0">
        <w:rPr>
          <w:rFonts w:ascii="Times New Roman" w:eastAsia="Calibri" w:hAnsi="Times New Roman" w:cs="Times New Roman"/>
          <w:sz w:val="28"/>
          <w:szCs w:val="28"/>
        </w:rPr>
        <w:t>– сумма земельного налога, подлежащего уплате за год, предшествующий текущему финансовому году на один, два и три года соответственно.</w:t>
      </w: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. Расчет налогового потенциала муниципальных образований 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D14B0">
        <w:rPr>
          <w:rFonts w:ascii="Times New Roman" w:eastAsia="Calibri" w:hAnsi="Times New Roman" w:cs="Times New Roman"/>
          <w:sz w:val="28"/>
          <w:szCs w:val="28"/>
        </w:rPr>
        <w:t>на плановый период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Pr="008D14B0">
        <w:rPr>
          <w:rFonts w:ascii="Times New Roman" w:eastAsia="Calibri" w:hAnsi="Times New Roman" w:cs="Times New Roman"/>
          <w:sz w:val="28"/>
          <w:szCs w:val="28"/>
        </w:rPr>
        <w:t>Расчет налогового потенциала муниципальных образований на плановый период (далее – расчет налогового потенциала на плановый период) осуществляется в соответствии с разделами </w:t>
      </w: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D14B0">
        <w:rPr>
          <w:rFonts w:ascii="Times New Roman" w:eastAsia="Calibri" w:hAnsi="Times New Roman" w:cs="Times New Roman"/>
          <w:sz w:val="28"/>
          <w:szCs w:val="28"/>
        </w:rPr>
        <w:noBreakHyphen/>
        <w:t xml:space="preserve"> </w:t>
      </w:r>
      <w:r w:rsidRPr="008D14B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8D14B0">
        <w:rPr>
          <w:rFonts w:ascii="Times New Roman" w:eastAsia="Calibri" w:hAnsi="Times New Roman" w:cs="Times New Roman"/>
          <w:sz w:val="28"/>
          <w:szCs w:val="28"/>
        </w:rPr>
        <w:t xml:space="preserve"> настоящей Методики с учетом следующих особенностей: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8D14B0">
        <w:rPr>
          <w:rFonts w:ascii="Times New Roman" w:eastAsia="Calibri" w:hAnsi="Times New Roman" w:cs="Times New Roman"/>
          <w:sz w:val="28"/>
          <w:szCs w:val="28"/>
        </w:rPr>
        <w:t>1) расчет налогового потенциала на плановый период осуществляется на основании расчетов налогового потенциала муниципальных образований по соответствующим налогам на очередной финансовый год;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2) при расчете налогового потенциала на плановый период используются соответствующие основные параметры </w:t>
      </w: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социально-экономического развития Новосибирской области на первый и второй годы планового периода;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B0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расчете налогового потенциала на плановый период учитываются планируемые изменения налогового и бюджетного законодательства Российской Федерации и Новосибирской области.</w:t>
      </w:r>
    </w:p>
    <w:p w:rsidR="008D14B0" w:rsidRPr="008D14B0" w:rsidRDefault="008D14B0" w:rsidP="008D14B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trike/>
          <w:sz w:val="28"/>
          <w:szCs w:val="28"/>
        </w:rPr>
      </w:pPr>
    </w:p>
    <w:p w:rsidR="008D14B0" w:rsidRPr="008D14B0" w:rsidRDefault="008D14B0" w:rsidP="008D14B0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D14B0" w:rsidRPr="008D14B0" w:rsidRDefault="008D14B0" w:rsidP="008D14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D54" w:rsidRDefault="00CB5D54" w:rsidP="003A76E9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B5D54" w:rsidSect="00CB5D54">
      <w:pgSz w:w="11905" w:h="16838"/>
      <w:pgMar w:top="709" w:right="567" w:bottom="709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377" w:rsidRDefault="00971377" w:rsidP="008729EC">
      <w:pPr>
        <w:spacing w:after="0" w:line="240" w:lineRule="auto"/>
      </w:pPr>
      <w:r>
        <w:separator/>
      </w:r>
    </w:p>
  </w:endnote>
  <w:endnote w:type="continuationSeparator" w:id="0">
    <w:p w:rsidR="00971377" w:rsidRDefault="00971377" w:rsidP="0087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377" w:rsidRDefault="00971377" w:rsidP="008729EC">
      <w:pPr>
        <w:spacing w:after="0" w:line="240" w:lineRule="auto"/>
      </w:pPr>
      <w:r>
        <w:separator/>
      </w:r>
    </w:p>
  </w:footnote>
  <w:footnote w:type="continuationSeparator" w:id="0">
    <w:p w:rsidR="00971377" w:rsidRDefault="00971377" w:rsidP="00872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96DAD"/>
    <w:multiLevelType w:val="hybridMultilevel"/>
    <w:tmpl w:val="F64EA158"/>
    <w:lvl w:ilvl="0" w:tplc="3FEEDE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E925E3"/>
    <w:multiLevelType w:val="multilevel"/>
    <w:tmpl w:val="3C5614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3">
    <w:nsid w:val="19504F29"/>
    <w:multiLevelType w:val="multilevel"/>
    <w:tmpl w:val="1390DEA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A0020B6"/>
    <w:multiLevelType w:val="hybridMultilevel"/>
    <w:tmpl w:val="E3164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DB72D44"/>
    <w:multiLevelType w:val="multilevel"/>
    <w:tmpl w:val="A25AD5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28BD1533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CE1EB8"/>
    <w:multiLevelType w:val="multilevel"/>
    <w:tmpl w:val="49524A6C"/>
    <w:lvl w:ilvl="0">
      <w:start w:val="1"/>
      <w:numFmt w:val="decimal"/>
      <w:lvlText w:val="%1."/>
      <w:lvlJc w:val="left"/>
      <w:pPr>
        <w:ind w:left="10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8">
    <w:nsid w:val="493A0499"/>
    <w:multiLevelType w:val="multilevel"/>
    <w:tmpl w:val="1DBE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22756"/>
    <w:multiLevelType w:val="multilevel"/>
    <w:tmpl w:val="0E32FD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61DB481A"/>
    <w:multiLevelType w:val="multilevel"/>
    <w:tmpl w:val="87D4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1">
    <w:nsid w:val="659564F3"/>
    <w:multiLevelType w:val="hybridMultilevel"/>
    <w:tmpl w:val="D6EEE45C"/>
    <w:lvl w:ilvl="0" w:tplc="D62AA642">
      <w:start w:val="2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6EB447FA"/>
    <w:multiLevelType w:val="hybridMultilevel"/>
    <w:tmpl w:val="FE96857A"/>
    <w:lvl w:ilvl="0" w:tplc="A5FAEE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5A63190"/>
    <w:multiLevelType w:val="hybridMultilevel"/>
    <w:tmpl w:val="2FE49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F736B9"/>
    <w:multiLevelType w:val="multilevel"/>
    <w:tmpl w:val="44861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0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4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880" w:hanging="144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5"/>
  </w:num>
  <w:num w:numId="5">
    <w:abstractNumId w:val="14"/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2"/>
  </w:num>
  <w:num w:numId="12">
    <w:abstractNumId w:val="10"/>
  </w:num>
  <w:num w:numId="13">
    <w:abstractNumId w:val="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86D"/>
    <w:rsid w:val="00006841"/>
    <w:rsid w:val="000246DF"/>
    <w:rsid w:val="000618A4"/>
    <w:rsid w:val="00065D10"/>
    <w:rsid w:val="000737B7"/>
    <w:rsid w:val="00074F56"/>
    <w:rsid w:val="00083EBB"/>
    <w:rsid w:val="00087A2D"/>
    <w:rsid w:val="000A7FDE"/>
    <w:rsid w:val="000C3591"/>
    <w:rsid w:val="000C4680"/>
    <w:rsid w:val="000C7F9F"/>
    <w:rsid w:val="000D309B"/>
    <w:rsid w:val="000F2180"/>
    <w:rsid w:val="000F3C18"/>
    <w:rsid w:val="000F471C"/>
    <w:rsid w:val="000F662F"/>
    <w:rsid w:val="001033FD"/>
    <w:rsid w:val="00107BD7"/>
    <w:rsid w:val="00110EA6"/>
    <w:rsid w:val="00111647"/>
    <w:rsid w:val="00117C0B"/>
    <w:rsid w:val="00124B97"/>
    <w:rsid w:val="0013418A"/>
    <w:rsid w:val="00145C94"/>
    <w:rsid w:val="0015615F"/>
    <w:rsid w:val="00161228"/>
    <w:rsid w:val="00162E78"/>
    <w:rsid w:val="00162F7A"/>
    <w:rsid w:val="0016758A"/>
    <w:rsid w:val="00171853"/>
    <w:rsid w:val="001749AE"/>
    <w:rsid w:val="00175344"/>
    <w:rsid w:val="00176C62"/>
    <w:rsid w:val="001776A5"/>
    <w:rsid w:val="00190F6C"/>
    <w:rsid w:val="00197360"/>
    <w:rsid w:val="001A6C45"/>
    <w:rsid w:val="001C0AEB"/>
    <w:rsid w:val="001C353B"/>
    <w:rsid w:val="001E0F61"/>
    <w:rsid w:val="001E2124"/>
    <w:rsid w:val="001E3128"/>
    <w:rsid w:val="001F1AEE"/>
    <w:rsid w:val="001F3010"/>
    <w:rsid w:val="0020777D"/>
    <w:rsid w:val="002131A4"/>
    <w:rsid w:val="00220601"/>
    <w:rsid w:val="00222839"/>
    <w:rsid w:val="0023548C"/>
    <w:rsid w:val="00240A75"/>
    <w:rsid w:val="002513A2"/>
    <w:rsid w:val="00254CB5"/>
    <w:rsid w:val="00256064"/>
    <w:rsid w:val="00257D70"/>
    <w:rsid w:val="002600E1"/>
    <w:rsid w:val="00271908"/>
    <w:rsid w:val="002725A5"/>
    <w:rsid w:val="00275D07"/>
    <w:rsid w:val="00277C35"/>
    <w:rsid w:val="00281D02"/>
    <w:rsid w:val="00296799"/>
    <w:rsid w:val="002A07FA"/>
    <w:rsid w:val="002C727C"/>
    <w:rsid w:val="002D03FA"/>
    <w:rsid w:val="002D1939"/>
    <w:rsid w:val="002E0C04"/>
    <w:rsid w:val="002E2B23"/>
    <w:rsid w:val="002E4F65"/>
    <w:rsid w:val="002E6E0F"/>
    <w:rsid w:val="002F06C3"/>
    <w:rsid w:val="002F0990"/>
    <w:rsid w:val="002F1E9D"/>
    <w:rsid w:val="002F229C"/>
    <w:rsid w:val="002F2AB5"/>
    <w:rsid w:val="00307297"/>
    <w:rsid w:val="003100A7"/>
    <w:rsid w:val="00310C6F"/>
    <w:rsid w:val="00315978"/>
    <w:rsid w:val="00321207"/>
    <w:rsid w:val="00321FE7"/>
    <w:rsid w:val="00324B4F"/>
    <w:rsid w:val="00331F1F"/>
    <w:rsid w:val="00342CB6"/>
    <w:rsid w:val="00344F65"/>
    <w:rsid w:val="0034542A"/>
    <w:rsid w:val="003506FD"/>
    <w:rsid w:val="00352709"/>
    <w:rsid w:val="00360C52"/>
    <w:rsid w:val="0036326F"/>
    <w:rsid w:val="00364F58"/>
    <w:rsid w:val="00370083"/>
    <w:rsid w:val="00386692"/>
    <w:rsid w:val="0039479B"/>
    <w:rsid w:val="00397C66"/>
    <w:rsid w:val="003A2B81"/>
    <w:rsid w:val="003A76E9"/>
    <w:rsid w:val="003A789D"/>
    <w:rsid w:val="003A7F4C"/>
    <w:rsid w:val="003B30FC"/>
    <w:rsid w:val="003D0C13"/>
    <w:rsid w:val="003D6959"/>
    <w:rsid w:val="003D7062"/>
    <w:rsid w:val="003E03F3"/>
    <w:rsid w:val="003E3828"/>
    <w:rsid w:val="00404A60"/>
    <w:rsid w:val="00407096"/>
    <w:rsid w:val="004156E2"/>
    <w:rsid w:val="00417D0F"/>
    <w:rsid w:val="00420144"/>
    <w:rsid w:val="00422586"/>
    <w:rsid w:val="00426C1D"/>
    <w:rsid w:val="00427CD3"/>
    <w:rsid w:val="00427F57"/>
    <w:rsid w:val="004314F3"/>
    <w:rsid w:val="0043190E"/>
    <w:rsid w:val="004331A9"/>
    <w:rsid w:val="00440116"/>
    <w:rsid w:val="004423A2"/>
    <w:rsid w:val="00442F1F"/>
    <w:rsid w:val="00443311"/>
    <w:rsid w:val="00446EEB"/>
    <w:rsid w:val="00450A44"/>
    <w:rsid w:val="00451146"/>
    <w:rsid w:val="00451EA4"/>
    <w:rsid w:val="00460B64"/>
    <w:rsid w:val="00466499"/>
    <w:rsid w:val="00470612"/>
    <w:rsid w:val="004723A1"/>
    <w:rsid w:val="00495775"/>
    <w:rsid w:val="004A0C80"/>
    <w:rsid w:val="004A186D"/>
    <w:rsid w:val="004A658E"/>
    <w:rsid w:val="004D0174"/>
    <w:rsid w:val="004D2790"/>
    <w:rsid w:val="004E0542"/>
    <w:rsid w:val="004E06E8"/>
    <w:rsid w:val="004F165B"/>
    <w:rsid w:val="004F28B0"/>
    <w:rsid w:val="00502371"/>
    <w:rsid w:val="00506BBA"/>
    <w:rsid w:val="00507350"/>
    <w:rsid w:val="00512F0A"/>
    <w:rsid w:val="00514DCF"/>
    <w:rsid w:val="00546974"/>
    <w:rsid w:val="00547F1F"/>
    <w:rsid w:val="005515B3"/>
    <w:rsid w:val="005524AF"/>
    <w:rsid w:val="0055609F"/>
    <w:rsid w:val="0056107A"/>
    <w:rsid w:val="0056689E"/>
    <w:rsid w:val="005678FC"/>
    <w:rsid w:val="00593051"/>
    <w:rsid w:val="00597BC7"/>
    <w:rsid w:val="005A4C09"/>
    <w:rsid w:val="005B30A0"/>
    <w:rsid w:val="005C22DC"/>
    <w:rsid w:val="005C4419"/>
    <w:rsid w:val="005D61D6"/>
    <w:rsid w:val="005D7E93"/>
    <w:rsid w:val="005E67A6"/>
    <w:rsid w:val="005E74DA"/>
    <w:rsid w:val="005F799F"/>
    <w:rsid w:val="00604DB6"/>
    <w:rsid w:val="00611789"/>
    <w:rsid w:val="00617410"/>
    <w:rsid w:val="00621C6D"/>
    <w:rsid w:val="0062781F"/>
    <w:rsid w:val="00636FB9"/>
    <w:rsid w:val="0064212E"/>
    <w:rsid w:val="00642847"/>
    <w:rsid w:val="00651BB7"/>
    <w:rsid w:val="0065454F"/>
    <w:rsid w:val="00671285"/>
    <w:rsid w:val="00684DC2"/>
    <w:rsid w:val="00687E1A"/>
    <w:rsid w:val="006956D8"/>
    <w:rsid w:val="006A601B"/>
    <w:rsid w:val="006B0CA6"/>
    <w:rsid w:val="006B1D5D"/>
    <w:rsid w:val="006B3219"/>
    <w:rsid w:val="006B4657"/>
    <w:rsid w:val="006B46F2"/>
    <w:rsid w:val="006B62E4"/>
    <w:rsid w:val="006D01B9"/>
    <w:rsid w:val="006D4258"/>
    <w:rsid w:val="006E0000"/>
    <w:rsid w:val="006F39E3"/>
    <w:rsid w:val="007134D9"/>
    <w:rsid w:val="0071358E"/>
    <w:rsid w:val="00715F28"/>
    <w:rsid w:val="00716FF1"/>
    <w:rsid w:val="00722790"/>
    <w:rsid w:val="007346F5"/>
    <w:rsid w:val="007412B5"/>
    <w:rsid w:val="007447B0"/>
    <w:rsid w:val="007511FD"/>
    <w:rsid w:val="0075678F"/>
    <w:rsid w:val="00760243"/>
    <w:rsid w:val="00770A86"/>
    <w:rsid w:val="0077380A"/>
    <w:rsid w:val="00776F18"/>
    <w:rsid w:val="00783669"/>
    <w:rsid w:val="007938E9"/>
    <w:rsid w:val="00796B22"/>
    <w:rsid w:val="007A2CCC"/>
    <w:rsid w:val="007B2078"/>
    <w:rsid w:val="007B2F7C"/>
    <w:rsid w:val="007C6523"/>
    <w:rsid w:val="007D46E7"/>
    <w:rsid w:val="007D6439"/>
    <w:rsid w:val="007D7312"/>
    <w:rsid w:val="007E0F62"/>
    <w:rsid w:val="007E6126"/>
    <w:rsid w:val="007F31EF"/>
    <w:rsid w:val="007F5F58"/>
    <w:rsid w:val="007F7C98"/>
    <w:rsid w:val="008003C8"/>
    <w:rsid w:val="00806503"/>
    <w:rsid w:val="00815B8D"/>
    <w:rsid w:val="00816360"/>
    <w:rsid w:val="008226A8"/>
    <w:rsid w:val="00823609"/>
    <w:rsid w:val="0083094D"/>
    <w:rsid w:val="00835007"/>
    <w:rsid w:val="00836507"/>
    <w:rsid w:val="00842272"/>
    <w:rsid w:val="008448A6"/>
    <w:rsid w:val="00846139"/>
    <w:rsid w:val="008532EB"/>
    <w:rsid w:val="00853722"/>
    <w:rsid w:val="00871B93"/>
    <w:rsid w:val="008729EC"/>
    <w:rsid w:val="00877AE4"/>
    <w:rsid w:val="00880BCC"/>
    <w:rsid w:val="008963B4"/>
    <w:rsid w:val="008B14EB"/>
    <w:rsid w:val="008B1C34"/>
    <w:rsid w:val="008D14B0"/>
    <w:rsid w:val="008E135A"/>
    <w:rsid w:val="008F29CB"/>
    <w:rsid w:val="008F2B62"/>
    <w:rsid w:val="008F3363"/>
    <w:rsid w:val="008F6582"/>
    <w:rsid w:val="00900D47"/>
    <w:rsid w:val="00905D9E"/>
    <w:rsid w:val="009076DA"/>
    <w:rsid w:val="0091391E"/>
    <w:rsid w:val="00921DE4"/>
    <w:rsid w:val="00924136"/>
    <w:rsid w:val="00927573"/>
    <w:rsid w:val="00930FA0"/>
    <w:rsid w:val="00932FDC"/>
    <w:rsid w:val="009332C1"/>
    <w:rsid w:val="00933CE7"/>
    <w:rsid w:val="00941E9B"/>
    <w:rsid w:val="00944601"/>
    <w:rsid w:val="00944781"/>
    <w:rsid w:val="009451D2"/>
    <w:rsid w:val="00953891"/>
    <w:rsid w:val="00955B7A"/>
    <w:rsid w:val="00960DEF"/>
    <w:rsid w:val="00967B60"/>
    <w:rsid w:val="00971377"/>
    <w:rsid w:val="00980FF8"/>
    <w:rsid w:val="00984316"/>
    <w:rsid w:val="00990520"/>
    <w:rsid w:val="00993887"/>
    <w:rsid w:val="00997F71"/>
    <w:rsid w:val="009B025E"/>
    <w:rsid w:val="009B68B0"/>
    <w:rsid w:val="009C2770"/>
    <w:rsid w:val="009E0B90"/>
    <w:rsid w:val="009E5285"/>
    <w:rsid w:val="009F2D14"/>
    <w:rsid w:val="00A07788"/>
    <w:rsid w:val="00A11C8B"/>
    <w:rsid w:val="00A122C7"/>
    <w:rsid w:val="00A1722A"/>
    <w:rsid w:val="00A231AD"/>
    <w:rsid w:val="00A23296"/>
    <w:rsid w:val="00A313E0"/>
    <w:rsid w:val="00A31E1A"/>
    <w:rsid w:val="00A42C9F"/>
    <w:rsid w:val="00A472BF"/>
    <w:rsid w:val="00A51DC5"/>
    <w:rsid w:val="00A5379A"/>
    <w:rsid w:val="00A6408A"/>
    <w:rsid w:val="00A81C32"/>
    <w:rsid w:val="00A82254"/>
    <w:rsid w:val="00A87E59"/>
    <w:rsid w:val="00AA3549"/>
    <w:rsid w:val="00AA6A94"/>
    <w:rsid w:val="00AB7E66"/>
    <w:rsid w:val="00AC032B"/>
    <w:rsid w:val="00AC2264"/>
    <w:rsid w:val="00AC3D01"/>
    <w:rsid w:val="00AD1532"/>
    <w:rsid w:val="00AD1540"/>
    <w:rsid w:val="00AD7032"/>
    <w:rsid w:val="00AF03D9"/>
    <w:rsid w:val="00AF6E18"/>
    <w:rsid w:val="00B00222"/>
    <w:rsid w:val="00B02A6B"/>
    <w:rsid w:val="00B04862"/>
    <w:rsid w:val="00B04F12"/>
    <w:rsid w:val="00B07545"/>
    <w:rsid w:val="00B10F0E"/>
    <w:rsid w:val="00B13678"/>
    <w:rsid w:val="00B1740B"/>
    <w:rsid w:val="00B17AA1"/>
    <w:rsid w:val="00B31EC0"/>
    <w:rsid w:val="00B34D02"/>
    <w:rsid w:val="00B44A00"/>
    <w:rsid w:val="00B45A91"/>
    <w:rsid w:val="00B506E0"/>
    <w:rsid w:val="00B53FC4"/>
    <w:rsid w:val="00B661BD"/>
    <w:rsid w:val="00B66A65"/>
    <w:rsid w:val="00B73F92"/>
    <w:rsid w:val="00B7634D"/>
    <w:rsid w:val="00B818B8"/>
    <w:rsid w:val="00BA3E66"/>
    <w:rsid w:val="00BA6ADC"/>
    <w:rsid w:val="00BB5BBF"/>
    <w:rsid w:val="00BC082F"/>
    <w:rsid w:val="00BC4405"/>
    <w:rsid w:val="00BE77A6"/>
    <w:rsid w:val="00BF4E7E"/>
    <w:rsid w:val="00C01305"/>
    <w:rsid w:val="00C05F85"/>
    <w:rsid w:val="00C137E8"/>
    <w:rsid w:val="00C16691"/>
    <w:rsid w:val="00C16CDE"/>
    <w:rsid w:val="00C22A5C"/>
    <w:rsid w:val="00C36149"/>
    <w:rsid w:val="00C46F3F"/>
    <w:rsid w:val="00C51DCF"/>
    <w:rsid w:val="00C554AE"/>
    <w:rsid w:val="00C56FF9"/>
    <w:rsid w:val="00C66E05"/>
    <w:rsid w:val="00C73150"/>
    <w:rsid w:val="00C7556C"/>
    <w:rsid w:val="00C864B2"/>
    <w:rsid w:val="00C874CD"/>
    <w:rsid w:val="00C91616"/>
    <w:rsid w:val="00C959EF"/>
    <w:rsid w:val="00C96F18"/>
    <w:rsid w:val="00CA35AB"/>
    <w:rsid w:val="00CA4761"/>
    <w:rsid w:val="00CB5D54"/>
    <w:rsid w:val="00CC1C33"/>
    <w:rsid w:val="00CD3855"/>
    <w:rsid w:val="00CD6356"/>
    <w:rsid w:val="00CD7B47"/>
    <w:rsid w:val="00CE3CB5"/>
    <w:rsid w:val="00D0519F"/>
    <w:rsid w:val="00D06911"/>
    <w:rsid w:val="00D179E2"/>
    <w:rsid w:val="00D20F74"/>
    <w:rsid w:val="00D3019A"/>
    <w:rsid w:val="00D30E91"/>
    <w:rsid w:val="00D30F0F"/>
    <w:rsid w:val="00D4190B"/>
    <w:rsid w:val="00D52DED"/>
    <w:rsid w:val="00D56EF4"/>
    <w:rsid w:val="00D83534"/>
    <w:rsid w:val="00DA0649"/>
    <w:rsid w:val="00DA4090"/>
    <w:rsid w:val="00DB0C1F"/>
    <w:rsid w:val="00DB72F0"/>
    <w:rsid w:val="00DB75EB"/>
    <w:rsid w:val="00DC3822"/>
    <w:rsid w:val="00DD12F7"/>
    <w:rsid w:val="00DE172D"/>
    <w:rsid w:val="00DE6A15"/>
    <w:rsid w:val="00DE76EB"/>
    <w:rsid w:val="00E05A4E"/>
    <w:rsid w:val="00E063EF"/>
    <w:rsid w:val="00E11C07"/>
    <w:rsid w:val="00E2259C"/>
    <w:rsid w:val="00E33DFC"/>
    <w:rsid w:val="00E37835"/>
    <w:rsid w:val="00E477E2"/>
    <w:rsid w:val="00E620CF"/>
    <w:rsid w:val="00E67AA9"/>
    <w:rsid w:val="00E713FB"/>
    <w:rsid w:val="00E752A1"/>
    <w:rsid w:val="00E764DA"/>
    <w:rsid w:val="00E770E7"/>
    <w:rsid w:val="00E8670F"/>
    <w:rsid w:val="00E90A78"/>
    <w:rsid w:val="00E914F3"/>
    <w:rsid w:val="00EA0D7C"/>
    <w:rsid w:val="00EA7D50"/>
    <w:rsid w:val="00EB68EC"/>
    <w:rsid w:val="00EB6CAC"/>
    <w:rsid w:val="00EC3D23"/>
    <w:rsid w:val="00EC55B3"/>
    <w:rsid w:val="00ED0DF7"/>
    <w:rsid w:val="00ED22D5"/>
    <w:rsid w:val="00ED2C57"/>
    <w:rsid w:val="00ED7A02"/>
    <w:rsid w:val="00EE3C3B"/>
    <w:rsid w:val="00EE4360"/>
    <w:rsid w:val="00EE4688"/>
    <w:rsid w:val="00EE5315"/>
    <w:rsid w:val="00F07632"/>
    <w:rsid w:val="00F10735"/>
    <w:rsid w:val="00F12334"/>
    <w:rsid w:val="00F14C9C"/>
    <w:rsid w:val="00F16C69"/>
    <w:rsid w:val="00F17B68"/>
    <w:rsid w:val="00F17BB5"/>
    <w:rsid w:val="00F31B12"/>
    <w:rsid w:val="00F35E71"/>
    <w:rsid w:val="00F50D80"/>
    <w:rsid w:val="00F52D3D"/>
    <w:rsid w:val="00F54838"/>
    <w:rsid w:val="00F561B8"/>
    <w:rsid w:val="00F77C3C"/>
    <w:rsid w:val="00F8066D"/>
    <w:rsid w:val="00F86437"/>
    <w:rsid w:val="00F8778C"/>
    <w:rsid w:val="00F94D8F"/>
    <w:rsid w:val="00F95DCF"/>
    <w:rsid w:val="00FA17EA"/>
    <w:rsid w:val="00FA2EBD"/>
    <w:rsid w:val="00FA55A5"/>
    <w:rsid w:val="00FB4D39"/>
    <w:rsid w:val="00FC16A1"/>
    <w:rsid w:val="00FC6B8C"/>
    <w:rsid w:val="00FD0C5E"/>
    <w:rsid w:val="00FD351D"/>
    <w:rsid w:val="00FD46A4"/>
    <w:rsid w:val="00FD61A2"/>
    <w:rsid w:val="00FF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186D"/>
    <w:rPr>
      <w:b/>
      <w:bCs/>
    </w:rPr>
  </w:style>
  <w:style w:type="character" w:styleId="a4">
    <w:name w:val="Emphasis"/>
    <w:basedOn w:val="a0"/>
    <w:uiPriority w:val="20"/>
    <w:qFormat/>
    <w:rsid w:val="004A186D"/>
    <w:rPr>
      <w:i/>
      <w:iCs/>
    </w:rPr>
  </w:style>
  <w:style w:type="paragraph" w:customStyle="1" w:styleId="ConsPlusNormal">
    <w:name w:val="ConsPlusNormal"/>
    <w:link w:val="ConsPlusNormal0"/>
    <w:rsid w:val="004A18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A18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4A18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A1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186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7D643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9EC"/>
  </w:style>
  <w:style w:type="paragraph" w:styleId="ab">
    <w:name w:val="footer"/>
    <w:basedOn w:val="a"/>
    <w:link w:val="ac"/>
    <w:uiPriority w:val="99"/>
    <w:unhideWhenUsed/>
    <w:rsid w:val="008729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9EC"/>
  </w:style>
  <w:style w:type="paragraph" w:styleId="ad">
    <w:name w:val="No Spacing"/>
    <w:uiPriority w:val="1"/>
    <w:qFormat/>
    <w:rsid w:val="00275D07"/>
    <w:pPr>
      <w:spacing w:after="0" w:line="240" w:lineRule="auto"/>
    </w:pPr>
  </w:style>
  <w:style w:type="character" w:customStyle="1" w:styleId="ae">
    <w:name w:val="Основной текст_"/>
    <w:basedOn w:val="a0"/>
    <w:link w:val="1"/>
    <w:rsid w:val="00275D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pt">
    <w:name w:val="Основной текст + Интервал 2 pt"/>
    <w:basedOn w:val="ae"/>
    <w:rsid w:val="00275D07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e"/>
    <w:rsid w:val="00275D07"/>
    <w:pPr>
      <w:widowControl w:val="0"/>
      <w:shd w:val="clear" w:color="auto" w:fill="FFFFFF"/>
      <w:spacing w:before="300" w:after="30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0130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013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0130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130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EA74-4819-4045-B483-87E4EA33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2104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deloproizvoditel</cp:lastModifiedBy>
  <cp:revision>204</cp:revision>
  <cp:lastPrinted>2017-10-31T04:58:00Z</cp:lastPrinted>
  <dcterms:created xsi:type="dcterms:W3CDTF">2016-12-16T02:38:00Z</dcterms:created>
  <dcterms:modified xsi:type="dcterms:W3CDTF">2017-10-31T04:58:00Z</dcterms:modified>
</cp:coreProperties>
</file>