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3FA4" w14:textId="77777777" w:rsidR="00BB3A3E" w:rsidRDefault="00BB3A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74683F" w14:textId="77777777" w:rsidR="00BB3A3E" w:rsidRDefault="00F93CE6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2D0017F" w14:textId="77777777" w:rsidR="00BB3A3E" w:rsidRDefault="00F93CE6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16.04.2025 г.</w:t>
      </w:r>
    </w:p>
    <w:p w14:paraId="20D618FD" w14:textId="77777777" w:rsidR="00BB3A3E" w:rsidRDefault="00F93CE6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089700F" w14:textId="77777777" w:rsidR="00BB3A3E" w:rsidRDefault="00F93CE6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39CDA99" w14:textId="77777777" w:rsidR="00BB3A3E" w:rsidRDefault="00F93CE6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37AEFAD" w14:textId="77777777" w:rsidR="00BB3A3E" w:rsidRDefault="00BB3A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9C6B8" w14:textId="77777777" w:rsidR="00BB3A3E" w:rsidRDefault="00F93CE6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BB3A3E" w14:paraId="44DFF3E5" w14:textId="77777777">
        <w:trPr>
          <w:trHeight w:val="71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F5958E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1B3C05A" w14:textId="77777777" w:rsidR="00BB3A3E" w:rsidRDefault="00F93CE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16-18.04 местами сохранится высокая пожароопасность</w:t>
            </w:r>
          </w:p>
          <w:p w14:paraId="07E7060E" w14:textId="77777777" w:rsidR="00BB3A3E" w:rsidRDefault="00F93CE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 класса).</w:t>
            </w:r>
          </w:p>
        </w:tc>
      </w:tr>
    </w:tbl>
    <w:p w14:paraId="5E9C637E" w14:textId="77777777" w:rsidR="00BB3A3E" w:rsidRDefault="00BB3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1C7AB" w14:textId="77777777" w:rsidR="00BB3A3E" w:rsidRDefault="00F93CE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975BE5E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4514EE6B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связанных с опасными и неблагоприятными метеорологическими явлениями, не зарегистрировано.</w:t>
      </w:r>
    </w:p>
    <w:p w14:paraId="4F0B69A5" w14:textId="77777777" w:rsidR="00BB3A3E" w:rsidRDefault="00BB3A3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03E0B291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5E2F0D10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14-15 апреля пыль -до 1,3 ПДК (Ленинский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районы); Формальдегид - до 1,1 ПДК (К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ировский район). </w:t>
      </w:r>
    </w:p>
    <w:p w14:paraId="4E14F4FB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КЛМС 'Искитим' в гг. Искитим и Бердск за 14-15 апреля превышений ПДК нет. </w:t>
      </w:r>
    </w:p>
    <w:p w14:paraId="150716AE" w14:textId="77777777" w:rsidR="00BB3A3E" w:rsidRDefault="00BB3A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DCE5A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2E234ED" w14:textId="77777777" w:rsidR="00BB3A3E" w:rsidRDefault="00F93CE6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Кольцово не зарегистрировано.</w:t>
      </w:r>
    </w:p>
    <w:p w14:paraId="1B1546F6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1A4FFD32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09B138FD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6EE402DF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C4F115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8:00 часов 15 апреля уровень воды на реках области в течение суток изменялся от -25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р.Бакса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н.п.Пихтовка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 до +14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р.Тартас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н.п.Венгерово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</w:t>
      </w:r>
    </w:p>
    <w:p w14:paraId="4059C313" w14:textId="77777777" w:rsidR="00BB3A3E" w:rsidRDefault="00F93CE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реках Омь, Тартас, Тара, Майзас наблюдается незначительный рост уровня воды за счет тал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ых вод с лесных массивов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1007 см при критической отметке 1048 см (+7 см за сутки), возможно подтопление пониженных участков местности, достижение критической отметки маловероятно. На Обском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одохранилище продолжается разрушения ледяного покрова.</w:t>
      </w:r>
    </w:p>
    <w:p w14:paraId="4E9D82C6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0BAEBBBA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109,19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системы измерений), сброс 3060 м³/с, приток 3730 м³/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с. Уровень воды в реке Обь в районе г. Новосибирска находится на отметке 237 см.</w:t>
      </w:r>
    </w:p>
    <w:p w14:paraId="49648139" w14:textId="77777777" w:rsidR="00BB3A3E" w:rsidRDefault="00BB3A3E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5"/>
        <w:gridCol w:w="1926"/>
      </w:tblGrid>
      <w:tr w:rsidR="00BB3A3E" w14:paraId="62DCA06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397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F78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6659B39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0D70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72AC4A24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56A539B8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1E6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022E8DF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15.04.2025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FF1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00D1D31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A5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BB3A3E" w14:paraId="627BD3DF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8379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A382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70F2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8A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56C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D69C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0B5AADC2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EA8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1E3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3B01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33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237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6D0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B18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3F7017CE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3A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E02B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8D9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B32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398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402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C40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7C0B7FF6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119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2924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23C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004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6B9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E6C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56AA8257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037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CDD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AAFD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5A2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343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F3B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944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02EA0D04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1FB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AC3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E1B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44E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251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73D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C6B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412E8A0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097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670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729B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B1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563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6EC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B13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77C60D3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179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EF06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739F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8EA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299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683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9B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3B0ABA2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4291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55B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51A8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5D6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AA7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12C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6839477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3E0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968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5AB0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DAC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805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B1F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5B84E61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5CB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08E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8A05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9E3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08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CD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73A5DD1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E4B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A982" w14:textId="77777777" w:rsidR="00BB3A3E" w:rsidRDefault="00F93CE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B651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365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82B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7BD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BB3A3E" w14:paraId="51FCA18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EB2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366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D0F6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2D4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FAA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785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21C32F6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8E2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C95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A72F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7FB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F19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53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2008567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3B0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94D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14BD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4A3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568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D24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33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BB3A3E" w14:paraId="37AE055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C1B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6E3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DFB5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0C6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434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A99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5F2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BB3A3E" w14:paraId="05A4897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31A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eastAsia="ar-SA"/>
              </w:rPr>
              <w:t>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2F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93AF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54A7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587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475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33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2B82BEB0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E34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73C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DCEA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C27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37A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FF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BB3A3E" w14:paraId="1FCED352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307E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215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296C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092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588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D1E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35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BB3A3E" w14:paraId="6308D6B1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C52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7D9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5045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19F2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378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193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3E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BB3A3E" w14:paraId="307D56CD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2C39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8470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8E95" w14:textId="77777777" w:rsidR="00BB3A3E" w:rsidRDefault="00F93CE6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D86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441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8F76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EB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5377BFE7" w14:textId="77777777" w:rsidR="00BB3A3E" w:rsidRDefault="00BB3A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3409DB0F" w14:textId="77777777" w:rsidR="00BB3A3E" w:rsidRDefault="00F93CE6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Лесопожарная обстановка.</w:t>
      </w:r>
    </w:p>
    <w:p w14:paraId="792595A1" w14:textId="77777777" w:rsidR="00BB3A3E" w:rsidRDefault="00F93CE6">
      <w:pPr>
        <w:ind w:firstLine="567"/>
        <w:jc w:val="both"/>
      </w:pPr>
      <w:r>
        <w:rPr>
          <w:rFonts w:ascii="Times New Roman" w:eastAsia="DejaVu Sans" w:hAnsi="Times New Roman" w:cs="Times New Roman"/>
          <w:bCs/>
          <w:sz w:val="26"/>
          <w:szCs w:val="26"/>
        </w:rPr>
        <w:t xml:space="preserve">В соответствии с Постановлением Правительства Новосибирской области от 08.04.2025 № 75 «Особый противопожарный режим» 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устанавливается на территории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Болотнинского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, Венгеровского,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Каргатского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, Куйбышевского,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 xml:space="preserve">Кыштовского, 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Мошковского</w:t>
      </w:r>
      <w:proofErr w:type="spellEnd"/>
      <w:proofErr w:type="gramEnd"/>
      <w:r>
        <w:rPr>
          <w:rFonts w:ascii="Times New Roman" w:eastAsia="DejaVu Sans" w:hAnsi="Times New Roman" w:cs="Times New Roman"/>
          <w:sz w:val="26"/>
          <w:szCs w:val="26"/>
        </w:rPr>
        <w:t>, Северного, Тогучинского</w:t>
      </w:r>
      <w:r>
        <w:rPr>
          <w:rFonts w:ascii="Times New Roman" w:eastAsia="DejaVu Sans" w:hAnsi="Times New Roman" w:cs="Times New Roman"/>
          <w:sz w:val="26"/>
          <w:szCs w:val="26"/>
        </w:rPr>
        <w:t>, Убинского, Усть-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Таркского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Чановского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Черепановского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Чулымского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 районов, </w:t>
      </w:r>
      <w:proofErr w:type="spellStart"/>
      <w:r>
        <w:rPr>
          <w:rFonts w:ascii="Times New Roman" w:eastAsia="DejaVu Sans" w:hAnsi="Times New Roman" w:cs="Times New Roman"/>
          <w:sz w:val="26"/>
          <w:szCs w:val="26"/>
        </w:rPr>
        <w:t>Маслянинского</w:t>
      </w:r>
      <w:proofErr w:type="spellEnd"/>
      <w:r>
        <w:rPr>
          <w:rFonts w:ascii="Times New Roman" w:eastAsia="DejaVu Sans" w:hAnsi="Times New Roman" w:cs="Times New Roman"/>
          <w:sz w:val="26"/>
          <w:szCs w:val="26"/>
        </w:rPr>
        <w:t xml:space="preserve"> и Татарского муниципальных округов с 16.04.2025 по 12.05.2025 г</w:t>
      </w:r>
    </w:p>
    <w:p w14:paraId="31EA30C2" w14:textId="77777777" w:rsidR="00BB3A3E" w:rsidRDefault="00F93CE6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Новосибирской области в 16 районах установилась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высокая пожароопасность 4-го класса, на остальной территории пожароопасность 1-го и 3-го классов.</w:t>
      </w:r>
    </w:p>
    <w:p w14:paraId="005D5248" w14:textId="77777777" w:rsidR="00BB3A3E" w:rsidRDefault="00F93CE6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зарегистрировано 4 лесных пожара на площади 57,32 га (вся лесная). Ликвидированы. Действующих лесных пожаров нет.</w:t>
      </w:r>
    </w:p>
    <w:p w14:paraId="172A326E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Государственное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автономное учреждение «Новосибирская база авиационной охраны лесов»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территории области не проводило.</w:t>
      </w:r>
    </w:p>
    <w:p w14:paraId="48DD6820" w14:textId="77777777" w:rsidR="00BB3A3E" w:rsidRDefault="00F93CE6">
      <w:pPr>
        <w:ind w:firstLine="567"/>
        <w:jc w:val="both"/>
        <w:rPr>
          <w:color w:val="000000" w:themeColor="text1"/>
        </w:rPr>
      </w:pPr>
      <w:r>
        <w:rPr>
          <w:rStyle w:val="10"/>
          <w:rFonts w:ascii="Times New Roman" w:eastAsia="SimSu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</w:rPr>
        <w:t>По данным космического мониторинга за сутки на территории области зафиксировано - 29 термических точек, из них в 5-ти км зоне - 25 (АППГ- 0,</w:t>
      </w:r>
      <w:r>
        <w:rPr>
          <w:rStyle w:val="10"/>
          <w:rFonts w:ascii="Times New Roman" w:eastAsia="SimSu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в 5-ти км зоне - 0). </w:t>
      </w: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Ликвидировано - 27, не подтвердилось - 2.</w:t>
      </w:r>
      <w:r>
        <w:rPr>
          <w:rStyle w:val="10"/>
          <w:rFonts w:ascii="Times New Roman" w:eastAsia="SimSu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</w:rPr>
        <w:t xml:space="preserve"> Угрозы населенным пунктам нет. Всего с начала года зарегистрировано - 1022 термических точки, и них в 5-ти км зоне - 845 (АППГ - 46, в 5-ти км зоне-41).</w:t>
      </w:r>
    </w:p>
    <w:p w14:paraId="70F06460" w14:textId="77777777" w:rsidR="00BB3A3E" w:rsidRDefault="00BB3A3E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9"/>
        <w:gridCol w:w="927"/>
        <w:gridCol w:w="996"/>
        <w:gridCol w:w="992"/>
        <w:gridCol w:w="849"/>
        <w:gridCol w:w="852"/>
        <w:gridCol w:w="990"/>
        <w:gridCol w:w="858"/>
        <w:gridCol w:w="702"/>
      </w:tblGrid>
      <w:tr w:rsidR="00BB3A3E" w14:paraId="325B307A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B79A" w14:textId="77777777" w:rsidR="00BB3A3E" w:rsidRDefault="00F93CE6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nos"/>
              </w:rPr>
              <w:t>№</w:t>
            </w:r>
          </w:p>
          <w:p w14:paraId="475B6B2F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B48E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Наименование</w:t>
            </w:r>
          </w:p>
          <w:p w14:paraId="3CBA7431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муниципального района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5603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Обнаружено термических точек по</w:t>
            </w:r>
          </w:p>
          <w:p w14:paraId="52D8A59A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средствам космического мониторинга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F017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8D1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ТСУ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6A6F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FC5E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Уровни</w:t>
            </w:r>
          </w:p>
          <w:p w14:paraId="1FD46609" w14:textId="77777777" w:rsidR="00BB3A3E" w:rsidRDefault="00F93CE6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реагирования</w:t>
            </w:r>
          </w:p>
        </w:tc>
      </w:tr>
      <w:tr w:rsidR="00BB3A3E" w14:paraId="5A780D50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7D8D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8422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D435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684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02483097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итогом с начала года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D1E5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B26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69D3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5A642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BB3A3E" w14:paraId="17B263AB" w14:textId="77777777">
        <w:trPr>
          <w:trHeight w:val="10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A003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6CA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02BD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DEB5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0837B2A1" w14:textId="77777777" w:rsidR="00BB3A3E" w:rsidRDefault="00F93CE6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7B0A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2372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63F1AD12" w14:textId="77777777" w:rsidR="00BB3A3E" w:rsidRDefault="00F93CE6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7184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B6F6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C552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BF58" w14:textId="77777777" w:rsidR="00BB3A3E" w:rsidRDefault="00BB3A3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BB3A3E" w14:paraId="6AFADCDC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62A6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57BD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г. Новосибирск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9DAE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7FC9AE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8D20F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F5C9C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A0AF0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68728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E284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B8B45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1771B3BA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DB6F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0060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г. Бердск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D2E8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FC29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92639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2CDA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1805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291B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3C8E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F6F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0132F141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AC2F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30BB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г. Искитим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475D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97C8B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BA64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5E99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E7DB2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918F1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E9205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93B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317EF748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F91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F2B2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р.п</w:t>
            </w:r>
            <w:proofErr w:type="spellEnd"/>
            <w:r>
              <w:rPr>
                <w:rFonts w:ascii="Times New Roman" w:hAnsi="Times New Roman" w:cs="Tinos"/>
              </w:rPr>
              <w:t>. Кольцово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35CC3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A689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C20F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9A8B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AD138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2F8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1343F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56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1C330E09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4478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9C17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г. Обь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CF8C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166C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1A54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DA63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DC878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08A8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FE684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1EA3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BB3A3E" w14:paraId="4695A7BB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394C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0421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0590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34E3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D299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15EF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42A1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CF6BB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2080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A354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BB3A3E" w14:paraId="1465B6B0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7F15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33C8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Маслянинский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7298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1819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DA9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1B150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C0C3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DCF75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C92CC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670A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BB3A3E" w14:paraId="3173F19E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3F6D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08FF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nos"/>
              </w:rPr>
              <w:t>м.о</w:t>
            </w:r>
            <w:proofErr w:type="spellEnd"/>
            <w:r>
              <w:rPr>
                <w:rFonts w:ascii="Times New Roman" w:hAnsi="Times New Roman" w:cs="Tinos"/>
              </w:rPr>
              <w:t>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9F4A7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B9897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99E5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B4B8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CC26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991E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FFBA8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053F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BB3A3E" w14:paraId="0680FF02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08EC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2D5D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Баганский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10447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FA2C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356C9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5069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B3AE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EAA0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D6B5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D2AD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BB3A3E" w14:paraId="18132D49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A02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F8DD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Барабинский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21F2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3334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FA05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B84FC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9721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9CAB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1E44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75C8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BB3A3E" w14:paraId="5B26E1F9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02C4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EA5A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Болотнинский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E4DAC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6843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A3B4C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87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190E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FB90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AA267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5273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C5CB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BB3A3E" w14:paraId="54D2C70D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F681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A608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Венгеровский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63B6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2991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8E98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4449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7956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AFCF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6545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3637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41251FAD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2D38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7B9C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Доволенский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CE75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3BC0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09CE7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00D4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A41F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0C2F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5818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2B61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5B0B2672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F801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1521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Здвинский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E79D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5FC3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87C4E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7F06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6D5FC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BDEF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683D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0F7F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24D4BC33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BCCE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486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Искитимский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072C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01DE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8DA94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49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60C34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45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ECF5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58CD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898C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E1A2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24104E64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BAC9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64B9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Каргатский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ACD6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77542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A5AAF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5F99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3EB3F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492E0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35DB0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F943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110A0921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E0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F7BD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Колыванский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7CC4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57A1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AAA10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165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B07A5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127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12AF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B3B4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CCC15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2690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68F69EE0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EDEA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9F6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Коченевский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4FE9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2DB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07C1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100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4B52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76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613F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DA40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B4B5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A96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29798E28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F507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FED6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Кочковский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223C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40A98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75FF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9F63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6F07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3312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1D36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EFC8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61A4D053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6318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67A5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Краснозерский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A17E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30528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99106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D3D3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3CF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AF08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B635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955C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1A865E1E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DB3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B4E0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Куйбышевский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0D98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6F0C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0EEF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C7BA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0B48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A400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689E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5D4E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2185402E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424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783F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Купинский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4C115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0254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42A0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C4E3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081E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31A36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1470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E231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33CAA84B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D80A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BB5E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Кыштовский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FE6C8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542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96F27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38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9D3A1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8A49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05F8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C6F2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8AE7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6AE1C1DE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2010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BEFC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Мошковский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C93B9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C252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AB5B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A182E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33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E695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CE7A9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FEDD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90AB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53301D9D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90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8933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Новосибирский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263E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EC6C5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C3C19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A5E5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18EC9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F9FCB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20270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7EC5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668A502F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E5E6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AEE6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Ордынский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EA19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B1219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231E9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65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16F8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47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0EE4D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2F2C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8072C" w14:textId="77777777" w:rsidR="00BB3A3E" w:rsidRDefault="00F93CE6">
            <w:pPr>
              <w:widowControl w:val="0"/>
              <w:jc w:val="center"/>
              <w:textAlignment w:val="center"/>
              <w:rPr>
                <w:rFonts w:ascii="Times New Roman" w:hAnsi="Times New Roman" w:cs="Tinos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DEC8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30332D63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F762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626A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Северный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140F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72ADC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42AE9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F298D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9D845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AA4EF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644C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6D3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55D580A4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F58C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D9BF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Сузунский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63EB8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0D383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F2B0C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46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338C3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39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55CA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0DF1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A6C04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8AF4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3BAD9B94" w14:textId="77777777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F0C9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4DBA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Тогучинский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0920A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F6FAF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C758D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38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6680F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2C603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354A2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281EE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27FB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08D7564E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5CFA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9EFD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Убинский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5244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DA5D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0E29A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46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22D8D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A3A97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66774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BBA9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DAF8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637DFDF5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ABB4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E92A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</w:rPr>
              <w:t>Усть-</w:t>
            </w:r>
            <w:proofErr w:type="spellStart"/>
            <w:r>
              <w:rPr>
                <w:rFonts w:ascii="Times New Roman" w:hAnsi="Times New Roman" w:cs="Tinos"/>
              </w:rPr>
              <w:t>Таркский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EC2C1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23F6E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82638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F0237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4E9F2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FCD52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4858C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45FD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690BE0E9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945D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B75C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31CC2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3449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B80D1" w14:textId="77777777" w:rsidR="00BB3A3E" w:rsidRDefault="00F93CE6">
            <w:pPr>
              <w:widowControl w:val="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9A698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8F8CD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D9350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91871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5941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32182279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43BB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24C9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Черепановский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73AA5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76B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48C8B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09B92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F93E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2AB1F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B97CE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A7FA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</w:t>
            </w:r>
          </w:p>
        </w:tc>
      </w:tr>
      <w:tr w:rsidR="00BB3A3E" w14:paraId="32A39F09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5126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0CCD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Чистоозерный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CE0D4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9DC03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A455E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40D0D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586C3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FB4EA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C5930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5ABB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30B1B047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F3B6" w14:textId="77777777" w:rsidR="00BB3A3E" w:rsidRDefault="00BB3A3E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shd w:val="clear" w:color="auto" w:fill="FFFF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65FC" w14:textId="77777777" w:rsidR="00BB3A3E" w:rsidRDefault="00F93CE6">
            <w:pPr>
              <w:widowControl w:val="0"/>
            </w:pPr>
            <w:proofErr w:type="spellStart"/>
            <w:r>
              <w:rPr>
                <w:rFonts w:ascii="Times New Roman" w:hAnsi="Times New Roman" w:cs="Tinos"/>
              </w:rPr>
              <w:t>Чулымский</w:t>
            </w:r>
            <w:proofErr w:type="spellEnd"/>
            <w:r>
              <w:rPr>
                <w:rFonts w:ascii="Times New Roman" w:hAnsi="Times New Roman" w:cs="Tinos"/>
              </w:rPr>
              <w:t xml:space="preserve">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7385B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9E3AA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F93C0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3FFEC" w14:textId="77777777" w:rsidR="00BB3A3E" w:rsidRDefault="00F93CE6">
            <w:pPr>
              <w:widowControl w:val="0"/>
              <w:ind w:left="-960" w:firstLine="960"/>
              <w:jc w:val="center"/>
              <w:textAlignment w:val="center"/>
              <w:rPr>
                <w:color w:val="C00000"/>
              </w:rPr>
            </w:pPr>
            <w:r>
              <w:rPr>
                <w:rFonts w:ascii="Times New Roman" w:hAnsi="Times New Roman" w:cs="Tinos"/>
                <w:color w:val="000000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DCC0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9642A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47280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9123" w14:textId="77777777" w:rsidR="00BB3A3E" w:rsidRDefault="00F93C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3A3E" w14:paraId="7904C32C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4EFD" w14:textId="77777777" w:rsidR="00BB3A3E" w:rsidRDefault="00BB3A3E">
            <w:pPr>
              <w:widowControl w:val="0"/>
              <w:ind w:left="864" w:right="227"/>
              <w:jc w:val="center"/>
              <w:rPr>
                <w:rFonts w:ascii="Times New Roman" w:hAnsi="Times New Roman" w:cs="Tinos"/>
                <w:bCs/>
                <w:shd w:val="clear" w:color="auto" w:fill="FFFF00"/>
              </w:rPr>
            </w:pPr>
            <w:bookmarkStart w:id="0" w:name="_GoBack111"/>
            <w:bookmarkEnd w:id="0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066B" w14:textId="77777777" w:rsidR="00BB3A3E" w:rsidRDefault="00F93CE6">
            <w:pPr>
              <w:widowControl w:val="0"/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E0DC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29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3CCD5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5E81E" w14:textId="77777777" w:rsidR="00BB3A3E" w:rsidRDefault="00F93CE6">
            <w:pPr>
              <w:widowControl w:val="0"/>
              <w:ind w:left="-960" w:firstLine="96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1022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6671F" w14:textId="77777777" w:rsidR="00BB3A3E" w:rsidRDefault="00F93CE6">
            <w:pPr>
              <w:widowControl w:val="0"/>
              <w:ind w:left="-960" w:firstLine="96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845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C7C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34B59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E93AA" w14:textId="77777777" w:rsidR="00BB3A3E" w:rsidRDefault="00F93CE6">
            <w:pPr>
              <w:widowControl w:val="0"/>
              <w:jc w:val="center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9DAC" w14:textId="77777777" w:rsidR="00BB3A3E" w:rsidRDefault="00F93CE6">
            <w:pPr>
              <w:widowControl w:val="0"/>
              <w:jc w:val="center"/>
            </w:pPr>
            <w:r>
              <w:rPr>
                <w:rFonts w:ascii="Times New Roman" w:hAnsi="Times New Roman" w:cs="Tinos"/>
                <w:b/>
                <w:bCs/>
              </w:rPr>
              <w:t>9</w:t>
            </w:r>
          </w:p>
        </w:tc>
      </w:tr>
    </w:tbl>
    <w:p w14:paraId="46C05A35" w14:textId="77777777" w:rsidR="00BB3A3E" w:rsidRDefault="00BB3A3E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C517A65" w14:textId="77777777" w:rsidR="00BB3A3E" w:rsidRDefault="00BB3A3E">
      <w:pPr>
        <w:tabs>
          <w:tab w:val="left" w:pos="0"/>
        </w:tabs>
        <w:ind w:firstLine="567"/>
        <w:jc w:val="both"/>
      </w:pPr>
    </w:p>
    <w:p w14:paraId="3CD1580C" w14:textId="77777777" w:rsidR="00BB3A3E" w:rsidRDefault="00F93C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462B98A7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18C25C6" w14:textId="77777777" w:rsidR="00BB3A3E" w:rsidRDefault="00BB3A3E">
      <w:pPr>
        <w:ind w:firstLine="567"/>
        <w:jc w:val="both"/>
      </w:pPr>
    </w:p>
    <w:p w14:paraId="4891CE02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1C98FB98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33F8BA08" w14:textId="77777777" w:rsidR="00BB3A3E" w:rsidRDefault="00BB3A3E">
      <w:pPr>
        <w:ind w:firstLine="567"/>
        <w:jc w:val="both"/>
      </w:pPr>
    </w:p>
    <w:p w14:paraId="68058724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371E5FC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34DE848" w14:textId="77777777" w:rsidR="00BB3A3E" w:rsidRDefault="00BB3A3E">
      <w:pPr>
        <w:ind w:firstLine="567"/>
        <w:jc w:val="both"/>
      </w:pPr>
    </w:p>
    <w:p w14:paraId="7ED4DD75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1.9. Эпизоотическая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14:paraId="4740C066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1A21DC4D" w14:textId="77777777" w:rsidR="00BB3A3E" w:rsidRDefault="00F93CE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14:paraId="200D483F" w14:textId="77777777" w:rsidR="00BB3A3E" w:rsidRDefault="00BB3A3E">
      <w:pPr>
        <w:ind w:firstLine="567"/>
        <w:jc w:val="both"/>
        <w:rPr>
          <w:color w:val="000000"/>
          <w:shd w:val="clear" w:color="auto" w:fill="FFFF00"/>
        </w:rPr>
      </w:pPr>
    </w:p>
    <w:p w14:paraId="38995D4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6E9D003A" w14:textId="77777777" w:rsidR="00BB3A3E" w:rsidRDefault="00F93CE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59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ий,  Октябрьский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Коченёвский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Коченёво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ст. Дупленская,  Сузунский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Сузун, Татарский МО: г. Татарск,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г. Черепаново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в жилом секторе 7,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</w:p>
    <w:p w14:paraId="181EA630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Предполагаемые причина пожаров, виновные лица и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устанавливаются.</w:t>
      </w:r>
    </w:p>
    <w:p w14:paraId="6ADA2F50" w14:textId="77777777" w:rsidR="00BB3A3E" w:rsidRDefault="00BB3A3E">
      <w:pPr>
        <w:ind w:firstLine="567"/>
        <w:jc w:val="both"/>
        <w:rPr>
          <w:color w:val="FF0000"/>
        </w:rPr>
      </w:pPr>
    </w:p>
    <w:p w14:paraId="4F5612E3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341F6E00" w14:textId="77777777" w:rsidR="00BB3A3E" w:rsidRDefault="00F93CE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4CBC02E" w14:textId="77777777" w:rsidR="00BB3A3E" w:rsidRDefault="00BB3A3E">
      <w:pPr>
        <w:ind w:firstLine="567"/>
        <w:jc w:val="both"/>
        <w:rPr>
          <w:color w:val="000000"/>
        </w:rPr>
      </w:pPr>
    </w:p>
    <w:p w14:paraId="079877CF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7F390488" w14:textId="77777777" w:rsidR="00BB3A3E" w:rsidRDefault="00F93C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96FC86C" w14:textId="77777777" w:rsidR="00BB3A3E" w:rsidRDefault="00BB3A3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6068AA2E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2A558379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объектах происшествий не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зарегистрировано.</w:t>
      </w:r>
    </w:p>
    <w:p w14:paraId="2DA18DDA" w14:textId="77777777" w:rsidR="00BB3A3E" w:rsidRDefault="00BB3A3E">
      <w:pPr>
        <w:ind w:firstLine="567"/>
        <w:jc w:val="both"/>
        <w:rPr>
          <w:color w:val="FF0000"/>
          <w:shd w:val="clear" w:color="auto" w:fill="FFFF00"/>
        </w:rPr>
      </w:pPr>
    </w:p>
    <w:p w14:paraId="29CBB652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071E1E44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погибших нет, 4 человека травмировано.</w:t>
      </w:r>
    </w:p>
    <w:p w14:paraId="297BCC34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повышением уровня воды в реке Омь в превентивных целях отведен понтонный мост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через реку, в результате чего нарушено автомобильное сообщение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Лисьи Норки.</w:t>
      </w:r>
    </w:p>
    <w:p w14:paraId="0D55B4E5" w14:textId="77777777" w:rsidR="00BB3A3E" w:rsidRDefault="00BB3A3E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C096C0A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08293FA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2C739738" w14:textId="77777777" w:rsidR="00BB3A3E" w:rsidRDefault="00F93CE6">
      <w:pPr>
        <w:ind w:firstLine="624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Переменная облачность, преимущественно без осадков, ночью по востоку в отдельных районах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небольшие осадки преимущественно в виде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дождя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  <w:proofErr w:type="gramEnd"/>
    </w:p>
    <w:p w14:paraId="697CF810" w14:textId="77777777" w:rsidR="00BB3A3E" w:rsidRDefault="00F93CE6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 северо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-восточный переходом на юго-западный ночью 2-7 м/с, местами порывы до 13 м/с, днём 5-10 м/с, местами порывы до 16 м/с . </w:t>
      </w:r>
    </w:p>
    <w:p w14:paraId="7A457668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0, -5 °С, днём +9, +14 °С.</w:t>
      </w:r>
    </w:p>
    <w:p w14:paraId="55DC6E37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047D0655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B688FE5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твовать накоплению вредных примесей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6513B2" w14:textId="77777777" w:rsidR="00BB3A3E" w:rsidRDefault="00BB3A3E">
      <w:pPr>
        <w:ind w:firstLine="567"/>
        <w:jc w:val="both"/>
        <w:rPr>
          <w:color w:val="000000"/>
          <w:shd w:val="clear" w:color="auto" w:fill="FFFF00"/>
        </w:rPr>
      </w:pPr>
    </w:p>
    <w:p w14:paraId="11B13C6E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 Прогноз гидрологической обстановки.</w:t>
      </w:r>
    </w:p>
    <w:p w14:paraId="5767F43E" w14:textId="77777777" w:rsidR="00BB3A3E" w:rsidRDefault="00F93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A11D5C6" w14:textId="77777777" w:rsidR="00BB3A3E" w:rsidRDefault="00F93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Омь, Тартас,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Тара, Майзас продолжится снижение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Достижение критических отметок маловероятно. Сохраняется угроза подтопления пониженных участков местности.</w:t>
      </w:r>
    </w:p>
    <w:p w14:paraId="2942F24F" w14:textId="77777777" w:rsidR="00BB3A3E" w:rsidRDefault="00F93C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Сброс воды из Новосибирского водохранилища составит 3050 </w:t>
      </w:r>
      <w:r>
        <w:rPr>
          <w:rFonts w:ascii="Times New Roman" w:hAnsi="Times New Roman" w:cs="Times New Roman"/>
          <w:color w:val="000000"/>
          <w:sz w:val="28"/>
          <w:szCs w:val="28"/>
        </w:rPr>
        <w:t>± 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/с, при этом уровень воды по гидропосту на р. Обь в городе Новосибирске ожидается в пределах 240 ± 10см.</w:t>
      </w:r>
    </w:p>
    <w:p w14:paraId="08569153" w14:textId="77777777" w:rsidR="00BB3A3E" w:rsidRDefault="00BB3A3E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7C11E1B5" w14:textId="77777777" w:rsidR="00BB3A3E" w:rsidRDefault="00F93CE6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550CE4A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Магнитное поле Земли ожидается слабо возмущенное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Ухудшение условий КВ-радиосвязи возможно в отдельные 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 суток. Общее содержание озона в озоновом слое выше нормы.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AD8781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1E3444B8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563D0D0D" w14:textId="77777777" w:rsidR="00BB3A3E" w:rsidRDefault="00F93CE6">
      <w:pPr>
        <w:tabs>
          <w:tab w:val="left" w:pos="0"/>
        </w:tabs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НСО сохранится высокая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4-го класса  в  17 районах и МО Новосибирской области (Кыштовского, Северного,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Куйбышевского,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Убинского,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Тогучинского, Новосибирского, Чистоозерного,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МО)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остальной территории области  пожароопасность преимущественно 2-го, в отдельных районах 1-го  классов.</w:t>
      </w:r>
    </w:p>
    <w:p w14:paraId="7F2A8D20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Порывы ветра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16 м/с, при отсутствие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осадков,  будут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  возникновению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пожароопасностью 4 класса.</w:t>
      </w:r>
    </w:p>
    <w:p w14:paraId="1E7509ED" w14:textId="77777777" w:rsidR="00BB3A3E" w:rsidRDefault="00F93C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ием правил пожарной безопасности (при разжигании костров, мангалов, сжигании сухой травы и мусора), выполнение работ с применением открытого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огня, особенно вблизи лесных массивов и на лесных территориях.</w:t>
      </w:r>
    </w:p>
    <w:p w14:paraId="0B0A81F9" w14:textId="77777777" w:rsidR="00BB3A3E" w:rsidRDefault="00BB3A3E">
      <w:pPr>
        <w:ind w:firstLine="567"/>
        <w:jc w:val="both"/>
        <w:rPr>
          <w:color w:val="000000"/>
          <w:shd w:val="clear" w:color="auto" w:fill="FFFF00"/>
        </w:rPr>
      </w:pPr>
    </w:p>
    <w:p w14:paraId="2D28DBC4" w14:textId="77777777" w:rsidR="00BB3A3E" w:rsidRDefault="00F93CE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1383AB6C" w14:textId="77777777" w:rsidR="00BB3A3E" w:rsidRDefault="00F93CE6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D541112" w14:textId="77777777" w:rsidR="00BB3A3E" w:rsidRDefault="00BB3A3E">
      <w:pPr>
        <w:ind w:firstLine="567"/>
        <w:rPr>
          <w:color w:val="FF0000"/>
        </w:rPr>
      </w:pPr>
    </w:p>
    <w:p w14:paraId="5D1FBA47" w14:textId="77777777" w:rsidR="00BB3A3E" w:rsidRDefault="00F93CE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253A0E5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3F45ADB9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обращения 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й за медицинской помощью, связанные с укусами клещей, которые являются переносчиками клещевого энцефалита.</w:t>
      </w:r>
    </w:p>
    <w:p w14:paraId="6F2664ED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</w:t>
      </w:r>
      <w:r>
        <w:rPr>
          <w:rFonts w:ascii="Times New Roman" w:hAnsi="Times New Roman" w:cs="Times New Roman"/>
          <w:color w:val="000000"/>
          <w:sz w:val="28"/>
          <w:szCs w:val="28"/>
        </w:rPr>
        <w:t>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2EFAC652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6596F2C1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эпизоотической обстановки.</w:t>
      </w:r>
    </w:p>
    <w:p w14:paraId="6AEBD471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441D654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C84848" w14:textId="77777777" w:rsidR="00BB3A3E" w:rsidRDefault="00BB3A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4A89BE0F" w14:textId="77777777" w:rsidR="00BB3A3E" w:rsidRDefault="00F93CE6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214D1F5E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26B90B6D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огня, а также неконтролиру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емое сжигание сухой травы и мусора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вблизи  населенных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пунктов.</w:t>
      </w:r>
    </w:p>
    <w:p w14:paraId="23F829DE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026AF841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5CC2777B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2B6E876C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воз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автомобильных дорог.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Что может стать причиной нарушения электроснабжения населения.</w:t>
      </w:r>
    </w:p>
    <w:p w14:paraId="4A4E0DA1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2F6DB9B3" w14:textId="77777777" w:rsidR="00BB3A3E" w:rsidRDefault="00BB3A3E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79C432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обстановки на объектах ЖКХ.</w:t>
      </w:r>
    </w:p>
    <w:p w14:paraId="1D688689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DFDFD7A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23F204A5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16A8E0D2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вер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оятность возникновения несчастных случаев и происшествий на водоемах, связанных с провалом людей в местах выхода на весенний лед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водных объектах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вскрывшихся ото льда (на Новосибирском водохранилище, озерах Чаны,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Мал.Чаны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C59893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ся высоким риск возникновения несчастных случаев на воде в связи с несоблюдением правил поведения на водных объектах,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детей без присмотра вблизи водоемов.</w:t>
      </w:r>
    </w:p>
    <w:p w14:paraId="227B39C3" w14:textId="77777777" w:rsidR="00BB3A3E" w:rsidRDefault="00BB3A3E">
      <w:pPr>
        <w:ind w:firstLine="567"/>
        <w:jc w:val="both"/>
        <w:rPr>
          <w:shd w:val="clear" w:color="auto" w:fill="FFFF00"/>
        </w:rPr>
      </w:pPr>
    </w:p>
    <w:p w14:paraId="6C63B911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48BFA91A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дождя, ухудшение дорожного покрытия, большое количество автотранспорта, в том числе велосипедов, мотоциклов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дорогах, особенно в часы пик, будут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7BC721E2" w14:textId="77777777" w:rsidR="00BB3A3E" w:rsidRDefault="00F93C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216BDA55" w14:textId="77777777" w:rsidR="00BB3A3E" w:rsidRDefault="00BB3A3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BB3A3E">
      <w:headerReference w:type="even" r:id="rId7"/>
      <w:headerReference w:type="default" r:id="rId8"/>
      <w:headerReference w:type="first" r:id="rId9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9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221E" w14:textId="77777777" w:rsidR="00F93CE6" w:rsidRDefault="00F93CE6">
      <w:r>
        <w:separator/>
      </w:r>
    </w:p>
  </w:endnote>
  <w:endnote w:type="continuationSeparator" w:id="0">
    <w:p w14:paraId="6A0DA1C9" w14:textId="77777777" w:rsidR="00F93CE6" w:rsidRDefault="00F9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0551" w14:textId="77777777" w:rsidR="00F93CE6" w:rsidRDefault="00F93CE6">
      <w:r>
        <w:separator/>
      </w:r>
    </w:p>
  </w:footnote>
  <w:footnote w:type="continuationSeparator" w:id="0">
    <w:p w14:paraId="6ACC01C2" w14:textId="77777777" w:rsidR="00F93CE6" w:rsidRDefault="00F9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B283" w14:textId="77777777" w:rsidR="00BB3A3E" w:rsidRDefault="00BB3A3E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1B63E" w14:textId="77777777" w:rsidR="00BB3A3E" w:rsidRDefault="00BB3A3E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2F8F" w14:textId="77777777" w:rsidR="00BB3A3E" w:rsidRDefault="00BB3A3E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D49F5"/>
    <w:multiLevelType w:val="multilevel"/>
    <w:tmpl w:val="098CA3F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6FB662E0"/>
    <w:multiLevelType w:val="multilevel"/>
    <w:tmpl w:val="14A6A3DE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3E"/>
    <w:rsid w:val="00BB3A3E"/>
    <w:rsid w:val="00F3504F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C7F"/>
  <w15:docId w15:val="{5FCCC585-C65C-405D-9779-E5198DA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28489</TotalTime>
  <Pages>7</Pages>
  <Words>2111</Words>
  <Characters>12035</Characters>
  <Application>Microsoft Office Word</Application>
  <DocSecurity>0</DocSecurity>
  <Lines>100</Lines>
  <Paragraphs>28</Paragraphs>
  <ScaleCrop>false</ScaleCrop>
  <Company>Microsoft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2293</cp:revision>
  <cp:lastPrinted>2025-04-05T21:27:00Z</cp:lastPrinted>
  <dcterms:created xsi:type="dcterms:W3CDTF">2024-03-13T09:54:00Z</dcterms:created>
  <dcterms:modified xsi:type="dcterms:W3CDTF">2025-04-15T11:31:00Z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