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4CB1" w14:textId="77777777" w:rsidR="00964A50" w:rsidRDefault="00964A50">
      <w:pPr>
        <w:pStyle w:val="afb"/>
        <w:rPr>
          <w:rFonts w:ascii="Times New Roman" w:hAnsi="Times New Roman"/>
          <w:color w:val="000000"/>
        </w:rPr>
      </w:pPr>
    </w:p>
    <w:tbl>
      <w:tblPr>
        <w:tblW w:w="10499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4535"/>
        <w:gridCol w:w="1052"/>
        <w:gridCol w:w="4912"/>
      </w:tblGrid>
      <w:tr w:rsidR="00964A50" w14:paraId="7FC6B905" w14:textId="77777777" w:rsidTr="00FA54A9">
        <w:trPr>
          <w:trHeight w:hRule="exact" w:val="1126"/>
        </w:trPr>
        <w:tc>
          <w:tcPr>
            <w:tcW w:w="4535" w:type="dxa"/>
          </w:tcPr>
          <w:p w14:paraId="1AC01FE2" w14:textId="10AF573E" w:rsidR="00964A50" w:rsidRDefault="00964A50">
            <w:pPr>
              <w:pStyle w:val="afb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</w:tcPr>
          <w:p w14:paraId="5793E50F" w14:textId="77777777" w:rsidR="00964A50" w:rsidRDefault="00964A50">
            <w:pPr>
              <w:widowControl w:val="0"/>
              <w:ind w:left="-215" w:firstLine="215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</w:tcPr>
          <w:p w14:paraId="5FC766FC" w14:textId="77777777" w:rsidR="00964A50" w:rsidRDefault="00964A50">
            <w:pPr>
              <w:widowControl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14:paraId="01A74D48" w14:textId="77777777" w:rsidR="00964A50" w:rsidRDefault="006720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0A4C670D" w14:textId="77777777" w:rsidR="00964A50" w:rsidRDefault="006720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25.07.2025 г.</w:t>
      </w:r>
    </w:p>
    <w:p w14:paraId="301A116D" w14:textId="77777777" w:rsidR="00964A50" w:rsidRDefault="006720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731B4E4F" w14:textId="77777777" w:rsidR="00964A50" w:rsidRDefault="0067201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9982EBC" w14:textId="77777777" w:rsidR="00964A50" w:rsidRDefault="0067201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5E45D875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88DEB94" w14:textId="77777777" w:rsidR="00964A50" w:rsidRDefault="0067201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964A50" w14:paraId="509F4DF4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79355E5" w14:textId="77777777" w:rsidR="00964A50" w:rsidRDefault="0067201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A5316D2" w14:textId="77777777" w:rsidR="00964A50" w:rsidRDefault="0067201B">
            <w:pPr>
              <w:widowControl w:val="0"/>
              <w:spacing w:line="240" w:lineRule="auto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 прогнозируются.</w:t>
            </w:r>
          </w:p>
        </w:tc>
      </w:tr>
    </w:tbl>
    <w:p w14:paraId="0A7E776A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0B7D4F5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17717E5E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78099AEF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неблагоприятными метеорологическими явлениями, не зарегистрировано.</w:t>
      </w:r>
    </w:p>
    <w:p w14:paraId="2389CB45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7847E710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79783836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Службы МОС в г. Новосибирск за 23-24 июля превышений ПДК нет.</w:t>
      </w:r>
    </w:p>
    <w:p w14:paraId="141162EF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КЛМС «Искитим» в гг. Искитим и Бердск за 23-24 июля превышений ПДК нет.</w:t>
      </w:r>
    </w:p>
    <w:p w14:paraId="7A0D3347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67751D6E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.3. Радиационная и химическая обстановка.</w:t>
      </w:r>
    </w:p>
    <w:p w14:paraId="12F701DF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290F739F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50D369A9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59895C7F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ми, за истекшие сутки не произошло.</w:t>
      </w:r>
    </w:p>
    <w:p w14:paraId="05AE67C1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0ECF1502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113,49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1990 м³/с, приток 2320 м³/с. Уровень воды в </w:t>
      </w:r>
      <w:r>
        <w:rPr>
          <w:rFonts w:ascii="Times New Roman" w:hAnsi="Times New Roman"/>
          <w:bCs/>
          <w:color w:val="000000"/>
          <w:sz w:val="26"/>
          <w:szCs w:val="26"/>
        </w:rPr>
        <w:t>реке Обь в районе г. Новосибирска находится на отметке 112 см.</w:t>
      </w:r>
    </w:p>
    <w:p w14:paraId="3965A28D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B19D73D" w14:textId="77777777" w:rsidR="00964A50" w:rsidRDefault="0067201B">
      <w:pPr>
        <w:tabs>
          <w:tab w:val="left" w:pos="3035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7962F4BB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области установилась пожароопасность преимущественно 2-го, местами 1-го и 3-го классов.</w:t>
      </w:r>
    </w:p>
    <w:p w14:paraId="6453A544" w14:textId="77777777" w:rsidR="00964A50" w:rsidRDefault="0067201B">
      <w:pPr>
        <w:pStyle w:val="aff9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За сутки 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лесные пожары не зарегистрированы. Действующих лесных пожаров нет.</w:t>
      </w:r>
    </w:p>
    <w:p w14:paraId="77F7FAF1" w14:textId="77777777" w:rsidR="00964A50" w:rsidRDefault="0067201B">
      <w:pPr>
        <w:pStyle w:val="aff9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проводило.</w:t>
      </w:r>
    </w:p>
    <w:p w14:paraId="7F62D633" w14:textId="77777777" w:rsidR="00964A50" w:rsidRDefault="0067201B">
      <w:pPr>
        <w:pStyle w:val="1f3"/>
        <w:ind w:firstLine="567"/>
        <w:jc w:val="both"/>
        <w:rPr>
          <w:rFonts w:ascii="Times New Roman" w:hAnsi="Times New Roman"/>
        </w:rPr>
      </w:pPr>
      <w:bookmarkStart w:id="0" w:name="_GoBack2"/>
      <w:bookmarkEnd w:id="0"/>
      <w:r>
        <w:rPr>
          <w:rFonts w:ascii="Times New Roman" w:hAnsi="Times New Roman"/>
          <w:color w:val="000000"/>
          <w:sz w:val="26"/>
          <w:szCs w:val="26"/>
        </w:rPr>
        <w:lastRenderedPageBreak/>
        <w:t>По данным космического мониторинга за сутки на территории</w:t>
      </w:r>
      <w:r>
        <w:rPr>
          <w:rFonts w:ascii="Times New Roman" w:hAnsi="Times New Roman"/>
          <w:color w:val="000000"/>
          <w:sz w:val="26"/>
          <w:szCs w:val="26"/>
        </w:rPr>
        <w:t xml:space="preserve"> области термические точки не зафиксированы (АППГ - 3, в 5-ти км зоне - 3). Всего с начала года зарегистрировано - 1538 термических точек, из них в 5-ти км зоне - 1240 (АППГ - 740, в 5-ти км зоне - 617).</w:t>
      </w:r>
    </w:p>
    <w:p w14:paraId="0DC05D0A" w14:textId="77777777" w:rsidR="00964A50" w:rsidRDefault="00964A5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27BDFB83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3E6690E1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7FD0DBBB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A8A8687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1.7. Сей</w:t>
      </w:r>
      <w:r>
        <w:rPr>
          <w:rFonts w:ascii="Times New Roman" w:hAnsi="Times New Roman"/>
          <w:b/>
          <w:color w:val="000000"/>
          <w:sz w:val="26"/>
          <w:szCs w:val="26"/>
        </w:rPr>
        <w:t>смическая обстановка.</w:t>
      </w:r>
    </w:p>
    <w:p w14:paraId="7F57AA9A" w14:textId="77777777" w:rsidR="00964A50" w:rsidRDefault="0067201B">
      <w:pPr>
        <w:pStyle w:val="1f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6138D3AC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C1D65E5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6EDAD80F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C9F976E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814B06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08280CE2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r>
        <w:rPr>
          <w:rFonts w:ascii="Times New Roman" w:hAnsi="Times New Roman"/>
          <w:color w:val="000000"/>
          <w:sz w:val="26"/>
          <w:szCs w:val="26"/>
        </w:rPr>
        <w:t>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0382FC91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действуют ограничительные мероприятия (кара</w:t>
      </w:r>
      <w:r>
        <w:rPr>
          <w:rFonts w:ascii="Times New Roman" w:hAnsi="Times New Roman"/>
          <w:color w:val="000000"/>
          <w:sz w:val="26"/>
          <w:szCs w:val="26"/>
        </w:rPr>
        <w:t>нтин) по бешенству.</w:t>
      </w:r>
    </w:p>
    <w:p w14:paraId="531FFE92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12.07.2025 по 09.09.2025 на территории села Петрушино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Мироновского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действуют ограничительные мероприятия (карантин) по бешенству.</w:t>
      </w:r>
    </w:p>
    <w:p w14:paraId="0D761437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22.07.2025 по 19.09.2025 на территории д. Царицыно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Новокулындинского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</w:t>
      </w:r>
      <w:r>
        <w:rPr>
          <w:rFonts w:ascii="Times New Roman" w:hAnsi="Times New Roman"/>
          <w:color w:val="000000"/>
          <w:sz w:val="26"/>
          <w:szCs w:val="26"/>
        </w:rPr>
        <w:t xml:space="preserve">совета Чистоозерного района действуют ограничительные мероприятия (карантин) по бешенству. </w:t>
      </w:r>
    </w:p>
    <w:p w14:paraId="05F2280C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5F71253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6286DC4E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19 техногенных пожаров:</w:t>
      </w:r>
      <w:r>
        <w:rPr>
          <w:rFonts w:ascii="Times New Roman" w:hAnsi="Times New Roman"/>
          <w:color w:val="000000"/>
          <w:sz w:val="26"/>
          <w:szCs w:val="26"/>
        </w:rPr>
        <w:t xml:space="preserve"> (г. Новосибирск: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Октябрьский, Кировский,</w:t>
      </w:r>
      <w:r>
        <w:rPr>
          <w:rFonts w:ascii="Times New Roman" w:hAnsi="Times New Roman"/>
          <w:color w:val="000000"/>
          <w:sz w:val="26"/>
          <w:szCs w:val="26"/>
        </w:rPr>
        <w:t xml:space="preserve"> Ленинский, районы,  г. Обь, Карасукский район: г. Карасук,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Мотково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с. Еланка, Куйбышевский район: г. Куйбышев,  Новосибирский район: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Мочище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п. Сосновка), из них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жилом секторе 7, в результате которых погиб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ших нет, травмирован 1 человек. </w:t>
      </w:r>
    </w:p>
    <w:p w14:paraId="6ABE9A96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2D3D6F2B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28DE9612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E2FF505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Новосибирской области работает в штатном режиме. Возникающие дефекты устраняются в течение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суток.</w:t>
      </w:r>
    </w:p>
    <w:p w14:paraId="10D7C1C5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0316D45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4339CD94" w14:textId="77777777" w:rsidR="00964A50" w:rsidRDefault="0067201B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1B90749E" w14:textId="77777777" w:rsidR="00964A50" w:rsidRDefault="00964A50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0FD6A0AD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37DEC711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За прошедшие сутки на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водных объектах области происшествий не зарегистрировано.</w:t>
      </w:r>
    </w:p>
    <w:p w14:paraId="7887B62F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9650F35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0505078D" w14:textId="77777777" w:rsidR="00964A50" w:rsidRDefault="0067201B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7 ДТП, в результате которых 2 человека погибло (Сузунский район), травмировано 10 человек.</w:t>
      </w:r>
    </w:p>
    <w:p w14:paraId="2CFF4E8B" w14:textId="77777777" w:rsidR="00964A50" w:rsidRDefault="0067201B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Автомобильные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дороги в проезжем состоянии.</w:t>
      </w:r>
    </w:p>
    <w:p w14:paraId="5974E550" w14:textId="77777777" w:rsidR="00964A50" w:rsidRDefault="00964A50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748E1E74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0B3333AB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4651CD69" w14:textId="77777777" w:rsidR="00964A50" w:rsidRDefault="0067201B">
      <w:pPr>
        <w:pStyle w:val="1f3"/>
        <w:tabs>
          <w:tab w:val="center" w:pos="5740"/>
        </w:tabs>
        <w:ind w:firstLine="567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Малооблачно, без осадков. Ночью и утром местами туманы.</w:t>
      </w:r>
    </w:p>
    <w:p w14:paraId="4B420804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Ветер северо-восточный ночью 2-7 м/с, днём 4-9 м/с. </w:t>
      </w:r>
    </w:p>
    <w:p w14:paraId="3F3A573F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</w:t>
      </w:r>
      <w:r>
        <w:rPr>
          <w:rFonts w:ascii="Times New Roman" w:hAnsi="Times New Roman"/>
          <w:bCs/>
          <w:color w:val="000000"/>
          <w:sz w:val="26"/>
          <w:szCs w:val="26"/>
        </w:rPr>
        <w:t>чью +8, +13°С, местами +2, +7°С, днём +22, +27°С.</w:t>
      </w:r>
    </w:p>
    <w:p w14:paraId="3C31E4E7" w14:textId="77777777" w:rsidR="00964A50" w:rsidRDefault="00964A5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612743AA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3A5BB11E" w14:textId="77777777" w:rsidR="00964A50" w:rsidRDefault="0067201B">
      <w:pPr>
        <w:pStyle w:val="1f3"/>
        <w:tabs>
          <w:tab w:val="center" w:pos="5740"/>
        </w:tabs>
        <w:ind w:firstLine="567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6AA69600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3D5707E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7E495A3A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5F1755B6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</w:t>
      </w:r>
      <w:r>
        <w:rPr>
          <w:rFonts w:ascii="Times New Roman" w:hAnsi="Times New Roman"/>
          <w:bCs/>
          <w:color w:val="000000"/>
          <w:sz w:val="26"/>
          <w:szCs w:val="26"/>
        </w:rPr>
        <w:t>овосибирская ГЭС работает в штатном режиме. Сброс воды из Новосибирского водохранилища составит 2100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120 ± 10 см.</w:t>
      </w:r>
    </w:p>
    <w:p w14:paraId="1D3FFDA9" w14:textId="77777777" w:rsidR="00964A50" w:rsidRDefault="00964A5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AF30E5E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2.4. Прогноз геомагнитной </w:t>
      </w:r>
      <w:r>
        <w:rPr>
          <w:rFonts w:ascii="Times New Roman" w:hAnsi="Times New Roman"/>
          <w:b/>
          <w:color w:val="000000"/>
          <w:sz w:val="26"/>
          <w:szCs w:val="26"/>
        </w:rPr>
        <w:t>обстановки.</w:t>
      </w:r>
    </w:p>
    <w:p w14:paraId="197AFB0D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возможно неустойчивое. Ухудшение условий КВ-радиосвязи возможно в отдельные часы суток. Общее содержание озона в озоновом слое в пределах нормы. </w:t>
      </w:r>
    </w:p>
    <w:p w14:paraId="1DFDDF77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2F72A57C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5C4343F0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 данным ФГБУ «Западно-Сибирское УГМ</w:t>
      </w:r>
      <w:r>
        <w:rPr>
          <w:rFonts w:ascii="Times New Roman" w:hAnsi="Times New Roman"/>
          <w:bCs/>
          <w:color w:val="000000"/>
          <w:sz w:val="26"/>
          <w:szCs w:val="26"/>
        </w:rPr>
        <w:t>С» на территории области прогнозируется пожароопасность преимущественно 2-го, местами 1-го и 3-го классов.</w:t>
      </w:r>
    </w:p>
    <w:p w14:paraId="1B922961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лесных и ландшафтных пожаров с возможным переходом на населенные пункты незначительный.</w:t>
      </w:r>
    </w:p>
    <w:p w14:paraId="514A23E3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возникновения ландшафт</w:t>
      </w:r>
      <w:r>
        <w:rPr>
          <w:rFonts w:ascii="Times New Roman" w:hAnsi="Times New Roman"/>
          <w:bCs/>
          <w:color w:val="000000"/>
          <w:sz w:val="26"/>
          <w:szCs w:val="26"/>
        </w:rPr>
        <w:t>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244F9767" w14:textId="77777777" w:rsidR="00964A50" w:rsidRDefault="00964A5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1C701F64" w14:textId="77777777" w:rsidR="00964A50" w:rsidRDefault="0067201B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</w:t>
      </w:r>
      <w:r>
        <w:rPr>
          <w:rFonts w:ascii="Times New Roman" w:hAnsi="Times New Roman"/>
          <w:b/>
          <w:color w:val="000000"/>
          <w:sz w:val="26"/>
          <w:szCs w:val="26"/>
        </w:rPr>
        <w:t>тановки.</w:t>
      </w:r>
    </w:p>
    <w:p w14:paraId="1470F20F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4C02DBCD" w14:textId="77777777" w:rsidR="00964A50" w:rsidRDefault="00964A50">
      <w:pPr>
        <w:spacing w:line="240" w:lineRule="auto"/>
        <w:ind w:firstLine="567"/>
        <w:rPr>
          <w:rFonts w:ascii="Times New Roman" w:hAnsi="Times New Roman"/>
        </w:rPr>
      </w:pPr>
    </w:p>
    <w:p w14:paraId="24B723B6" w14:textId="77777777" w:rsidR="00964A50" w:rsidRDefault="0067201B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20E1C799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10B30131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</w:t>
      </w:r>
      <w:r>
        <w:rPr>
          <w:rFonts w:ascii="Times New Roman" w:hAnsi="Times New Roman"/>
          <w:bCs/>
          <w:color w:val="000000"/>
          <w:sz w:val="26"/>
          <w:szCs w:val="26"/>
        </w:rPr>
        <w:t>о энцефалита.</w:t>
      </w:r>
    </w:p>
    <w:p w14:paraId="3E4168A7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</w:t>
      </w:r>
      <w:r>
        <w:rPr>
          <w:rFonts w:ascii="Times New Roman" w:hAnsi="Times New Roman"/>
          <w:bCs/>
          <w:color w:val="000000"/>
          <w:sz w:val="26"/>
          <w:szCs w:val="26"/>
        </w:rPr>
        <w:t>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6E589CD1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5884E912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7DEE4E26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ЧС маловероятны. Повышен риск заболеваемости бруцеллезом </w:t>
      </w:r>
      <w:r>
        <w:rPr>
          <w:rFonts w:ascii="Times New Roman" w:hAnsi="Times New Roman"/>
          <w:bCs/>
          <w:color w:val="000000"/>
          <w:sz w:val="26"/>
          <w:szCs w:val="26"/>
        </w:rPr>
        <w:t>крупного рогатого скота на 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3A38F640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муниципального округа,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Чистоозерного районов.</w:t>
      </w:r>
    </w:p>
    <w:p w14:paraId="364BC533" w14:textId="77777777" w:rsidR="00964A50" w:rsidRDefault="00964A5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13D9081A" w14:textId="77777777" w:rsidR="00964A50" w:rsidRDefault="0067201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0818875E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Сохраняется р</w:t>
      </w:r>
      <w:r>
        <w:rPr>
          <w:rFonts w:ascii="Times New Roman" w:hAnsi="Times New Roman"/>
          <w:bCs/>
          <w:color w:val="000000"/>
          <w:sz w:val="26"/>
          <w:szCs w:val="26"/>
        </w:rPr>
        <w:t>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300DE449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</w:t>
      </w:r>
      <w:r>
        <w:rPr>
          <w:rFonts w:ascii="Times New Roman" w:hAnsi="Times New Roman"/>
          <w:bCs/>
          <w:color w:val="000000"/>
          <w:sz w:val="26"/>
          <w:szCs w:val="26"/>
        </w:rPr>
        <w:t>ческого оборудования, нарушение правил пожарной безопасности.</w:t>
      </w:r>
    </w:p>
    <w:p w14:paraId="1FFB94C5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18711A7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05BCDD1B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397B1972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428BEC93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объектах ЖКХ.</w:t>
      </w:r>
    </w:p>
    <w:p w14:paraId="0CFFAC28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477C2B76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019C18CD" w14:textId="77777777" w:rsidR="00964A50" w:rsidRDefault="0067201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Учит</w:t>
      </w:r>
      <w:r>
        <w:rPr>
          <w:rFonts w:ascii="Times New Roman" w:hAnsi="Times New Roman"/>
          <w:bCs/>
          <w:color w:val="000000"/>
          <w:sz w:val="26"/>
          <w:szCs w:val="26"/>
        </w:rPr>
        <w:t>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5C701629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530F0ABF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031C1D41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Сохраняется  риск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возникновения несчастных случаев и происшествий на водных объектах области в связи с 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прохождением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летним периодом отпусков и школьных каникул. </w:t>
      </w:r>
    </w:p>
    <w:p w14:paraId="689AEE40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</w:t>
      </w:r>
      <w:r>
        <w:rPr>
          <w:rFonts w:ascii="Times New Roman" w:hAnsi="Times New Roman"/>
          <w:color w:val="000000"/>
          <w:sz w:val="26"/>
          <w:szCs w:val="26"/>
        </w:rPr>
        <w:t xml:space="preserve">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объектах г. Новосибирска, на реках Обь, Бердь, Иня, Омь,</w:t>
      </w:r>
      <w:r>
        <w:rPr>
          <w:rFonts w:ascii="Times New Roman" w:hAnsi="Times New Roman"/>
          <w:color w:val="000000"/>
          <w:sz w:val="26"/>
          <w:szCs w:val="26"/>
        </w:rPr>
        <w:t xml:space="preserve">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AB2EA77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CD9A036" w14:textId="77777777" w:rsidR="00964A50" w:rsidRDefault="0067201B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23E40E50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Туманы в ночные и утренние часы, высокий трафик движения, особенно в пригородных направлениях, большое количество участников дорожного движения, в том числе на велосипедах, мотоц</w:t>
      </w:r>
      <w:r>
        <w:rPr>
          <w:rFonts w:ascii="Times New Roman" w:hAnsi="Times New Roman"/>
          <w:color w:val="000000"/>
          <w:sz w:val="26"/>
          <w:szCs w:val="26"/>
        </w:rPr>
        <w:t xml:space="preserve">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</w:t>
      </w:r>
      <w:r>
        <w:rPr>
          <w:rFonts w:ascii="Times New Roman" w:hAnsi="Times New Roman"/>
          <w:color w:val="000000"/>
          <w:sz w:val="26"/>
          <w:szCs w:val="26"/>
        </w:rPr>
        <w:t xml:space="preserve">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</w:t>
      </w:r>
      <w:r>
        <w:rPr>
          <w:rFonts w:ascii="Times New Roman" w:hAnsi="Times New Roman"/>
          <w:color w:val="000000"/>
          <w:sz w:val="26"/>
          <w:szCs w:val="26"/>
        </w:rPr>
        <w:t>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7F05CC9B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</w:rPr>
      </w:pPr>
    </w:p>
    <w:p w14:paraId="1C874355" w14:textId="77777777" w:rsidR="00964A50" w:rsidRDefault="0067201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 Рекомендованные превентивные мероприятия.</w:t>
      </w:r>
    </w:p>
    <w:p w14:paraId="0C2ED273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3.1. Органам местного самоуправления.</w:t>
      </w:r>
    </w:p>
    <w:p w14:paraId="7B4C2C96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3.1.1. Организовать доведение прогноза до руководителей органов местного самоуправления, старост населенных пунктов, </w:t>
      </w:r>
      <w:r>
        <w:rPr>
          <w:rFonts w:ascii="Times New Roman" w:hAnsi="Times New Roman"/>
          <w:color w:val="000000"/>
          <w:sz w:val="24"/>
        </w:rPr>
        <w:t>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 w14:paraId="34577A24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3.1.2. Продолжить поддержание системы оповещения в исправном состоянии.</w:t>
      </w:r>
    </w:p>
    <w:p w14:paraId="1AF59677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3.1.3. Обеспечить </w:t>
      </w:r>
      <w:r>
        <w:rPr>
          <w:rFonts w:ascii="Times New Roman" w:hAnsi="Times New Roman"/>
          <w:color w:val="000000"/>
          <w:sz w:val="24"/>
        </w:rPr>
        <w:t>готовность органов управления районного звена ТП РСЧС к реагированию на возможные ЧС (происшествия).</w:t>
      </w:r>
    </w:p>
    <w:p w14:paraId="5A9A0F79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 w14:paraId="6350704B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3.1.5. Продо</w:t>
      </w:r>
      <w:r>
        <w:rPr>
          <w:rFonts w:ascii="Times New Roman" w:hAnsi="Times New Roman"/>
          <w:color w:val="000000"/>
          <w:sz w:val="24"/>
        </w:rPr>
        <w:t>лжить информирование населения через СМИ:</w:t>
      </w:r>
    </w:p>
    <w:p w14:paraId="1FF0D732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по соблюдению правил пожарной безопасности;</w:t>
      </w:r>
    </w:p>
    <w:p w14:paraId="757C6CDB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по соблюдению правил поведения на водных объектах;</w:t>
      </w:r>
    </w:p>
    <w:p w14:paraId="416909A4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по соблюдению правил дорожного движения.</w:t>
      </w:r>
    </w:p>
    <w:p w14:paraId="75A3AA9F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3.1.6. Обеспечить готовность аварийно-спасательных служб к реагированию </w:t>
      </w:r>
      <w:r>
        <w:rPr>
          <w:rFonts w:ascii="Times New Roman" w:hAnsi="Times New Roman"/>
          <w:color w:val="000000"/>
          <w:sz w:val="24"/>
        </w:rPr>
        <w:t>на дорожно-транспортные происшествия.</w:t>
      </w:r>
    </w:p>
    <w:p w14:paraId="22D591FF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3.1.7. В связи с началом грозового периода, при необходимости проверять </w:t>
      </w:r>
      <w:proofErr w:type="spellStart"/>
      <w:r>
        <w:rPr>
          <w:rFonts w:ascii="Times New Roman" w:hAnsi="Times New Roman"/>
          <w:color w:val="000000"/>
          <w:sz w:val="24"/>
        </w:rPr>
        <w:t>молниеприемники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техническую исправность, производить замеры сопротивления </w:t>
      </w:r>
      <w:proofErr w:type="spellStart"/>
      <w:r>
        <w:rPr>
          <w:rFonts w:ascii="Times New Roman" w:hAnsi="Times New Roman"/>
          <w:color w:val="000000"/>
          <w:sz w:val="24"/>
        </w:rPr>
        <w:t>заземлительного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контура, а также готовность молниезащиты в </w:t>
      </w:r>
      <w:proofErr w:type="spellStart"/>
      <w:r>
        <w:rPr>
          <w:rFonts w:ascii="Times New Roman" w:hAnsi="Times New Roman"/>
          <w:color w:val="000000"/>
          <w:sz w:val="24"/>
        </w:rPr>
        <w:t>грозоопасн</w:t>
      </w:r>
      <w:r>
        <w:rPr>
          <w:rFonts w:ascii="Times New Roman" w:hAnsi="Times New Roman"/>
          <w:color w:val="000000"/>
          <w:sz w:val="24"/>
        </w:rPr>
        <w:t>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сезон.</w:t>
      </w:r>
    </w:p>
    <w:p w14:paraId="764E9D67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</w:rPr>
        <w:t>3.1.8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 w14:paraId="40F97A58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</w:rPr>
        <w:t>3.1.9. Ус</w:t>
      </w:r>
      <w:r>
        <w:rPr>
          <w:rFonts w:ascii="Times New Roman" w:hAnsi="Times New Roman"/>
          <w:bCs/>
          <w:color w:val="000000"/>
          <w:sz w:val="24"/>
        </w:rPr>
        <w:t>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14:paraId="3DD75A9C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09BBE7F2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3.2. По риску возникновения происшествий на водных объектах:</w:t>
      </w:r>
    </w:p>
    <w:p w14:paraId="08BDD727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3.2.1. Главам районов, </w:t>
      </w:r>
      <w:r>
        <w:rPr>
          <w:rFonts w:ascii="Times New Roman" w:hAnsi="Times New Roman"/>
          <w:color w:val="000000"/>
          <w:sz w:val="24"/>
        </w:rPr>
        <w:t>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</w:t>
      </w:r>
      <w:r>
        <w:rPr>
          <w:rFonts w:ascii="Times New Roman" w:hAnsi="Times New Roman"/>
          <w:color w:val="000000"/>
          <w:sz w:val="24"/>
        </w:rPr>
        <w:t>ой области от 10.11.2014 № 445-п «Об утверждении Правил охраны жизни людей на водных объектах в Новосибирской области».</w:t>
      </w:r>
    </w:p>
    <w:p w14:paraId="75F3BB65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</w:rPr>
        <w:t>3.2.2. Обеспечить контроль за всеми возможными местами рыбной ловли.</w:t>
      </w:r>
    </w:p>
    <w:p w14:paraId="226915CB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</w:rPr>
        <w:lastRenderedPageBreak/>
        <w:t>3.2.3. Продолжить контроль выполнения мероприятий по пропаганде без</w:t>
      </w:r>
      <w:r>
        <w:rPr>
          <w:rFonts w:ascii="Times New Roman" w:hAnsi="Times New Roman"/>
          <w:bCs/>
          <w:color w:val="000000"/>
          <w:sz w:val="24"/>
        </w:rPr>
        <w:t>опасного поведения людей на водных объектах, в том числе с привлечением СМИ.</w:t>
      </w:r>
    </w:p>
    <w:p w14:paraId="3475C937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5B50CDD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3.3. По риску возникновения техногенных пожаров.</w:t>
      </w:r>
    </w:p>
    <w:p w14:paraId="2DBB3182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3.3.1. Продолжить проведение профилактических мероприятий на объектах частного жилого сектора, садоводческих обществ, направленны</w:t>
      </w:r>
      <w:r>
        <w:rPr>
          <w:rFonts w:ascii="Times New Roman" w:hAnsi="Times New Roman"/>
          <w:color w:val="000000"/>
          <w:sz w:val="24"/>
        </w:rPr>
        <w:t>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</w:t>
      </w:r>
    </w:p>
    <w:p w14:paraId="01671D0D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</w:t>
      </w:r>
      <w:proofErr w:type="gramStart"/>
      <w:r>
        <w:rPr>
          <w:rFonts w:ascii="Times New Roman" w:hAnsi="Times New Roman"/>
          <w:color w:val="000000"/>
          <w:sz w:val="24"/>
        </w:rPr>
        <w:t>достижения</w:t>
      </w:r>
      <w:proofErr w:type="gramEnd"/>
      <w:r>
        <w:rPr>
          <w:rFonts w:ascii="Times New Roman" w:hAnsi="Times New Roman"/>
          <w:color w:val="000000"/>
          <w:sz w:val="24"/>
        </w:rPr>
        <w:t xml:space="preserve"> установленных Постановлением Губернатора Ново</w:t>
      </w:r>
      <w:r>
        <w:rPr>
          <w:rFonts w:ascii="Times New Roman" w:hAnsi="Times New Roman"/>
          <w:color w:val="000000"/>
          <w:sz w:val="24"/>
        </w:rPr>
        <w:t>сибирской области периодичности инструктажа граждан 100% населения - один раз в год.</w:t>
      </w:r>
    </w:p>
    <w:p w14:paraId="6BD22083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 w14:paraId="7736228C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3.3.4. Принять действ</w:t>
      </w:r>
      <w:r>
        <w:rPr>
          <w:rFonts w:ascii="Times New Roman" w:hAnsi="Times New Roman"/>
          <w:color w:val="000000"/>
          <w:sz w:val="24"/>
        </w:rPr>
        <w:t>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 w14:paraId="72D83BE2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3.3.5. Продолжить проведение повторных инструктажей под роспись с собственниками жилых помещений, в которых прожив</w:t>
      </w:r>
      <w:r>
        <w:rPr>
          <w:rFonts w:ascii="Times New Roman" w:hAnsi="Times New Roman"/>
          <w:color w:val="000000"/>
          <w:sz w:val="24"/>
        </w:rPr>
        <w:t xml:space="preserve">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</w:t>
      </w:r>
      <w:r>
        <w:rPr>
          <w:rFonts w:ascii="Times New Roman" w:hAnsi="Times New Roman"/>
          <w:color w:val="000000"/>
          <w:sz w:val="24"/>
        </w:rPr>
        <w:t>ответственность собственника за нарушения требований пожарной безопасности, повлекшие трагические последствия при пожаре.</w:t>
      </w:r>
    </w:p>
    <w:p w14:paraId="6C7E4403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3.3.6. По выявляемым фактам </w:t>
      </w:r>
      <w:proofErr w:type="spellStart"/>
      <w:r>
        <w:rPr>
          <w:rFonts w:ascii="Times New Roman" w:hAnsi="Times New Roman"/>
          <w:color w:val="000000"/>
          <w:sz w:val="24"/>
        </w:rPr>
        <w:t>пожароугрожаемых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ситуаций и неработоспособности АДПИ в местах проживания социально-незащищенных граждан, о</w:t>
      </w:r>
      <w:r>
        <w:rPr>
          <w:rFonts w:ascii="Times New Roman" w:hAnsi="Times New Roman"/>
          <w:color w:val="000000"/>
          <w:sz w:val="24"/>
        </w:rPr>
        <w:t>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 w14:paraId="43040B1F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3.3.7. Продолжить работу по проведению комплексных внеплановых </w:t>
      </w:r>
      <w:proofErr w:type="spellStart"/>
      <w:r>
        <w:rPr>
          <w:rFonts w:ascii="Times New Roman" w:hAnsi="Times New Roman"/>
          <w:color w:val="000000"/>
          <w:sz w:val="24"/>
        </w:rPr>
        <w:t>подворовых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обходов по всем местам проживания </w:t>
      </w:r>
      <w:r>
        <w:rPr>
          <w:rFonts w:ascii="Times New Roman" w:hAnsi="Times New Roman"/>
          <w:color w:val="000000"/>
          <w:sz w:val="24"/>
        </w:rPr>
        <w:t>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</w:t>
      </w:r>
      <w:r>
        <w:rPr>
          <w:rFonts w:ascii="Times New Roman" w:hAnsi="Times New Roman"/>
          <w:color w:val="000000"/>
          <w:sz w:val="24"/>
        </w:rPr>
        <w:t>татам чего обеспечить, в обязательном порядке, оформление актов проверки работоспособности извещателя, по установленной форме.</w:t>
      </w:r>
    </w:p>
    <w:p w14:paraId="0D2B6A9F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5A61EBE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3.4. По риску возникновения аварий на ТЭК и ЖКХ.</w:t>
      </w:r>
    </w:p>
    <w:p w14:paraId="60F635B7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3.4.1. Вести контроль за работой объектов ТЭК и ЖКХ с целью недопущения возникн</w:t>
      </w:r>
      <w:r>
        <w:rPr>
          <w:rFonts w:ascii="Times New Roman" w:hAnsi="Times New Roman"/>
          <w:color w:val="000000"/>
          <w:sz w:val="24"/>
        </w:rPr>
        <w:t>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</w:t>
      </w:r>
      <w:r>
        <w:rPr>
          <w:rFonts w:ascii="Times New Roman" w:hAnsi="Times New Roman"/>
          <w:color w:val="000000"/>
          <w:sz w:val="24"/>
        </w:rPr>
        <w:t>икновения аварий.</w:t>
      </w:r>
    </w:p>
    <w:p w14:paraId="60778D63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 w14:paraId="6577FBFC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3.4.3. Регулярно проводить проверку газового оборудования в жилом секторе и многоквартирных домах.</w:t>
      </w:r>
    </w:p>
    <w:p w14:paraId="470AD766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3.4.4.</w:t>
      </w:r>
      <w:r>
        <w:rPr>
          <w:rFonts w:ascii="Times New Roman" w:hAnsi="Times New Roman"/>
          <w:color w:val="000000"/>
          <w:sz w:val="24"/>
        </w:rPr>
        <w:t xml:space="preserve">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</w:t>
      </w:r>
    </w:p>
    <w:p w14:paraId="05F650A1" w14:textId="77777777" w:rsidR="00964A50" w:rsidRDefault="00964A5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57FEB88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3.5. По предупреждению лесных и ландшафтных пожаров:</w:t>
      </w:r>
    </w:p>
    <w:p w14:paraId="277B9F58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Продолжить работу по выполнению мероприятий в соответствии с постановлением губернатора Новосибирской области от 31.03.2025г. № 67 «О мерах по предупреждению и тушению лесных пожаров на территории Новоси</w:t>
      </w:r>
      <w:r>
        <w:rPr>
          <w:rFonts w:ascii="Times New Roman" w:hAnsi="Times New Roman"/>
          <w:color w:val="000000"/>
          <w:sz w:val="24"/>
        </w:rPr>
        <w:t xml:space="preserve">бирской области в 2025 году»: </w:t>
      </w:r>
    </w:p>
    <w:p w14:paraId="4C9CABC4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 – правовых форм и форм собственности, крестьянскими (фермерскими) </w:t>
      </w:r>
      <w:r>
        <w:rPr>
          <w:rFonts w:ascii="Times New Roman" w:hAnsi="Times New Roman"/>
          <w:color w:val="000000"/>
          <w:sz w:val="24"/>
        </w:rPr>
        <w:t>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 – 74 Правил п</w:t>
      </w:r>
      <w:r>
        <w:rPr>
          <w:rFonts w:ascii="Times New Roman" w:hAnsi="Times New Roman"/>
          <w:color w:val="000000"/>
          <w:sz w:val="24"/>
        </w:rPr>
        <w:t>ротивопожарного режима в Российской Федерации;</w:t>
      </w:r>
    </w:p>
    <w:p w14:paraId="31764BE8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</w:t>
      </w:r>
      <w:r>
        <w:rPr>
          <w:rFonts w:ascii="Times New Roman" w:hAnsi="Times New Roman"/>
          <w:color w:val="000000"/>
          <w:sz w:val="24"/>
        </w:rPr>
        <w:t>асности в лесах, а также о мерах административной и уголовной ответственности за их несоблюдение;</w:t>
      </w:r>
    </w:p>
    <w:p w14:paraId="224AC49F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</w:t>
      </w:r>
      <w:r>
        <w:rPr>
          <w:rFonts w:ascii="Times New Roman" w:hAnsi="Times New Roman"/>
          <w:color w:val="000000"/>
          <w:sz w:val="24"/>
        </w:rPr>
        <w:t>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проводить в соответствии с требованиями пожарной безопасно</w:t>
      </w:r>
      <w:r>
        <w:rPr>
          <w:rFonts w:ascii="Times New Roman" w:hAnsi="Times New Roman"/>
          <w:color w:val="000000"/>
          <w:sz w:val="24"/>
        </w:rPr>
        <w:t>сти, установленными пунктом 63 Правил противопожарного режима в Российской Федерации;</w:t>
      </w:r>
    </w:p>
    <w:p w14:paraId="2965CA3A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</w:t>
      </w:r>
      <w:r>
        <w:rPr>
          <w:rFonts w:ascii="Times New Roman" w:hAnsi="Times New Roman"/>
          <w:color w:val="000000"/>
          <w:sz w:val="24"/>
        </w:rPr>
        <w:t>ий пожарной безопасности, в соответствии с приложением № 4 Правил противопожарного режима в Российской Федерации;</w:t>
      </w:r>
    </w:p>
    <w:p w14:paraId="410BCAF8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проводить проверки по созданию (обновлению) минерализованных полос вокруг населенных пунктов шириной не менее 10 метров или иных противопожа</w:t>
      </w:r>
      <w:r>
        <w:rPr>
          <w:rFonts w:ascii="Times New Roman" w:hAnsi="Times New Roman"/>
          <w:color w:val="000000"/>
          <w:sz w:val="24"/>
        </w:rPr>
        <w:t>рных барьеров в соответствии с требованием, установленным пунктом 70 Правил противопожарного режима в Российской Федерации;</w:t>
      </w:r>
    </w:p>
    <w:p w14:paraId="7C7652E6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продолжить проведение работ по очистке населенных пунктов от сухой травянистой растительности и другого горючего мусора, в том чис</w:t>
      </w:r>
      <w:r>
        <w:rPr>
          <w:rFonts w:ascii="Times New Roman" w:hAnsi="Times New Roman"/>
          <w:color w:val="000000"/>
          <w:sz w:val="24"/>
        </w:rPr>
        <w:t>ле, предусмотрев данные мероприятия в планах благоустройства территорий;</w:t>
      </w:r>
    </w:p>
    <w:p w14:paraId="62573458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 течение пожароопасного сезона организовать проведение выездных обследований в рамках муниципального контроля в сфере благоустройства, которые возлагают обязанность на правообладат</w:t>
      </w:r>
      <w:r>
        <w:rPr>
          <w:rFonts w:ascii="Times New Roman" w:hAnsi="Times New Roman"/>
          <w:color w:val="000000"/>
          <w:sz w:val="24"/>
        </w:rPr>
        <w:t xml:space="preserve">елей земельных участков, своевременного принятия мер по уборке мусора и сухой травы, прилегающей территории к земельному участку, а также запрета использования открытого огня, с целью исключения перехода ландшафтного (природного) пожара на жилые строения, </w:t>
      </w:r>
      <w:r>
        <w:rPr>
          <w:rFonts w:ascii="Times New Roman" w:hAnsi="Times New Roman"/>
          <w:color w:val="000000"/>
          <w:sz w:val="24"/>
        </w:rPr>
        <w:t>расположенные в населенном пункте;</w:t>
      </w:r>
    </w:p>
    <w:p w14:paraId="467FF84C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-продолжить проводить работу по обеспечению очистки от сухой травянистой растительности,  валежника, порубочных остатков, мусора и других горючих материалов территории, прилегающей к лесу на полосе шириной не менее 10 мет</w:t>
      </w:r>
      <w:r>
        <w:rPr>
          <w:rFonts w:ascii="Times New Roman" w:hAnsi="Times New Roman"/>
          <w:color w:val="000000"/>
          <w:sz w:val="24"/>
        </w:rPr>
        <w:t>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14:paraId="36655DC4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в том числе содержащих прив</w:t>
      </w:r>
      <w:r>
        <w:rPr>
          <w:rFonts w:ascii="Times New Roman" w:hAnsi="Times New Roman"/>
          <w:color w:val="000000"/>
          <w:sz w:val="24"/>
        </w:rPr>
        <w:t xml:space="preserve">лечение населения для профилактики и </w:t>
      </w:r>
      <w:r>
        <w:rPr>
          <w:rFonts w:ascii="Times New Roman" w:hAnsi="Times New Roman"/>
          <w:color w:val="000000"/>
          <w:sz w:val="24"/>
        </w:rPr>
        <w:lastRenderedPageBreak/>
        <w:t>локализации пожаров вне границ населенных пунктов, принятие дополнительных мер, препятствующих распространения ландшафтных (природных) пожаров на территории населенных пунктов, а также дополнительных требований пожарной</w:t>
      </w:r>
      <w:r>
        <w:rPr>
          <w:rFonts w:ascii="Times New Roman" w:hAnsi="Times New Roman"/>
          <w:color w:val="000000"/>
          <w:sz w:val="24"/>
        </w:rPr>
        <w:t xml:space="preserve"> безопасности; </w:t>
      </w:r>
    </w:p>
    <w:p w14:paraId="69CB0017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обеспечить своевременное информирование граждан, землепользователей, предприятий и организаций об установлении особого противопожарного режима и выполнение дополнительных требованиях пожарной безопасности, устанавливаемых при его введении</w:t>
      </w:r>
      <w:r>
        <w:rPr>
          <w:rFonts w:ascii="Times New Roman" w:hAnsi="Times New Roman"/>
          <w:color w:val="000000"/>
          <w:sz w:val="24"/>
        </w:rPr>
        <w:t xml:space="preserve">, через единую диспетчерскую службу муниципального образования Новосибирской области; </w:t>
      </w:r>
    </w:p>
    <w:p w14:paraId="2BCF7508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</w:t>
      </w:r>
      <w:r>
        <w:rPr>
          <w:rFonts w:ascii="Times New Roman" w:hAnsi="Times New Roman"/>
          <w:color w:val="000000"/>
          <w:sz w:val="24"/>
        </w:rPr>
        <w:t xml:space="preserve"> о начале и окончании действия особого противопожарного режима на территории муниципальных образований Новосибирской области;</w:t>
      </w:r>
    </w:p>
    <w:p w14:paraId="50C9855A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 целях предупреждения, выявления и локализации очагов природных пожаров (палов травы), пресечения случаев сжигания мусора на те</w:t>
      </w:r>
      <w:r>
        <w:rPr>
          <w:rFonts w:ascii="Times New Roman" w:hAnsi="Times New Roman"/>
          <w:color w:val="000000"/>
          <w:sz w:val="24"/>
        </w:rPr>
        <w:t>рритории муниципальных образований в пожароопасный сезон, во взаимодействии с территориальными подразделениями ГУ МЧС России по Новосибирской области, территориальными органами МВД России на районном уровне, подчиненными Главному управлению Министерства вн</w:t>
      </w:r>
      <w:r>
        <w:rPr>
          <w:rFonts w:ascii="Times New Roman" w:hAnsi="Times New Roman"/>
          <w:color w:val="000000"/>
          <w:sz w:val="24"/>
        </w:rPr>
        <w:t>утренних дел Российской Федерации по Новосибирской области, территориальными подразделениями министерства природных ресурсов и экологии Новосибирской области проводить проверки готовности патрульных, патрульно-маневренных, маневренных и патрульно-контрольн</w:t>
      </w:r>
      <w:r>
        <w:rPr>
          <w:rFonts w:ascii="Times New Roman" w:hAnsi="Times New Roman"/>
          <w:color w:val="000000"/>
          <w:sz w:val="24"/>
        </w:rPr>
        <w:t xml:space="preserve">ых групп в соответствии с Методическими рекомендациями по организации работы патрульных, патрульно-маневренных и патрульно-контрольных групп, разработанными Федеральным центром науки и высоких технологий Федерального государственного бюджетного учреждения </w:t>
      </w:r>
      <w:r>
        <w:rPr>
          <w:rFonts w:ascii="Times New Roman" w:hAnsi="Times New Roman"/>
          <w:color w:val="000000"/>
          <w:sz w:val="24"/>
        </w:rPr>
        <w:t>«Всероссийский научно-исследовательский институт по проблемам гражданской обороны и чрезвычайных ситуаций МЧС России»;</w:t>
      </w:r>
    </w:p>
    <w:p w14:paraId="5E0DB88B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продолжить работу по принятию нормативных правовых актов по вопросам стимулирования и привлечения населения к деятельности добровольной</w:t>
      </w:r>
      <w:r>
        <w:rPr>
          <w:rFonts w:ascii="Times New Roman" w:hAnsi="Times New Roman"/>
          <w:color w:val="000000"/>
          <w:sz w:val="24"/>
        </w:rPr>
        <w:t xml:space="preserve"> пожарной охраны, а также информированию населения об имеющейся нормативной правовой базе по поддержке пожарного добровольчества, передовых формах и методах работы;</w:t>
      </w:r>
    </w:p>
    <w:p w14:paraId="4F6D8715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продолжить работу по оказанию содействия в деятельности подразделений добровольной пожарн</w:t>
      </w:r>
      <w:r>
        <w:rPr>
          <w:rFonts w:ascii="Times New Roman" w:hAnsi="Times New Roman"/>
          <w:color w:val="000000"/>
          <w:sz w:val="24"/>
        </w:rPr>
        <w:t>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7E4219F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проводить работу по привлечению добровольцев, работников организаций и населения на тушение ландша</w:t>
      </w:r>
      <w:r>
        <w:rPr>
          <w:rFonts w:ascii="Times New Roman" w:hAnsi="Times New Roman"/>
          <w:color w:val="000000"/>
          <w:sz w:val="24"/>
        </w:rPr>
        <w:t>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45EAA74E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продолжить работу по обеспечению всех населенных пунктов, территорий садоводства или огороднич</w:t>
      </w:r>
      <w:r>
        <w:rPr>
          <w:rFonts w:ascii="Times New Roman" w:hAnsi="Times New Roman"/>
          <w:color w:val="000000"/>
          <w:sz w:val="24"/>
        </w:rPr>
        <w:t>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56212D4E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усилить меры по контролю за состоянием име</w:t>
      </w:r>
      <w:r>
        <w:rPr>
          <w:rFonts w:ascii="Times New Roman" w:hAnsi="Times New Roman"/>
          <w:color w:val="000000"/>
          <w:sz w:val="24"/>
        </w:rPr>
        <w:t>ющихся источников наружного противопожарного водоснабжения;</w:t>
      </w:r>
    </w:p>
    <w:p w14:paraId="51D3FE99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4CDB17B0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продолжить подготовку и поддержание в </w:t>
      </w:r>
      <w:r>
        <w:rPr>
          <w:rFonts w:ascii="Times New Roman" w:hAnsi="Times New Roman"/>
          <w:color w:val="000000"/>
          <w:sz w:val="24"/>
        </w:rPr>
        <w:t>готовности достаточного количества сил и средств для защиты населения и территорий от чрезвычайных ситуаций;</w:t>
      </w:r>
    </w:p>
    <w:p w14:paraId="0C288831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</w:t>
      </w:r>
      <w:r>
        <w:rPr>
          <w:rFonts w:ascii="Times New Roman" w:hAnsi="Times New Roman"/>
          <w:color w:val="000000"/>
          <w:sz w:val="24"/>
        </w:rPr>
        <w:t>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09FD7DB2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lastRenderedPageBreak/>
        <w:t>- проводить обучение населения способам защиты и действиям в случае возникновения чрезвычайной ситуации;</w:t>
      </w:r>
    </w:p>
    <w:p w14:paraId="5CCBCA7D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обеспечить системат</w:t>
      </w:r>
      <w:r>
        <w:rPr>
          <w:rFonts w:ascii="Times New Roman" w:hAnsi="Times New Roman"/>
          <w:color w:val="000000"/>
          <w:sz w:val="24"/>
        </w:rPr>
        <w:t>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1123F96D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обеспечить готов</w:t>
      </w:r>
      <w:r>
        <w:rPr>
          <w:rFonts w:ascii="Times New Roman" w:hAnsi="Times New Roman"/>
          <w:color w:val="000000"/>
          <w:sz w:val="24"/>
        </w:rPr>
        <w:t>ность к проведению эвакуационных мероприятий в случае возникновения чрезвычайной ситуации;</w:t>
      </w:r>
    </w:p>
    <w:p w14:paraId="2C24802C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проводить проверку оформление паспортов населенных пунктов, подверженных угрозе лесных пожаров и других ландшафтных (природных) пожаров, а также паспортов территор</w:t>
      </w:r>
      <w:r>
        <w:rPr>
          <w:rFonts w:ascii="Times New Roman" w:hAnsi="Times New Roman"/>
          <w:color w:val="000000"/>
          <w:sz w:val="24"/>
        </w:rPr>
        <w:t>ий организации отдыха детей и их оздоровления, территорий садоводства или огородничества, подверженных угрозе лесных пожаров по формам согласно приложениям № 8 и 9 Правил противопожарного режима в Российской Федерации;</w:t>
      </w:r>
    </w:p>
    <w:p w14:paraId="0F55ECF5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организовать на протяжении всего по</w:t>
      </w:r>
      <w:r>
        <w:rPr>
          <w:rFonts w:ascii="Times New Roman" w:hAnsi="Times New Roman"/>
          <w:color w:val="000000"/>
          <w:sz w:val="24"/>
        </w:rPr>
        <w:t xml:space="preserve">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(муниципальных округов) Новосибирской области, в части своевременного рассмотрения материалов дел </w:t>
      </w:r>
      <w:r>
        <w:rPr>
          <w:rFonts w:ascii="Times New Roman" w:hAnsi="Times New Roman"/>
          <w:color w:val="000000"/>
          <w:sz w:val="24"/>
        </w:rPr>
        <w:t>об административных правонарушениях в сфере благоустройства, выраженных в несвоевременном принятие правообладателями мер по уборке от сухой травянистой растительности, прилегающей к жилым домам территорий;</w:t>
      </w:r>
    </w:p>
    <w:p w14:paraId="6E7025BA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при необходимости произвести обновление соответс</w:t>
      </w:r>
      <w:r>
        <w:rPr>
          <w:rFonts w:ascii="Times New Roman" w:hAnsi="Times New Roman"/>
          <w:color w:val="000000"/>
          <w:sz w:val="24"/>
        </w:rPr>
        <w:t>твующих муниципальных правовых актов, предусматривающих ответственность правообладателей за своевременное принятие мер по очистке от сухой травянистой растительности, прилегающей к жилым домам территории, с целью исключения случаев перехода на них ландшафт</w:t>
      </w:r>
      <w:r>
        <w:rPr>
          <w:rFonts w:ascii="Times New Roman" w:hAnsi="Times New Roman"/>
          <w:color w:val="000000"/>
          <w:sz w:val="24"/>
        </w:rPr>
        <w:t>ных (природных) пожаров;</w:t>
      </w:r>
    </w:p>
    <w:p w14:paraId="5F644FA6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продолжить работу по регистрации (через единые диспетчерские службы) всеми главами муниципальных образований, должностными лицами специально уполномоченных на решение задач в области защиты населения и территорий от чрезвычайных </w:t>
      </w:r>
      <w:r>
        <w:rPr>
          <w:rFonts w:ascii="Times New Roman" w:hAnsi="Times New Roman"/>
          <w:color w:val="000000"/>
          <w:sz w:val="24"/>
        </w:rPr>
        <w:t>ситуаций и гражданской обороны на территории муниципальных образований, должностными лицами ЕДДС муниципальных районов и главами сельских поселений персонализированных учетных записей в мобильном приложении «Термические точки» и на портале firenotification</w:t>
      </w:r>
      <w:r>
        <w:rPr>
          <w:rFonts w:ascii="Times New Roman" w:hAnsi="Times New Roman"/>
          <w:color w:val="000000"/>
          <w:sz w:val="24"/>
        </w:rPr>
        <w:t>.mchs.gov.ru, а также своевременной проверке термических точек, обнаруженных по средствам космического мониторинга, в мобильном приложении «Термические точки» или на портале;</w:t>
      </w:r>
    </w:p>
    <w:p w14:paraId="26506F8B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 соответствии с пунктом 418 Правил противопожарного режима в Российской Федера</w:t>
      </w:r>
      <w:r>
        <w:rPr>
          <w:rFonts w:ascii="Times New Roman" w:hAnsi="Times New Roman"/>
          <w:color w:val="000000"/>
          <w:sz w:val="24"/>
        </w:rPr>
        <w:t xml:space="preserve">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оздоровления, территорий садоводства или огородничества в комиссию по предупреждению и ликвидации чрезвычайных </w:t>
      </w:r>
      <w:r>
        <w:rPr>
          <w:rFonts w:ascii="Times New Roman" w:hAnsi="Times New Roman"/>
          <w:color w:val="000000"/>
          <w:sz w:val="24"/>
        </w:rPr>
        <w:t>ситуаций и обеспечению пожарной безопасности муниципального образования (субъекта Российской Федерации), территориальный отдел (отделения) надзорной деятельности и профилактической работы управления надзорной деятельности и профилактической работы ГУ МЧС Р</w:t>
      </w:r>
      <w:r>
        <w:rPr>
          <w:rFonts w:ascii="Times New Roman" w:hAnsi="Times New Roman"/>
          <w:color w:val="000000"/>
          <w:sz w:val="24"/>
        </w:rPr>
        <w:t>оссии по Новосибирской области;</w:t>
      </w:r>
    </w:p>
    <w:p w14:paraId="76D3F1F9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продолжить работу по определению перечней объектов экономики, массового отдыха, транспорта, критически важных объектов, исправительных учреждений, энергетики, подверженных угрозе перехода на них ландшафтных (природных) пож</w:t>
      </w:r>
      <w:r>
        <w:rPr>
          <w:rFonts w:ascii="Times New Roman" w:hAnsi="Times New Roman"/>
          <w:color w:val="000000"/>
          <w:sz w:val="24"/>
        </w:rPr>
        <w:t>аров;</w:t>
      </w:r>
    </w:p>
    <w:p w14:paraId="3BF6CC6D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в случае установления в рамках муниципального контроля фактов отсутствия минерализованных полос, либо не очистке от сухой травянистой растительности земельных участков, примыкающих к лесу, направлять подтверждающую информацию с </w:t>
      </w:r>
      <w:proofErr w:type="spellStart"/>
      <w:r>
        <w:rPr>
          <w:rFonts w:ascii="Times New Roman" w:hAnsi="Times New Roman"/>
          <w:color w:val="000000"/>
          <w:sz w:val="24"/>
        </w:rPr>
        <w:t>фототаблицей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терри</w:t>
      </w:r>
      <w:r>
        <w:rPr>
          <w:rFonts w:ascii="Times New Roman" w:hAnsi="Times New Roman"/>
          <w:color w:val="000000"/>
          <w:sz w:val="24"/>
        </w:rPr>
        <w:t>ториальный отдел (отделение) надзорной деятельности и профилактической работы управления надзорной деятельности и профилактической работы ГУ МЧС России по Новосибирской области.</w:t>
      </w:r>
    </w:p>
    <w:p w14:paraId="060D4BE4" w14:textId="77777777" w:rsidR="00964A50" w:rsidRDefault="0067201B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При возникновении ЧС немедленно информировать старшего оперативного дежурного </w:t>
      </w:r>
      <w:r>
        <w:rPr>
          <w:rFonts w:ascii="Times New Roman" w:hAnsi="Times New Roman"/>
          <w:color w:val="000000"/>
          <w:sz w:val="24"/>
        </w:rPr>
        <w:t xml:space="preserve">ЦУКС ГУ МЧС России по Новосибирской области по телефону </w:t>
      </w:r>
      <w:r>
        <w:rPr>
          <w:rFonts w:ascii="Times New Roman" w:hAnsi="Times New Roman"/>
          <w:color w:val="000000"/>
          <w:sz w:val="24"/>
        </w:rPr>
        <w:br/>
        <w:t>8-(383)-217-68-06.</w:t>
      </w:r>
      <w:bookmarkStart w:id="1" w:name="_Hlk163747752"/>
      <w:bookmarkEnd w:id="1"/>
    </w:p>
    <w:p w14:paraId="47251895" w14:textId="77777777" w:rsidR="00964A50" w:rsidRDefault="00964A50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752CF327" w14:textId="77777777" w:rsidR="00964A50" w:rsidRDefault="00964A50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8791601" w14:textId="77777777" w:rsidR="00964A50" w:rsidRDefault="00964A50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84E0180" w14:textId="77777777" w:rsidR="00964A50" w:rsidRDefault="0067201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начальника центра</w:t>
      </w:r>
    </w:p>
    <w:p w14:paraId="239C5CE0" w14:textId="77777777" w:rsidR="00964A50" w:rsidRDefault="0067201B">
      <w:pPr>
        <w:tabs>
          <w:tab w:val="left" w:pos="4545"/>
          <w:tab w:val="left" w:pos="459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(старший оперативный дежурный)</w:t>
      </w:r>
    </w:p>
    <w:p w14:paraId="40A3BAE4" w14:textId="77777777" w:rsidR="00964A50" w:rsidRDefault="0067201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ЦУКС ГУ МЧС России по Новосибирс</w:t>
      </w:r>
      <w:r>
        <w:rPr>
          <w:noProof/>
        </w:rPr>
        <w:drawing>
          <wp:anchor distT="0" distB="0" distL="0" distR="0" simplePos="0" relativeHeight="3" behindDoc="1" locked="0" layoutInCell="0" allowOverlap="1" wp14:anchorId="225691C9" wp14:editId="6E238BA2">
            <wp:simplePos x="0" y="0"/>
            <wp:positionH relativeFrom="column">
              <wp:posOffset>3142615</wp:posOffset>
            </wp:positionH>
            <wp:positionV relativeFrom="paragraph">
              <wp:posOffset>62865</wp:posOffset>
            </wp:positionV>
            <wp:extent cx="1417320" cy="436880"/>
            <wp:effectExtent l="0" t="0" r="0" b="0"/>
            <wp:wrapNone/>
            <wp:docPr id="2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7" t="-336" r="-127" b="-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6"/>
          <w:szCs w:val="26"/>
        </w:rPr>
        <w:t>кой области</w:t>
      </w:r>
    </w:p>
    <w:p w14:paraId="64459B89" w14:textId="77777777" w:rsidR="00964A50" w:rsidRDefault="0067201B">
      <w:pPr>
        <w:tabs>
          <w:tab w:val="left" w:pos="7938"/>
          <w:tab w:val="left" w:pos="8080"/>
        </w:tabs>
        <w:spacing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подполковник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вн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. службы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>А.М. Якутин</w:t>
      </w:r>
    </w:p>
    <w:p w14:paraId="5D6CC763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129FB08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290221F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E79CC49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19F023C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C2578FC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49F366F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AF83249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EAE254A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9D94AA6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0116FB6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7F775CD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B6F2DC2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33B6816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914CA2B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D9C939B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AD7A628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E0E2852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02D98D2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04C91A0" w14:textId="77777777" w:rsidR="00964A50" w:rsidRDefault="00964A5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47B58CE" w14:textId="77777777" w:rsidR="00964A50" w:rsidRDefault="006720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Горестов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И.О.</w:t>
      </w:r>
    </w:p>
    <w:p w14:paraId="7B0A9AB8" w14:textId="77777777" w:rsidR="00964A50" w:rsidRDefault="006720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>Тел. 8-(383)-203-50</w:t>
      </w:r>
      <w:r>
        <w:rPr>
          <w:rFonts w:ascii="Times New Roman" w:hAnsi="Times New Roman"/>
          <w:color w:val="000000"/>
          <w:sz w:val="16"/>
          <w:szCs w:val="16"/>
        </w:rPr>
        <w:softHyphen/>
        <w:t>-03, 33-500-412</w:t>
      </w:r>
      <w:bookmarkStart w:id="2" w:name="_GoBack"/>
      <w:bookmarkEnd w:id="2"/>
    </w:p>
    <w:sectPr w:rsidR="00964A50">
      <w:headerReference w:type="default" r:id="rId8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7C78" w14:textId="77777777" w:rsidR="0067201B" w:rsidRDefault="0067201B">
      <w:pPr>
        <w:spacing w:line="240" w:lineRule="auto"/>
      </w:pPr>
      <w:r>
        <w:separator/>
      </w:r>
    </w:p>
  </w:endnote>
  <w:endnote w:type="continuationSeparator" w:id="0">
    <w:p w14:paraId="14BE7BB7" w14:textId="77777777" w:rsidR="0067201B" w:rsidRDefault="00672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8C183" w14:textId="77777777" w:rsidR="0067201B" w:rsidRDefault="0067201B">
      <w:pPr>
        <w:spacing w:line="240" w:lineRule="auto"/>
      </w:pPr>
      <w:r>
        <w:separator/>
      </w:r>
    </w:p>
  </w:footnote>
  <w:footnote w:type="continuationSeparator" w:id="0">
    <w:p w14:paraId="787D4063" w14:textId="77777777" w:rsidR="0067201B" w:rsidRDefault="00672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51CFE" w14:textId="77777777" w:rsidR="00964A50" w:rsidRDefault="00964A50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91D0F"/>
    <w:multiLevelType w:val="multilevel"/>
    <w:tmpl w:val="D8EC60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A50"/>
    <w:rsid w:val="0067201B"/>
    <w:rsid w:val="00964A50"/>
    <w:rsid w:val="00F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E374"/>
  <w15:docId w15:val="{217A56B9-A7D7-4458-999C-50210CB7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10693</TotalTime>
  <Pages>10</Pages>
  <Words>3922</Words>
  <Characters>22357</Characters>
  <Application>Microsoft Office Word</Application>
  <DocSecurity>0</DocSecurity>
  <Lines>186</Lines>
  <Paragraphs>52</Paragraphs>
  <ScaleCrop>false</ScaleCrop>
  <Company>Microsoft</Company>
  <LinksUpToDate>false</LinksUpToDate>
  <CharactersWithSpaces>26227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3319</cp:revision>
  <dcterms:created xsi:type="dcterms:W3CDTF">2024-03-16T00:54:00Z</dcterms:created>
  <dcterms:modified xsi:type="dcterms:W3CDTF">2025-07-24T08:53:00Z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