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AE5CDD">
        <w:trPr>
          <w:trHeight w:hRule="exact" w:val="1126"/>
        </w:trPr>
        <w:tc>
          <w:tcPr>
            <w:tcW w:w="4534" w:type="dxa"/>
            <w:gridSpan w:val="4"/>
          </w:tcPr>
          <w:p w:rsidR="00AE5CDD" w:rsidRDefault="002601EF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AE5CDD" w:rsidRDefault="00AE5CDD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AE5CDD" w:rsidRDefault="00AE5CDD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E5CDD">
        <w:trPr>
          <w:trHeight w:val="3261"/>
        </w:trPr>
        <w:tc>
          <w:tcPr>
            <w:tcW w:w="4534" w:type="dxa"/>
            <w:gridSpan w:val="4"/>
          </w:tcPr>
          <w:p w:rsidR="00AE5CDD" w:rsidRDefault="002601EF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AE5CDD" w:rsidRDefault="002601EF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AE5CDD" w:rsidRDefault="002601E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AE5CDD" w:rsidRDefault="002601E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AE5CDD" w:rsidRDefault="00AE5CDD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AE5CDD" w:rsidRDefault="002601E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AE5CDD" w:rsidRDefault="002601EF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AE5CDD" w:rsidRDefault="002601EF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AE5CDD" w:rsidRDefault="00AE5CD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AE5CDD" w:rsidRDefault="00AE5CDD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AE5CDD" w:rsidRDefault="002601EF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AE5CDD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AE5CDD" w:rsidRDefault="002601EF" w:rsidP="00012058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01205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.07.2024 г.</w:t>
            </w:r>
          </w:p>
        </w:tc>
        <w:tc>
          <w:tcPr>
            <w:tcW w:w="417" w:type="dxa"/>
          </w:tcPr>
          <w:p w:rsidR="00AE5CDD" w:rsidRDefault="002601EF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AE5CDD" w:rsidRDefault="002601EF" w:rsidP="00012058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  <w:r w:rsidR="00012058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AE5CDD" w:rsidRDefault="00AE5CD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AE5CDD" w:rsidRDefault="00AE5CD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AE5CDD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AE5CDD" w:rsidRDefault="002601EF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CDD" w:rsidRDefault="002601E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AE5CDD" w:rsidRDefault="002601EF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CDD" w:rsidRDefault="002601E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AE5CDD" w:rsidRDefault="00AE5CD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AE5CDD" w:rsidRDefault="00AE5CD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AE5CDD" w:rsidRDefault="00AE5CDD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8"/>
          <w:szCs w:val="28"/>
        </w:rPr>
      </w:pPr>
    </w:p>
    <w:p w:rsidR="00AE5CDD" w:rsidRDefault="00AE5CDD">
      <w:pPr>
        <w:jc w:val="both"/>
        <w:rPr>
          <w:color w:val="000000"/>
          <w:sz w:val="28"/>
          <w:szCs w:val="28"/>
        </w:rPr>
      </w:pPr>
    </w:p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012058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.07.2024 г.</w:t>
      </w:r>
    </w:p>
    <w:p w:rsidR="00AE5CDD" w:rsidRDefault="002601EF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AE5CDD" w:rsidRDefault="002601EF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AE5CDD" w:rsidRDefault="00AE5CDD">
      <w:pPr>
        <w:outlineLvl w:val="0"/>
        <w:rPr>
          <w:color w:val="000000"/>
          <w:sz w:val="28"/>
          <w:szCs w:val="28"/>
        </w:rPr>
      </w:pPr>
    </w:p>
    <w:p w:rsidR="00AE5CDD" w:rsidRDefault="002601EF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CDD" w:rsidRPr="00012058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CDD" w:rsidRPr="00A102F9" w:rsidRDefault="002601EF">
            <w:pPr>
              <w:widowControl w:val="0"/>
              <w:jc w:val="center"/>
            </w:pPr>
            <w:r w:rsidRPr="00A102F9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CDD" w:rsidRPr="00A102F9" w:rsidRDefault="002601EF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A102F9">
              <w:rPr>
                <w:sz w:val="28"/>
                <w:szCs w:val="28"/>
              </w:rPr>
              <w:t>2</w:t>
            </w:r>
            <w:r w:rsidR="003E08B4" w:rsidRPr="00A102F9">
              <w:rPr>
                <w:sz w:val="28"/>
                <w:szCs w:val="28"/>
              </w:rPr>
              <w:t>6</w:t>
            </w:r>
            <w:r w:rsidRPr="00A102F9">
              <w:rPr>
                <w:sz w:val="28"/>
                <w:szCs w:val="28"/>
              </w:rPr>
              <w:t>-29.07 местами сохранится аномально жаркая погода с максимальными температурами +30</w:t>
            </w:r>
            <w:proofErr w:type="gramStart"/>
            <w:r w:rsidRPr="00A102F9">
              <w:rPr>
                <w:sz w:val="28"/>
                <w:szCs w:val="28"/>
              </w:rPr>
              <w:t>°С</w:t>
            </w:r>
            <w:proofErr w:type="gramEnd"/>
            <w:r w:rsidRPr="00A102F9">
              <w:rPr>
                <w:sz w:val="28"/>
                <w:szCs w:val="28"/>
              </w:rPr>
              <w:t xml:space="preserve"> и выше.</w:t>
            </w:r>
          </w:p>
          <w:p w:rsidR="00AE5CDD" w:rsidRPr="00A102F9" w:rsidRDefault="002601EF" w:rsidP="003E08B4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A102F9">
              <w:rPr>
                <w:sz w:val="28"/>
                <w:szCs w:val="28"/>
              </w:rPr>
              <w:t>2</w:t>
            </w:r>
            <w:r w:rsidR="003E08B4" w:rsidRPr="00A102F9">
              <w:rPr>
                <w:sz w:val="28"/>
                <w:szCs w:val="28"/>
              </w:rPr>
              <w:t>6</w:t>
            </w:r>
            <w:r w:rsidRPr="00A102F9">
              <w:rPr>
                <w:sz w:val="28"/>
                <w:szCs w:val="28"/>
              </w:rPr>
              <w:t xml:space="preserve">-29.07 в Каргатском районе ожидается </w:t>
            </w:r>
            <w:proofErr w:type="gramStart"/>
            <w:r w:rsidRPr="00A102F9">
              <w:rPr>
                <w:sz w:val="28"/>
                <w:szCs w:val="28"/>
              </w:rPr>
              <w:t>высокая</w:t>
            </w:r>
            <w:proofErr w:type="gramEnd"/>
            <w:r w:rsidRPr="00A102F9">
              <w:rPr>
                <w:sz w:val="28"/>
                <w:szCs w:val="28"/>
              </w:rPr>
              <w:t xml:space="preserve"> пожароопасность (4 класса).</w:t>
            </w:r>
          </w:p>
        </w:tc>
      </w:tr>
    </w:tbl>
    <w:p w:rsidR="00AE5CDD" w:rsidRPr="00012058" w:rsidRDefault="00AE5CDD">
      <w:pPr>
        <w:jc w:val="both"/>
        <w:rPr>
          <w:sz w:val="22"/>
          <w:szCs w:val="22"/>
          <w:highlight w:val="yellow"/>
        </w:rPr>
      </w:pPr>
    </w:p>
    <w:p w:rsidR="00AE5CDD" w:rsidRPr="00012058" w:rsidRDefault="002601EF">
      <w:pPr>
        <w:ind w:firstLine="567"/>
        <w:jc w:val="both"/>
      </w:pPr>
      <w:r w:rsidRPr="00012058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AE5CDD" w:rsidRPr="00012058" w:rsidRDefault="002601EF">
      <w:pPr>
        <w:ind w:firstLine="567"/>
        <w:jc w:val="both"/>
      </w:pPr>
      <w:r w:rsidRPr="00012058">
        <w:rPr>
          <w:b/>
          <w:bCs/>
          <w:sz w:val="28"/>
          <w:szCs w:val="28"/>
        </w:rPr>
        <w:t>1.1. Метеорологическая обстановка.</w:t>
      </w:r>
    </w:p>
    <w:p w:rsidR="00AE5CDD" w:rsidRPr="00012058" w:rsidRDefault="002601EF">
      <w:pPr>
        <w:ind w:firstLine="567"/>
        <w:jc w:val="both"/>
        <w:rPr>
          <w:sz w:val="28"/>
          <w:szCs w:val="28"/>
        </w:rPr>
      </w:pPr>
      <w:r w:rsidRPr="00012058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AE5CDD" w:rsidRPr="00012058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A102F9" w:rsidRDefault="002601EF">
      <w:pPr>
        <w:ind w:firstLine="567"/>
        <w:jc w:val="both"/>
        <w:rPr>
          <w:b/>
          <w:sz w:val="28"/>
          <w:szCs w:val="28"/>
        </w:rPr>
      </w:pPr>
      <w:r w:rsidRPr="00A102F9">
        <w:rPr>
          <w:b/>
          <w:sz w:val="28"/>
          <w:szCs w:val="28"/>
        </w:rPr>
        <w:t>1.2. Экологическая обстановка.</w:t>
      </w:r>
    </w:p>
    <w:p w:rsidR="00AE5CDD" w:rsidRPr="00A102F9" w:rsidRDefault="002601EF">
      <w:pPr>
        <w:ind w:firstLine="567"/>
        <w:jc w:val="both"/>
        <w:rPr>
          <w:sz w:val="28"/>
          <w:szCs w:val="28"/>
        </w:rPr>
      </w:pPr>
      <w:r w:rsidRPr="00A102F9">
        <w:rPr>
          <w:sz w:val="28"/>
          <w:szCs w:val="28"/>
        </w:rPr>
        <w:t>По данным Службы МОС в г. Новосибирск Пыль - до 1,2 ПДК (</w:t>
      </w:r>
      <w:r w:rsidR="00A102F9" w:rsidRPr="00A102F9">
        <w:rPr>
          <w:sz w:val="28"/>
          <w:szCs w:val="28"/>
        </w:rPr>
        <w:t>Дзержинский</w:t>
      </w:r>
      <w:r w:rsidRPr="00A102F9">
        <w:rPr>
          <w:sz w:val="28"/>
          <w:szCs w:val="28"/>
        </w:rPr>
        <w:t xml:space="preserve"> район)</w:t>
      </w:r>
      <w:r w:rsidR="00A102F9" w:rsidRPr="00A102F9">
        <w:rPr>
          <w:color w:val="000000"/>
          <w:sz w:val="27"/>
          <w:szCs w:val="27"/>
          <w:shd w:val="clear" w:color="auto" w:fill="FFFFFF"/>
        </w:rPr>
        <w:t>,</w:t>
      </w:r>
      <w:r w:rsidR="00A102F9" w:rsidRPr="00A102F9">
        <w:rPr>
          <w:sz w:val="28"/>
          <w:szCs w:val="28"/>
        </w:rPr>
        <w:t xml:space="preserve"> Формальдегид - до 1,2 ПДК (Заельцовский район)</w:t>
      </w:r>
      <w:r w:rsidRPr="00A102F9">
        <w:rPr>
          <w:sz w:val="28"/>
          <w:szCs w:val="28"/>
        </w:rPr>
        <w:t>.</w:t>
      </w:r>
    </w:p>
    <w:p w:rsidR="00AE5CDD" w:rsidRPr="00012058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012058" w:rsidRDefault="002601EF">
      <w:pPr>
        <w:ind w:firstLine="567"/>
        <w:jc w:val="both"/>
      </w:pPr>
      <w:r w:rsidRPr="00012058">
        <w:rPr>
          <w:b/>
          <w:sz w:val="28"/>
          <w:szCs w:val="28"/>
        </w:rPr>
        <w:t>1.3. Радиационная и химическая обстановка.</w:t>
      </w:r>
    </w:p>
    <w:p w:rsidR="00AE5CDD" w:rsidRPr="00012058" w:rsidRDefault="002601E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012058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AE5CDD" w:rsidRPr="00012058" w:rsidRDefault="00AE5CDD">
      <w:pPr>
        <w:tabs>
          <w:tab w:val="left" w:pos="1690"/>
        </w:tabs>
        <w:jc w:val="both"/>
        <w:rPr>
          <w:b/>
          <w:sz w:val="28"/>
          <w:szCs w:val="28"/>
        </w:rPr>
      </w:pPr>
    </w:p>
    <w:p w:rsidR="00AE5CDD" w:rsidRPr="00012058" w:rsidRDefault="002601EF">
      <w:pPr>
        <w:tabs>
          <w:tab w:val="left" w:pos="1690"/>
        </w:tabs>
        <w:ind w:firstLine="567"/>
        <w:jc w:val="both"/>
      </w:pPr>
      <w:r w:rsidRPr="00012058">
        <w:rPr>
          <w:b/>
          <w:sz w:val="28"/>
          <w:szCs w:val="28"/>
        </w:rPr>
        <w:t>1.4. Гидрологическая обстановка.</w:t>
      </w:r>
    </w:p>
    <w:p w:rsidR="00AE5CDD" w:rsidRPr="00012058" w:rsidRDefault="002601EF">
      <w:pPr>
        <w:ind w:firstLine="567"/>
        <w:jc w:val="both"/>
        <w:rPr>
          <w:sz w:val="28"/>
          <w:szCs w:val="28"/>
          <w:shd w:val="clear" w:color="auto" w:fill="FFFFFF"/>
        </w:rPr>
      </w:pPr>
      <w:r w:rsidRPr="00012058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AE5CDD" w:rsidRPr="00A27E21" w:rsidRDefault="002601EF">
      <w:pPr>
        <w:ind w:firstLine="567"/>
        <w:jc w:val="both"/>
      </w:pPr>
      <w:r w:rsidRPr="00A27E21">
        <w:rPr>
          <w:b/>
          <w:sz w:val="28"/>
          <w:szCs w:val="28"/>
        </w:rPr>
        <w:lastRenderedPageBreak/>
        <w:t>Функционирование ГЭС</w:t>
      </w:r>
    </w:p>
    <w:p w:rsidR="00AE5CDD" w:rsidRPr="00A27E21" w:rsidRDefault="002601EF">
      <w:pPr>
        <w:ind w:firstLine="567"/>
        <w:jc w:val="both"/>
        <w:rPr>
          <w:bCs/>
          <w:sz w:val="28"/>
          <w:szCs w:val="28"/>
        </w:rPr>
      </w:pPr>
      <w:r w:rsidRPr="00A27E21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113,5</w:t>
      </w:r>
      <w:r w:rsidR="00A27E21" w:rsidRPr="00A27E21">
        <w:rPr>
          <w:bCs/>
          <w:sz w:val="28"/>
          <w:szCs w:val="28"/>
        </w:rPr>
        <w:t>0</w:t>
      </w:r>
      <w:r w:rsidRPr="00A27E21">
        <w:rPr>
          <w:bCs/>
          <w:sz w:val="28"/>
          <w:szCs w:val="28"/>
        </w:rPr>
        <w:t xml:space="preserve"> </w:t>
      </w:r>
      <w:proofErr w:type="spellStart"/>
      <w:r w:rsidRPr="00A27E21">
        <w:rPr>
          <w:bCs/>
          <w:sz w:val="28"/>
          <w:szCs w:val="28"/>
        </w:rPr>
        <w:t>мБС</w:t>
      </w:r>
      <w:proofErr w:type="spellEnd"/>
      <w:r w:rsidRPr="00A27E21">
        <w:rPr>
          <w:bCs/>
          <w:sz w:val="28"/>
          <w:szCs w:val="28"/>
        </w:rPr>
        <w:t xml:space="preserve"> (Балтийской системы измерений), сброс 2</w:t>
      </w:r>
      <w:r w:rsidR="00A27E21" w:rsidRPr="00A27E21">
        <w:rPr>
          <w:bCs/>
          <w:sz w:val="28"/>
          <w:szCs w:val="28"/>
        </w:rPr>
        <w:t>31</w:t>
      </w:r>
      <w:r w:rsidRPr="00A27E21">
        <w:rPr>
          <w:bCs/>
          <w:sz w:val="28"/>
          <w:szCs w:val="28"/>
        </w:rPr>
        <w:t>0 м³/с, приток 2</w:t>
      </w:r>
      <w:r w:rsidR="00A27E21" w:rsidRPr="00A27E21">
        <w:rPr>
          <w:bCs/>
          <w:sz w:val="28"/>
          <w:szCs w:val="28"/>
        </w:rPr>
        <w:t>28</w:t>
      </w:r>
      <w:r w:rsidRPr="00A27E21">
        <w:rPr>
          <w:bCs/>
          <w:sz w:val="28"/>
          <w:szCs w:val="28"/>
        </w:rPr>
        <w:t>0 м³/с. Уровень воды в реке Обь в районе г. Новосибирск находится на отметке 1</w:t>
      </w:r>
      <w:r w:rsidR="00A27E21" w:rsidRPr="00A27E21">
        <w:rPr>
          <w:bCs/>
          <w:sz w:val="28"/>
          <w:szCs w:val="28"/>
        </w:rPr>
        <w:t>36</w:t>
      </w:r>
      <w:r w:rsidRPr="00A27E21">
        <w:rPr>
          <w:bCs/>
          <w:sz w:val="28"/>
          <w:szCs w:val="28"/>
        </w:rPr>
        <w:t xml:space="preserve"> см.</w:t>
      </w:r>
    </w:p>
    <w:p w:rsidR="00AE5CDD" w:rsidRPr="00012058" w:rsidRDefault="00AE5CDD">
      <w:pPr>
        <w:ind w:firstLine="567"/>
        <w:jc w:val="both"/>
        <w:rPr>
          <w:bCs/>
          <w:sz w:val="28"/>
          <w:szCs w:val="28"/>
          <w:highlight w:val="yellow"/>
        </w:rPr>
      </w:pPr>
    </w:p>
    <w:p w:rsidR="00AE5CDD" w:rsidRPr="00C04805" w:rsidRDefault="002601EF">
      <w:pPr>
        <w:ind w:firstLine="567"/>
        <w:jc w:val="both"/>
        <w:rPr>
          <w:b/>
          <w:bCs/>
          <w:sz w:val="28"/>
          <w:szCs w:val="28"/>
        </w:rPr>
      </w:pPr>
      <w:r w:rsidRPr="00C04805">
        <w:rPr>
          <w:b/>
          <w:bCs/>
          <w:sz w:val="28"/>
          <w:szCs w:val="28"/>
        </w:rPr>
        <w:t>1.5. Лесопожарная обстановка.</w:t>
      </w:r>
    </w:p>
    <w:p w:rsidR="00AE5CDD" w:rsidRPr="00C04805" w:rsidRDefault="002601EF">
      <w:pPr>
        <w:ind w:firstLine="567"/>
        <w:jc w:val="both"/>
        <w:rPr>
          <w:bCs/>
          <w:sz w:val="28"/>
          <w:szCs w:val="28"/>
        </w:rPr>
      </w:pPr>
      <w:r w:rsidRPr="00C04805">
        <w:rPr>
          <w:bCs/>
          <w:sz w:val="28"/>
          <w:szCs w:val="28"/>
        </w:rPr>
        <w:t xml:space="preserve">По данным ФГБУ «Западно - </w:t>
      </w:r>
      <w:proofErr w:type="gramStart"/>
      <w:r w:rsidRPr="00C04805">
        <w:rPr>
          <w:bCs/>
          <w:sz w:val="28"/>
          <w:szCs w:val="28"/>
        </w:rPr>
        <w:t>Сибирское</w:t>
      </w:r>
      <w:proofErr w:type="gramEnd"/>
      <w:r w:rsidRPr="00C04805">
        <w:rPr>
          <w:bCs/>
          <w:sz w:val="28"/>
          <w:szCs w:val="28"/>
        </w:rPr>
        <w:t xml:space="preserve"> УГМС» на территории Новосибирской области в Каргатском районе установилась высокая пожароопасность 4-го класса на остальной территории области пожароопасность преимущественно 1-го</w:t>
      </w:r>
      <w:r w:rsidR="00C04805" w:rsidRPr="00C04805">
        <w:rPr>
          <w:bCs/>
          <w:sz w:val="28"/>
          <w:szCs w:val="28"/>
        </w:rPr>
        <w:t>,</w:t>
      </w:r>
      <w:r w:rsidRPr="00C04805">
        <w:rPr>
          <w:bCs/>
          <w:sz w:val="28"/>
          <w:szCs w:val="28"/>
        </w:rPr>
        <w:t xml:space="preserve"> 2-го, местами 3-го классов.</w:t>
      </w:r>
    </w:p>
    <w:p w:rsidR="00012058" w:rsidRPr="00012058" w:rsidRDefault="00012058" w:rsidP="0001205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12058">
        <w:rPr>
          <w:sz w:val="28"/>
          <w:szCs w:val="28"/>
        </w:rPr>
        <w:t>По данным космического мониторинга за сутки на территории области зарегистрирована 1 термическая точка (АППГ - 2), в 5-ти километровой зоне - 1 (АППГ - 2), не подтвердилась. Всего с начала года зарегистрировано - 741 термическая точка (АППГ - 8110), из них в 5-ти километровой зоне - 618 (АППГ - 5058).</w:t>
      </w:r>
    </w:p>
    <w:p w:rsidR="00012058" w:rsidRPr="00012058" w:rsidRDefault="00012058" w:rsidP="00012058">
      <w:pPr>
        <w:tabs>
          <w:tab w:val="left" w:pos="0"/>
        </w:tabs>
        <w:ind w:firstLine="567"/>
        <w:jc w:val="both"/>
        <w:rPr>
          <w:bCs/>
          <w:sz w:val="16"/>
          <w:szCs w:val="16"/>
          <w:highlight w:val="yellow"/>
        </w:rPr>
      </w:pPr>
    </w:p>
    <w:tbl>
      <w:tblPr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1815"/>
        <w:gridCol w:w="900"/>
        <w:gridCol w:w="1140"/>
        <w:gridCol w:w="1076"/>
        <w:gridCol w:w="1012"/>
        <w:gridCol w:w="824"/>
        <w:gridCol w:w="946"/>
        <w:gridCol w:w="850"/>
        <w:gridCol w:w="582"/>
      </w:tblGrid>
      <w:tr w:rsidR="00012058" w:rsidTr="00012058">
        <w:trPr>
          <w:trHeight w:val="389"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>
              <w:rPr>
                <w:rFonts w:cs="Tinos"/>
                <w:bCs/>
              </w:rPr>
              <w:t>п</w:t>
            </w:r>
            <w:proofErr w:type="gramEnd"/>
            <w:r>
              <w:rPr>
                <w:rFonts w:cs="Tinos"/>
                <w:bCs/>
              </w:rPr>
              <w:t>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012058" w:rsidTr="00012058">
        <w:trPr>
          <w:trHeight w:val="374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</w:pPr>
          </w:p>
        </w:tc>
      </w:tr>
      <w:tr w:rsidR="00012058" w:rsidTr="00012058">
        <w:trPr>
          <w:trHeight w:val="352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012058" w:rsidRDefault="00012058" w:rsidP="00C04805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012058" w:rsidRDefault="00012058" w:rsidP="00C04805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</w:pPr>
          </w:p>
        </w:tc>
      </w:tr>
      <w:tr w:rsidR="00012058" w:rsidTr="00012058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jc w:val="center"/>
            </w:pPr>
            <w:r>
              <w:rPr>
                <w:rFonts w:cs="Tinos"/>
                <w:bCs/>
              </w:rPr>
              <w:t>1.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jc w:val="center"/>
            </w:pPr>
            <w:r>
              <w:rPr>
                <w:rFonts w:cs="Tinos"/>
                <w:bCs/>
              </w:rPr>
              <w:t>Колыванский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2058" w:rsidRDefault="00012058" w:rsidP="00C04805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2058" w:rsidRDefault="00012058" w:rsidP="00C04805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54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2058" w:rsidRDefault="00012058" w:rsidP="00C04805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2058" w:rsidRDefault="00012058" w:rsidP="00C04805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2058" w:rsidRDefault="00012058" w:rsidP="00C04805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jc w:val="center"/>
              <w:textAlignment w:val="center"/>
            </w:pPr>
          </w:p>
        </w:tc>
      </w:tr>
      <w:tr w:rsidR="00012058" w:rsidTr="00012058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741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618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58" w:rsidRDefault="00012058" w:rsidP="00C04805">
            <w:pPr>
              <w:widowControl w:val="0"/>
              <w:jc w:val="center"/>
              <w:textAlignment w:val="center"/>
              <w:rPr>
                <w:b/>
                <w:bCs/>
              </w:rPr>
            </w:pPr>
          </w:p>
        </w:tc>
      </w:tr>
    </w:tbl>
    <w:p w:rsidR="00AE5CDD" w:rsidRPr="00012058" w:rsidRDefault="00AE5CDD">
      <w:pPr>
        <w:tabs>
          <w:tab w:val="left" w:pos="0"/>
        </w:tabs>
        <w:ind w:firstLine="567"/>
        <w:jc w:val="both"/>
        <w:rPr>
          <w:bCs/>
          <w:iCs/>
          <w:sz w:val="16"/>
          <w:szCs w:val="16"/>
          <w:highlight w:val="yellow"/>
        </w:rPr>
      </w:pPr>
    </w:p>
    <w:p w:rsidR="00012058" w:rsidRPr="00012058" w:rsidRDefault="00012058" w:rsidP="0001205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12058">
        <w:rPr>
          <w:sz w:val="28"/>
          <w:szCs w:val="28"/>
        </w:rPr>
        <w:t>За сутки лесные пожары не зарегистрированы. Действующих нет.</w:t>
      </w:r>
    </w:p>
    <w:p w:rsidR="00AE5CDD" w:rsidRPr="00012058" w:rsidRDefault="00012058" w:rsidP="00012058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012058">
        <w:rPr>
          <w:bCs/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авиамониторинг территории области по маршруту № 3 (Сузунский, </w:t>
      </w:r>
      <w:proofErr w:type="gramStart"/>
      <w:r w:rsidRPr="00012058">
        <w:rPr>
          <w:bCs/>
          <w:sz w:val="28"/>
          <w:szCs w:val="28"/>
        </w:rPr>
        <w:t>Ордынский</w:t>
      </w:r>
      <w:proofErr w:type="gramEnd"/>
      <w:r w:rsidRPr="00012058">
        <w:rPr>
          <w:bCs/>
          <w:sz w:val="28"/>
          <w:szCs w:val="28"/>
        </w:rPr>
        <w:t>, Черепановский районы).</w:t>
      </w:r>
    </w:p>
    <w:p w:rsidR="00AE5CDD" w:rsidRPr="00012058" w:rsidRDefault="00AE5CD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AE5CDD" w:rsidRPr="00012058" w:rsidRDefault="002601EF">
      <w:pPr>
        <w:tabs>
          <w:tab w:val="left" w:pos="0"/>
        </w:tabs>
        <w:ind w:firstLine="567"/>
        <w:jc w:val="both"/>
      </w:pPr>
      <w:r w:rsidRPr="00012058">
        <w:rPr>
          <w:b/>
          <w:color w:val="000000"/>
          <w:sz w:val="28"/>
          <w:szCs w:val="28"/>
        </w:rPr>
        <w:t>1.6. Геомагнитная обстановка.</w:t>
      </w:r>
    </w:p>
    <w:p w:rsidR="00AE5CDD" w:rsidRPr="00012058" w:rsidRDefault="002601EF">
      <w:pPr>
        <w:ind w:firstLine="567"/>
        <w:jc w:val="both"/>
        <w:rPr>
          <w:color w:val="000000"/>
          <w:sz w:val="28"/>
          <w:szCs w:val="28"/>
        </w:rPr>
      </w:pPr>
      <w:r w:rsidRPr="00012058">
        <w:rPr>
          <w:color w:val="000000"/>
          <w:sz w:val="28"/>
          <w:szCs w:val="28"/>
        </w:rPr>
        <w:t>Стабильная.</w:t>
      </w:r>
    </w:p>
    <w:p w:rsidR="00AE5CDD" w:rsidRPr="00012058" w:rsidRDefault="00AE5CDD">
      <w:pPr>
        <w:ind w:firstLine="567"/>
        <w:jc w:val="both"/>
        <w:rPr>
          <w:b/>
          <w:color w:val="000000"/>
          <w:sz w:val="28"/>
          <w:szCs w:val="28"/>
        </w:rPr>
      </w:pPr>
    </w:p>
    <w:p w:rsidR="00AE5CDD" w:rsidRPr="00012058" w:rsidRDefault="002601EF">
      <w:pPr>
        <w:ind w:firstLine="567"/>
        <w:jc w:val="both"/>
      </w:pPr>
      <w:r w:rsidRPr="00012058">
        <w:rPr>
          <w:b/>
          <w:color w:val="000000"/>
          <w:sz w:val="28"/>
          <w:szCs w:val="28"/>
        </w:rPr>
        <w:t>1.7. Сейсмическая обстановка.</w:t>
      </w:r>
    </w:p>
    <w:p w:rsidR="00AE5CDD" w:rsidRPr="00012058" w:rsidRDefault="002601EF">
      <w:pPr>
        <w:ind w:firstLine="567"/>
        <w:jc w:val="both"/>
        <w:rPr>
          <w:bCs/>
          <w:sz w:val="28"/>
          <w:szCs w:val="28"/>
        </w:rPr>
      </w:pPr>
      <w:r w:rsidRPr="00012058">
        <w:rPr>
          <w:bCs/>
          <w:sz w:val="28"/>
          <w:szCs w:val="28"/>
        </w:rPr>
        <w:t>Стабильная.</w:t>
      </w:r>
    </w:p>
    <w:p w:rsidR="00AE5CDD" w:rsidRPr="00012058" w:rsidRDefault="00AE5CDD">
      <w:pPr>
        <w:ind w:firstLine="567"/>
        <w:jc w:val="both"/>
        <w:rPr>
          <w:bCs/>
          <w:sz w:val="28"/>
          <w:szCs w:val="28"/>
        </w:rPr>
      </w:pPr>
    </w:p>
    <w:p w:rsidR="00AE5CDD" w:rsidRPr="00012058" w:rsidRDefault="002601EF">
      <w:pPr>
        <w:ind w:firstLine="567"/>
        <w:jc w:val="both"/>
      </w:pPr>
      <w:r w:rsidRPr="00012058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AE5CDD" w:rsidRPr="00012058" w:rsidRDefault="002601EF">
      <w:pPr>
        <w:ind w:firstLine="567"/>
        <w:jc w:val="both"/>
        <w:rPr>
          <w:color w:val="000000"/>
          <w:sz w:val="28"/>
          <w:szCs w:val="28"/>
        </w:rPr>
      </w:pPr>
      <w:r w:rsidRPr="00012058">
        <w:rPr>
          <w:color w:val="000000"/>
          <w:sz w:val="28"/>
          <w:szCs w:val="28"/>
        </w:rPr>
        <w:t>Стабильная.</w:t>
      </w:r>
    </w:p>
    <w:p w:rsidR="00AE5CDD" w:rsidRPr="00012058" w:rsidRDefault="00AE5CDD">
      <w:pPr>
        <w:ind w:firstLine="567"/>
        <w:jc w:val="both"/>
        <w:rPr>
          <w:sz w:val="28"/>
          <w:szCs w:val="28"/>
        </w:rPr>
      </w:pPr>
    </w:p>
    <w:p w:rsidR="00AE5CDD" w:rsidRPr="00012058" w:rsidRDefault="002601EF">
      <w:pPr>
        <w:ind w:firstLine="567"/>
        <w:jc w:val="both"/>
      </w:pPr>
      <w:r w:rsidRPr="00012058">
        <w:rPr>
          <w:b/>
          <w:color w:val="000000"/>
          <w:sz w:val="28"/>
          <w:szCs w:val="28"/>
        </w:rPr>
        <w:t>1.9. Эпизоотическая обстановка.</w:t>
      </w:r>
    </w:p>
    <w:p w:rsidR="00AE5CDD" w:rsidRPr="00012058" w:rsidRDefault="002601EF">
      <w:pPr>
        <w:ind w:firstLine="567"/>
        <w:jc w:val="both"/>
        <w:rPr>
          <w:color w:val="000000"/>
          <w:sz w:val="28"/>
          <w:szCs w:val="28"/>
        </w:rPr>
      </w:pPr>
      <w:r w:rsidRPr="00012058">
        <w:rPr>
          <w:color w:val="000000"/>
          <w:sz w:val="28"/>
          <w:szCs w:val="28"/>
        </w:rPr>
        <w:t>Стабильная.</w:t>
      </w:r>
    </w:p>
    <w:p w:rsidR="00AE5CDD" w:rsidRPr="00012058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012058" w:rsidRDefault="002601EF">
      <w:pPr>
        <w:ind w:firstLine="567"/>
        <w:jc w:val="both"/>
      </w:pPr>
      <w:r w:rsidRPr="00012058">
        <w:rPr>
          <w:b/>
          <w:sz w:val="28"/>
          <w:szCs w:val="28"/>
        </w:rPr>
        <w:t>1.10. Пожарная обстановка.</w:t>
      </w:r>
    </w:p>
    <w:p w:rsidR="00AE5CDD" w:rsidRPr="00012058" w:rsidRDefault="002601EF">
      <w:pPr>
        <w:ind w:firstLine="567"/>
        <w:jc w:val="both"/>
        <w:rPr>
          <w:sz w:val="28"/>
          <w:szCs w:val="28"/>
        </w:rPr>
      </w:pPr>
      <w:r w:rsidRPr="00012058">
        <w:rPr>
          <w:sz w:val="28"/>
          <w:szCs w:val="28"/>
        </w:rPr>
        <w:t>За прошедшие сутки на территории области зарегистрировано 1</w:t>
      </w:r>
      <w:r w:rsidR="00012058" w:rsidRPr="00012058">
        <w:rPr>
          <w:sz w:val="28"/>
          <w:szCs w:val="28"/>
        </w:rPr>
        <w:t>1</w:t>
      </w:r>
      <w:r w:rsidRPr="00012058">
        <w:rPr>
          <w:sz w:val="28"/>
          <w:szCs w:val="28"/>
        </w:rPr>
        <w:t xml:space="preserve"> пожаров (в жилом секторе </w:t>
      </w:r>
      <w:r w:rsidR="00012058" w:rsidRPr="00012058">
        <w:rPr>
          <w:sz w:val="28"/>
          <w:szCs w:val="28"/>
        </w:rPr>
        <w:t>2</w:t>
      </w:r>
      <w:r w:rsidRPr="00012058">
        <w:rPr>
          <w:sz w:val="28"/>
          <w:szCs w:val="28"/>
        </w:rPr>
        <w:t>), в результате которых погиб</w:t>
      </w:r>
      <w:r w:rsidR="00012058" w:rsidRPr="00012058">
        <w:rPr>
          <w:sz w:val="28"/>
          <w:szCs w:val="28"/>
        </w:rPr>
        <w:t>ших и</w:t>
      </w:r>
      <w:r w:rsidRPr="00012058">
        <w:rPr>
          <w:sz w:val="28"/>
          <w:szCs w:val="28"/>
        </w:rPr>
        <w:t xml:space="preserve"> травмированных нет.</w:t>
      </w:r>
    </w:p>
    <w:p w:rsidR="00AE5CDD" w:rsidRPr="00012058" w:rsidRDefault="00012058">
      <w:pPr>
        <w:ind w:firstLine="567"/>
        <w:jc w:val="both"/>
        <w:rPr>
          <w:sz w:val="28"/>
          <w:szCs w:val="28"/>
        </w:rPr>
      </w:pPr>
      <w:r w:rsidRPr="00012058">
        <w:rPr>
          <w:sz w:val="28"/>
          <w:szCs w:val="28"/>
        </w:rPr>
        <w:t>Пр</w:t>
      </w:r>
      <w:r w:rsidR="002601EF" w:rsidRPr="00012058">
        <w:rPr>
          <w:sz w:val="28"/>
          <w:szCs w:val="28"/>
        </w:rPr>
        <w:t>ичины пожаров,</w:t>
      </w:r>
      <w:r w:rsidR="002601EF" w:rsidRPr="00012058">
        <w:t xml:space="preserve"> </w:t>
      </w:r>
      <w:r w:rsidR="002601EF" w:rsidRPr="00012058">
        <w:rPr>
          <w:sz w:val="28"/>
          <w:szCs w:val="28"/>
        </w:rPr>
        <w:t>виновные лица и материальный ущерб устанавливаются.</w:t>
      </w:r>
    </w:p>
    <w:p w:rsidR="00012058" w:rsidRDefault="00012058">
      <w:pPr>
        <w:ind w:firstLine="567"/>
        <w:jc w:val="both"/>
        <w:rPr>
          <w:sz w:val="28"/>
          <w:szCs w:val="28"/>
        </w:rPr>
      </w:pPr>
    </w:p>
    <w:p w:rsidR="00A102F9" w:rsidRDefault="00A102F9">
      <w:pPr>
        <w:ind w:firstLine="567"/>
        <w:jc w:val="both"/>
        <w:rPr>
          <w:b/>
          <w:color w:val="000000"/>
          <w:sz w:val="28"/>
          <w:szCs w:val="28"/>
        </w:rPr>
      </w:pPr>
    </w:p>
    <w:p w:rsidR="00AE5CDD" w:rsidRPr="00012058" w:rsidRDefault="002601EF">
      <w:pPr>
        <w:ind w:firstLine="567"/>
        <w:jc w:val="both"/>
      </w:pPr>
      <w:r w:rsidRPr="00012058">
        <w:rPr>
          <w:b/>
          <w:color w:val="000000"/>
          <w:sz w:val="28"/>
          <w:szCs w:val="28"/>
        </w:rPr>
        <w:lastRenderedPageBreak/>
        <w:t>1.11. Обстановка на объектах энергетики.</w:t>
      </w:r>
    </w:p>
    <w:p w:rsidR="00AE5CDD" w:rsidRPr="00012058" w:rsidRDefault="002601EF">
      <w:pPr>
        <w:ind w:firstLine="567"/>
        <w:jc w:val="both"/>
        <w:rPr>
          <w:color w:val="000000"/>
          <w:sz w:val="28"/>
          <w:szCs w:val="28"/>
        </w:rPr>
      </w:pPr>
      <w:r w:rsidRPr="00012058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AE5CDD" w:rsidRPr="00012058" w:rsidRDefault="00AE5CDD">
      <w:pPr>
        <w:jc w:val="both"/>
        <w:rPr>
          <w:color w:val="000000"/>
          <w:sz w:val="28"/>
          <w:szCs w:val="28"/>
          <w:highlight w:val="yellow"/>
        </w:rPr>
      </w:pPr>
    </w:p>
    <w:p w:rsidR="00AE5CDD" w:rsidRPr="00012058" w:rsidRDefault="002601EF">
      <w:pPr>
        <w:ind w:firstLine="567"/>
        <w:jc w:val="both"/>
      </w:pPr>
      <w:r w:rsidRPr="00012058">
        <w:rPr>
          <w:b/>
          <w:color w:val="000000"/>
          <w:sz w:val="28"/>
          <w:szCs w:val="28"/>
        </w:rPr>
        <w:t>1.12. Обстановка на объектах ЖКХ.</w:t>
      </w:r>
    </w:p>
    <w:p w:rsidR="00AE5CDD" w:rsidRPr="00012058" w:rsidRDefault="002601EF">
      <w:pPr>
        <w:ind w:firstLine="567"/>
        <w:jc w:val="both"/>
        <w:rPr>
          <w:color w:val="000000"/>
          <w:sz w:val="28"/>
          <w:szCs w:val="28"/>
        </w:rPr>
      </w:pPr>
      <w:r w:rsidRPr="00012058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AE5CDD" w:rsidRPr="00012058" w:rsidRDefault="00AE5CDD">
      <w:pPr>
        <w:jc w:val="both"/>
        <w:rPr>
          <w:b/>
          <w:sz w:val="28"/>
          <w:szCs w:val="28"/>
          <w:highlight w:val="yellow"/>
        </w:rPr>
      </w:pPr>
    </w:p>
    <w:p w:rsidR="00AE5CDD" w:rsidRPr="00012058" w:rsidRDefault="002601EF">
      <w:pPr>
        <w:ind w:firstLine="567"/>
        <w:jc w:val="both"/>
        <w:rPr>
          <w:b/>
          <w:sz w:val="28"/>
          <w:szCs w:val="28"/>
        </w:rPr>
      </w:pPr>
      <w:r w:rsidRPr="00012058">
        <w:rPr>
          <w:b/>
          <w:sz w:val="28"/>
          <w:szCs w:val="28"/>
        </w:rPr>
        <w:t>1.13. Обстановка на водных объектах.</w:t>
      </w:r>
    </w:p>
    <w:p w:rsidR="00AE5CDD" w:rsidRPr="00012058" w:rsidRDefault="002601EF">
      <w:pPr>
        <w:ind w:firstLine="567"/>
        <w:jc w:val="both"/>
        <w:rPr>
          <w:sz w:val="28"/>
          <w:szCs w:val="28"/>
        </w:rPr>
      </w:pPr>
      <w:r w:rsidRPr="00012058">
        <w:rPr>
          <w:sz w:val="28"/>
          <w:szCs w:val="28"/>
        </w:rPr>
        <w:t>На территории Новосибирской области проходит внеплановый этап акции «Вода – безопасная территория».</w:t>
      </w:r>
    </w:p>
    <w:p w:rsidR="00AE5CDD" w:rsidRPr="00012058" w:rsidRDefault="002601EF">
      <w:pPr>
        <w:ind w:firstLine="567"/>
        <w:jc w:val="both"/>
        <w:rPr>
          <w:sz w:val="28"/>
          <w:szCs w:val="28"/>
        </w:rPr>
      </w:pPr>
      <w:r w:rsidRPr="00012058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AE5CDD" w:rsidRPr="00012058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012058" w:rsidRDefault="002601EF">
      <w:pPr>
        <w:ind w:firstLine="567"/>
        <w:jc w:val="both"/>
        <w:rPr>
          <w:b/>
          <w:sz w:val="28"/>
          <w:szCs w:val="28"/>
        </w:rPr>
      </w:pPr>
      <w:r w:rsidRPr="00012058">
        <w:rPr>
          <w:b/>
          <w:sz w:val="28"/>
          <w:szCs w:val="28"/>
        </w:rPr>
        <w:t>1.14. Обстановка на дорогах.</w:t>
      </w:r>
    </w:p>
    <w:p w:rsidR="00AE5CDD" w:rsidRPr="00012058" w:rsidRDefault="002601EF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012058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012058" w:rsidRPr="00012058">
        <w:rPr>
          <w:bCs/>
          <w:sz w:val="28"/>
          <w:szCs w:val="28"/>
        </w:rPr>
        <w:t>5</w:t>
      </w:r>
      <w:r w:rsidRPr="00012058">
        <w:rPr>
          <w:bCs/>
          <w:sz w:val="28"/>
          <w:szCs w:val="28"/>
        </w:rPr>
        <w:t xml:space="preserve"> ДТП, в результате которых погибших нет </w:t>
      </w:r>
      <w:r w:rsidR="00012058" w:rsidRPr="00012058">
        <w:rPr>
          <w:bCs/>
          <w:sz w:val="28"/>
          <w:szCs w:val="28"/>
        </w:rPr>
        <w:t>8</w:t>
      </w:r>
      <w:r w:rsidRPr="00012058">
        <w:rPr>
          <w:bCs/>
          <w:sz w:val="28"/>
          <w:szCs w:val="28"/>
        </w:rPr>
        <w:t xml:space="preserve"> человек травмировано.</w:t>
      </w:r>
    </w:p>
    <w:p w:rsidR="00AE5CDD" w:rsidRPr="00012058" w:rsidRDefault="00012058">
      <w:pPr>
        <w:ind w:firstLine="567"/>
        <w:jc w:val="both"/>
        <w:rPr>
          <w:bCs/>
          <w:sz w:val="28"/>
          <w:szCs w:val="28"/>
        </w:rPr>
      </w:pPr>
      <w:r w:rsidRPr="00012058">
        <w:rPr>
          <w:bCs/>
          <w:sz w:val="28"/>
          <w:szCs w:val="28"/>
        </w:rPr>
        <w:t>24 июля, в связи с обильными осадками, временно прекращено автобусное сообщение с 26 населенными пунктами по 8 маршрутам в Купинском, Татарском и Кыштовском районах. Отрезанных населенных пунктов нет, сообщение осуществляется автомобилями повышенной проходимости</w:t>
      </w:r>
      <w:r w:rsidR="002601EF" w:rsidRPr="00012058">
        <w:rPr>
          <w:bCs/>
          <w:sz w:val="28"/>
          <w:szCs w:val="28"/>
        </w:rPr>
        <w:t>.</w:t>
      </w:r>
    </w:p>
    <w:p w:rsidR="00AE5CDD" w:rsidRPr="00012058" w:rsidRDefault="00AE5CD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A102F9" w:rsidRDefault="002601EF">
      <w:pPr>
        <w:ind w:firstLine="567"/>
        <w:jc w:val="both"/>
        <w:rPr>
          <w:b/>
          <w:sz w:val="28"/>
          <w:szCs w:val="28"/>
        </w:rPr>
      </w:pPr>
      <w:r w:rsidRPr="00A102F9">
        <w:rPr>
          <w:b/>
          <w:sz w:val="28"/>
          <w:szCs w:val="28"/>
        </w:rPr>
        <w:t>2. Прогноз чрезвычайных ситуаций и происшествий.</w:t>
      </w:r>
    </w:p>
    <w:p w:rsidR="00AE5CDD" w:rsidRPr="00A102F9" w:rsidRDefault="002601EF">
      <w:pPr>
        <w:ind w:firstLine="567"/>
        <w:jc w:val="both"/>
      </w:pPr>
      <w:r w:rsidRPr="00A102F9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A102F9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AE5CDD" w:rsidRPr="00A102F9" w:rsidRDefault="00A102F9">
      <w:pPr>
        <w:ind w:firstLine="567"/>
        <w:jc w:val="both"/>
        <w:rPr>
          <w:bCs/>
          <w:sz w:val="28"/>
          <w:szCs w:val="28"/>
        </w:rPr>
      </w:pPr>
      <w:r w:rsidRPr="00A102F9">
        <w:rPr>
          <w:bCs/>
          <w:sz w:val="28"/>
          <w:szCs w:val="28"/>
        </w:rPr>
        <w:t>Переменная облачность, преимущественно без осадков. Ночью и утром местами туманы</w:t>
      </w:r>
      <w:r w:rsidR="002601EF" w:rsidRPr="00A102F9">
        <w:rPr>
          <w:bCs/>
          <w:sz w:val="28"/>
          <w:szCs w:val="28"/>
        </w:rPr>
        <w:t>.</w:t>
      </w:r>
    </w:p>
    <w:p w:rsidR="00AE5CDD" w:rsidRPr="00A102F9" w:rsidRDefault="002601EF">
      <w:pPr>
        <w:ind w:firstLine="567"/>
        <w:jc w:val="both"/>
        <w:rPr>
          <w:bCs/>
          <w:sz w:val="28"/>
          <w:szCs w:val="28"/>
        </w:rPr>
      </w:pPr>
      <w:r w:rsidRPr="00A102F9">
        <w:rPr>
          <w:bCs/>
          <w:sz w:val="28"/>
          <w:szCs w:val="28"/>
        </w:rPr>
        <w:t>Ветер ю</w:t>
      </w:r>
      <w:r w:rsidR="00A102F9" w:rsidRPr="00A102F9">
        <w:rPr>
          <w:bCs/>
          <w:sz w:val="28"/>
          <w:szCs w:val="28"/>
        </w:rPr>
        <w:t>го-восточный</w:t>
      </w:r>
      <w:r w:rsidRPr="00A102F9">
        <w:rPr>
          <w:bCs/>
          <w:sz w:val="28"/>
          <w:szCs w:val="28"/>
        </w:rPr>
        <w:t xml:space="preserve"> ночью </w:t>
      </w:r>
      <w:r w:rsidR="00A102F9" w:rsidRPr="00A102F9">
        <w:rPr>
          <w:bCs/>
          <w:sz w:val="28"/>
          <w:szCs w:val="28"/>
        </w:rPr>
        <w:t>2</w:t>
      </w:r>
      <w:r w:rsidRPr="00A102F9">
        <w:rPr>
          <w:bCs/>
          <w:sz w:val="28"/>
          <w:szCs w:val="28"/>
        </w:rPr>
        <w:t>-</w:t>
      </w:r>
      <w:r w:rsidR="00A102F9" w:rsidRPr="00A102F9">
        <w:rPr>
          <w:bCs/>
          <w:sz w:val="28"/>
          <w:szCs w:val="28"/>
        </w:rPr>
        <w:t>7</w:t>
      </w:r>
      <w:r w:rsidRPr="00A102F9">
        <w:rPr>
          <w:bCs/>
          <w:sz w:val="28"/>
          <w:szCs w:val="28"/>
        </w:rPr>
        <w:t xml:space="preserve"> м/с, местами порывы до 1</w:t>
      </w:r>
      <w:r w:rsidR="00A102F9" w:rsidRPr="00A102F9">
        <w:rPr>
          <w:bCs/>
          <w:sz w:val="28"/>
          <w:szCs w:val="28"/>
        </w:rPr>
        <w:t>2</w:t>
      </w:r>
      <w:r w:rsidRPr="00A102F9">
        <w:rPr>
          <w:bCs/>
          <w:sz w:val="28"/>
          <w:szCs w:val="28"/>
        </w:rPr>
        <w:t xml:space="preserve"> м/с, днём </w:t>
      </w:r>
      <w:r w:rsidR="00A102F9" w:rsidRPr="00A102F9">
        <w:rPr>
          <w:bCs/>
          <w:sz w:val="28"/>
          <w:szCs w:val="28"/>
        </w:rPr>
        <w:t>4</w:t>
      </w:r>
      <w:r w:rsidRPr="00A102F9">
        <w:rPr>
          <w:bCs/>
          <w:sz w:val="28"/>
          <w:szCs w:val="28"/>
        </w:rPr>
        <w:t>-</w:t>
      </w:r>
      <w:r w:rsidR="00A102F9" w:rsidRPr="00A102F9">
        <w:rPr>
          <w:bCs/>
          <w:sz w:val="28"/>
          <w:szCs w:val="28"/>
        </w:rPr>
        <w:t>9</w:t>
      </w:r>
      <w:r w:rsidRPr="00A102F9">
        <w:rPr>
          <w:bCs/>
          <w:sz w:val="28"/>
          <w:szCs w:val="28"/>
        </w:rPr>
        <w:t xml:space="preserve"> м/с, местами порывы до 1</w:t>
      </w:r>
      <w:r w:rsidR="00A102F9" w:rsidRPr="00A102F9">
        <w:rPr>
          <w:bCs/>
          <w:sz w:val="28"/>
          <w:szCs w:val="28"/>
        </w:rPr>
        <w:t>4</w:t>
      </w:r>
      <w:r w:rsidRPr="00A102F9">
        <w:rPr>
          <w:bCs/>
          <w:sz w:val="28"/>
          <w:szCs w:val="28"/>
        </w:rPr>
        <w:t xml:space="preserve"> м/</w:t>
      </w:r>
      <w:proofErr w:type="gramStart"/>
      <w:r w:rsidRPr="00A102F9">
        <w:rPr>
          <w:bCs/>
          <w:sz w:val="28"/>
          <w:szCs w:val="28"/>
        </w:rPr>
        <w:t>с</w:t>
      </w:r>
      <w:proofErr w:type="gramEnd"/>
      <w:r w:rsidRPr="00A102F9">
        <w:rPr>
          <w:bCs/>
          <w:sz w:val="28"/>
          <w:szCs w:val="28"/>
        </w:rPr>
        <w:t>.</w:t>
      </w:r>
    </w:p>
    <w:p w:rsidR="00AE5CDD" w:rsidRPr="00A102F9" w:rsidRDefault="002601EF">
      <w:pPr>
        <w:ind w:firstLine="567"/>
        <w:jc w:val="both"/>
        <w:rPr>
          <w:bCs/>
          <w:sz w:val="28"/>
          <w:szCs w:val="28"/>
        </w:rPr>
      </w:pPr>
      <w:r w:rsidRPr="00A102F9">
        <w:rPr>
          <w:bCs/>
          <w:sz w:val="28"/>
          <w:szCs w:val="28"/>
        </w:rPr>
        <w:t>Температура воздуха ночью +12, +17</w:t>
      </w:r>
      <w:proofErr w:type="gramStart"/>
      <w:r w:rsidRPr="00A102F9">
        <w:rPr>
          <w:bCs/>
          <w:sz w:val="28"/>
          <w:szCs w:val="28"/>
        </w:rPr>
        <w:t>°С</w:t>
      </w:r>
      <w:proofErr w:type="gramEnd"/>
      <w:r w:rsidRPr="00A102F9">
        <w:rPr>
          <w:bCs/>
          <w:sz w:val="28"/>
          <w:szCs w:val="28"/>
        </w:rPr>
        <w:t>, местами до +22°С, днём +2</w:t>
      </w:r>
      <w:r w:rsidR="00A102F9" w:rsidRPr="00A102F9">
        <w:rPr>
          <w:bCs/>
          <w:sz w:val="28"/>
          <w:szCs w:val="28"/>
        </w:rPr>
        <w:t>8</w:t>
      </w:r>
      <w:r w:rsidRPr="00A102F9">
        <w:rPr>
          <w:bCs/>
          <w:sz w:val="28"/>
          <w:szCs w:val="28"/>
        </w:rPr>
        <w:t>, +3</w:t>
      </w:r>
      <w:r w:rsidR="00A102F9" w:rsidRPr="00A102F9">
        <w:rPr>
          <w:bCs/>
          <w:sz w:val="28"/>
          <w:szCs w:val="28"/>
        </w:rPr>
        <w:t>3</w:t>
      </w:r>
      <w:r w:rsidRPr="00A102F9">
        <w:rPr>
          <w:bCs/>
          <w:sz w:val="28"/>
          <w:szCs w:val="28"/>
        </w:rPr>
        <w:t>°С</w:t>
      </w:r>
      <w:r w:rsidR="00A102F9" w:rsidRPr="00A102F9">
        <w:rPr>
          <w:bCs/>
          <w:sz w:val="28"/>
          <w:szCs w:val="28"/>
        </w:rPr>
        <w:t>,</w:t>
      </w:r>
      <w:r w:rsidRPr="00A102F9">
        <w:rPr>
          <w:bCs/>
          <w:sz w:val="28"/>
          <w:szCs w:val="28"/>
        </w:rPr>
        <w:t xml:space="preserve"> </w:t>
      </w:r>
      <w:r w:rsidR="00A102F9" w:rsidRPr="00A102F9">
        <w:rPr>
          <w:bCs/>
          <w:sz w:val="28"/>
          <w:szCs w:val="28"/>
        </w:rPr>
        <w:t>местами</w:t>
      </w:r>
      <w:r w:rsidRPr="00A102F9">
        <w:rPr>
          <w:bCs/>
          <w:sz w:val="28"/>
          <w:szCs w:val="28"/>
        </w:rPr>
        <w:t xml:space="preserve"> +2</w:t>
      </w:r>
      <w:r w:rsidR="00A102F9" w:rsidRPr="00A102F9">
        <w:rPr>
          <w:bCs/>
          <w:sz w:val="28"/>
          <w:szCs w:val="28"/>
        </w:rPr>
        <w:t>2</w:t>
      </w:r>
      <w:r w:rsidRPr="00A102F9">
        <w:rPr>
          <w:bCs/>
          <w:sz w:val="28"/>
          <w:szCs w:val="28"/>
        </w:rPr>
        <w:t>, +2</w:t>
      </w:r>
      <w:r w:rsidR="00A102F9" w:rsidRPr="00A102F9">
        <w:rPr>
          <w:bCs/>
          <w:sz w:val="28"/>
          <w:szCs w:val="28"/>
        </w:rPr>
        <w:t>7</w:t>
      </w:r>
      <w:r w:rsidRPr="00A102F9">
        <w:rPr>
          <w:bCs/>
          <w:sz w:val="28"/>
          <w:szCs w:val="28"/>
        </w:rPr>
        <w:t>°С.</w:t>
      </w:r>
    </w:p>
    <w:p w:rsidR="00AE5CDD" w:rsidRPr="00012058" w:rsidRDefault="00AE5CDD">
      <w:pPr>
        <w:ind w:firstLine="567"/>
        <w:jc w:val="both"/>
        <w:rPr>
          <w:bCs/>
          <w:sz w:val="28"/>
          <w:szCs w:val="28"/>
          <w:highlight w:val="yellow"/>
        </w:rPr>
      </w:pPr>
    </w:p>
    <w:p w:rsidR="00AE5CDD" w:rsidRPr="00A102F9" w:rsidRDefault="002601EF">
      <w:pPr>
        <w:ind w:firstLine="567"/>
        <w:jc w:val="both"/>
        <w:rPr>
          <w:b/>
          <w:sz w:val="28"/>
          <w:szCs w:val="28"/>
        </w:rPr>
      </w:pPr>
      <w:r w:rsidRPr="00A102F9">
        <w:rPr>
          <w:b/>
          <w:sz w:val="28"/>
          <w:szCs w:val="28"/>
        </w:rPr>
        <w:t>2.2. Прогноз экологической обстановки.</w:t>
      </w:r>
    </w:p>
    <w:p w:rsidR="00AE5CDD" w:rsidRPr="00A102F9" w:rsidRDefault="002601EF">
      <w:pPr>
        <w:ind w:firstLine="567"/>
        <w:jc w:val="both"/>
        <w:rPr>
          <w:sz w:val="28"/>
          <w:szCs w:val="28"/>
          <w:lang w:eastAsia="ru-RU"/>
        </w:rPr>
      </w:pPr>
      <w:r w:rsidRPr="00A102F9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AE5CDD" w:rsidRPr="00012058" w:rsidRDefault="00AE5CDD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AE5CDD" w:rsidRPr="00012058" w:rsidRDefault="002601EF">
      <w:pPr>
        <w:ind w:firstLine="567"/>
        <w:jc w:val="both"/>
        <w:rPr>
          <w:b/>
          <w:sz w:val="28"/>
          <w:szCs w:val="28"/>
        </w:rPr>
      </w:pPr>
      <w:r w:rsidRPr="00012058">
        <w:rPr>
          <w:b/>
          <w:sz w:val="28"/>
          <w:szCs w:val="28"/>
        </w:rPr>
        <w:t>2.3. Прогноз гидрологической обстановки.</w:t>
      </w:r>
    </w:p>
    <w:p w:rsidR="00AE5CDD" w:rsidRPr="00012058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12058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AE5CDD" w:rsidRPr="00012058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12058">
        <w:rPr>
          <w:sz w:val="28"/>
          <w:szCs w:val="28"/>
        </w:rPr>
        <w:t xml:space="preserve">Новосибирская ГЭС работает в штатном режиме. </w:t>
      </w:r>
      <w:r w:rsidRPr="00012058">
        <w:rPr>
          <w:bCs/>
          <w:sz w:val="28"/>
          <w:szCs w:val="28"/>
        </w:rPr>
        <w:t>Сброс воды из Новосибирского водохранилища составит 2300 ± 50 м</w:t>
      </w:r>
      <w:r w:rsidRPr="00012058">
        <w:rPr>
          <w:bCs/>
          <w:sz w:val="28"/>
          <w:szCs w:val="28"/>
          <w:vertAlign w:val="superscript"/>
        </w:rPr>
        <w:t>3</w:t>
      </w:r>
      <w:r w:rsidRPr="00012058">
        <w:rPr>
          <w:bCs/>
          <w:sz w:val="28"/>
          <w:szCs w:val="28"/>
        </w:rPr>
        <w:t>/</w:t>
      </w:r>
      <w:proofErr w:type="gramStart"/>
      <w:r w:rsidRPr="00012058">
        <w:rPr>
          <w:bCs/>
          <w:sz w:val="28"/>
          <w:szCs w:val="28"/>
        </w:rPr>
        <w:t>с</w:t>
      </w:r>
      <w:proofErr w:type="gramEnd"/>
      <w:r w:rsidRPr="00012058">
        <w:rPr>
          <w:bCs/>
          <w:sz w:val="28"/>
          <w:szCs w:val="28"/>
        </w:rPr>
        <w:t xml:space="preserve">, </w:t>
      </w:r>
      <w:proofErr w:type="gramStart"/>
      <w:r w:rsidRPr="00012058">
        <w:rPr>
          <w:bCs/>
          <w:sz w:val="28"/>
          <w:szCs w:val="28"/>
        </w:rPr>
        <w:t>при</w:t>
      </w:r>
      <w:proofErr w:type="gramEnd"/>
      <w:r w:rsidRPr="00012058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1</w:t>
      </w:r>
      <w:r w:rsidR="00A27E21">
        <w:rPr>
          <w:bCs/>
          <w:sz w:val="28"/>
          <w:szCs w:val="28"/>
        </w:rPr>
        <w:t>3</w:t>
      </w:r>
      <w:r w:rsidRPr="00012058">
        <w:rPr>
          <w:bCs/>
          <w:sz w:val="28"/>
          <w:szCs w:val="28"/>
        </w:rPr>
        <w:t>5 ± 10 см</w:t>
      </w:r>
      <w:r w:rsidRPr="00012058">
        <w:rPr>
          <w:sz w:val="28"/>
          <w:szCs w:val="28"/>
        </w:rPr>
        <w:t>.</w:t>
      </w:r>
    </w:p>
    <w:p w:rsidR="00AE5CDD" w:rsidRPr="00012058" w:rsidRDefault="00AE5CDD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AE5CDD" w:rsidRPr="00A102F9" w:rsidRDefault="002601EF">
      <w:pPr>
        <w:tabs>
          <w:tab w:val="left" w:pos="0"/>
        </w:tabs>
        <w:ind w:firstLine="567"/>
        <w:rPr>
          <w:b/>
          <w:sz w:val="28"/>
          <w:szCs w:val="28"/>
        </w:rPr>
      </w:pPr>
      <w:r w:rsidRPr="00A102F9">
        <w:rPr>
          <w:b/>
          <w:sz w:val="28"/>
          <w:szCs w:val="28"/>
        </w:rPr>
        <w:t>2.4. Прогноз геомагнитной обстановки.</w:t>
      </w:r>
    </w:p>
    <w:p w:rsidR="00AE5CDD" w:rsidRPr="00A102F9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102F9">
        <w:rPr>
          <w:sz w:val="28"/>
          <w:szCs w:val="28"/>
        </w:rPr>
        <w:t>Магнитное поле Земли ожидается спокойное. Ухудшение условий</w:t>
      </w:r>
      <w:r w:rsidR="00017581">
        <w:rPr>
          <w:sz w:val="28"/>
          <w:szCs w:val="28"/>
        </w:rPr>
        <w:br/>
      </w:r>
      <w:r w:rsidRPr="00A102F9">
        <w:rPr>
          <w:sz w:val="28"/>
          <w:szCs w:val="28"/>
        </w:rPr>
        <w:t>КВ-радиосвязи маловероятно. Озоновый слой в норме.</w:t>
      </w:r>
    </w:p>
    <w:p w:rsidR="00AE5CDD" w:rsidRPr="00012058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C04805" w:rsidRDefault="002601EF">
      <w:pPr>
        <w:ind w:firstLine="567"/>
        <w:jc w:val="both"/>
        <w:rPr>
          <w:b/>
          <w:sz w:val="28"/>
          <w:szCs w:val="28"/>
        </w:rPr>
      </w:pPr>
      <w:r w:rsidRPr="00C04805">
        <w:rPr>
          <w:b/>
          <w:sz w:val="28"/>
          <w:szCs w:val="28"/>
        </w:rPr>
        <w:lastRenderedPageBreak/>
        <w:t>2.5</w:t>
      </w:r>
      <w:r w:rsidRPr="00C04805">
        <w:rPr>
          <w:sz w:val="28"/>
          <w:szCs w:val="28"/>
        </w:rPr>
        <w:t xml:space="preserve"> </w:t>
      </w:r>
      <w:r w:rsidRPr="00C04805">
        <w:rPr>
          <w:b/>
          <w:sz w:val="28"/>
          <w:szCs w:val="28"/>
        </w:rPr>
        <w:t>Прогноз лесопожарной обстановки.</w:t>
      </w:r>
    </w:p>
    <w:p w:rsidR="00AE5CDD" w:rsidRPr="00C04805" w:rsidRDefault="002601EF">
      <w:pPr>
        <w:ind w:firstLine="567"/>
        <w:jc w:val="both"/>
        <w:rPr>
          <w:sz w:val="28"/>
          <w:szCs w:val="28"/>
        </w:rPr>
      </w:pPr>
      <w:r w:rsidRPr="00C04805">
        <w:rPr>
          <w:sz w:val="28"/>
          <w:szCs w:val="28"/>
        </w:rPr>
        <w:t xml:space="preserve">По данным ФГБУ «Западно - </w:t>
      </w:r>
      <w:proofErr w:type="gramStart"/>
      <w:r w:rsidRPr="00C04805">
        <w:rPr>
          <w:sz w:val="28"/>
          <w:szCs w:val="28"/>
        </w:rPr>
        <w:t>Сибирское</w:t>
      </w:r>
      <w:proofErr w:type="gramEnd"/>
      <w:r w:rsidRPr="00C04805">
        <w:rPr>
          <w:sz w:val="28"/>
          <w:szCs w:val="28"/>
        </w:rPr>
        <w:t xml:space="preserve"> УГМС» на территории Каргатского района Новосибирской области </w:t>
      </w:r>
      <w:r w:rsidR="00C04805" w:rsidRPr="00C04805">
        <w:rPr>
          <w:sz w:val="28"/>
          <w:szCs w:val="28"/>
        </w:rPr>
        <w:t>установилась</w:t>
      </w:r>
      <w:r w:rsidRPr="00C04805">
        <w:rPr>
          <w:sz w:val="28"/>
          <w:szCs w:val="28"/>
        </w:rPr>
        <w:t xml:space="preserve"> высокая пожароопасность 4-го класса на остальной территории </w:t>
      </w:r>
      <w:r w:rsidR="00C04805" w:rsidRPr="00C04805">
        <w:rPr>
          <w:sz w:val="28"/>
          <w:szCs w:val="28"/>
        </w:rPr>
        <w:t xml:space="preserve">прогнозируется </w:t>
      </w:r>
      <w:r w:rsidRPr="00C04805">
        <w:rPr>
          <w:sz w:val="28"/>
          <w:szCs w:val="28"/>
        </w:rPr>
        <w:t xml:space="preserve">пожароопасность преимущественно </w:t>
      </w:r>
      <w:r w:rsidR="00C04805" w:rsidRPr="00C04805">
        <w:rPr>
          <w:sz w:val="28"/>
          <w:szCs w:val="28"/>
        </w:rPr>
        <w:t>2-го,</w:t>
      </w:r>
      <w:r w:rsidRPr="00C04805">
        <w:rPr>
          <w:sz w:val="28"/>
          <w:szCs w:val="28"/>
        </w:rPr>
        <w:t xml:space="preserve"> в отдельных районах </w:t>
      </w:r>
      <w:r w:rsidR="00C04805" w:rsidRPr="00C04805">
        <w:rPr>
          <w:sz w:val="28"/>
          <w:szCs w:val="28"/>
        </w:rPr>
        <w:t xml:space="preserve">1-го и </w:t>
      </w:r>
      <w:r w:rsidRPr="00C04805">
        <w:rPr>
          <w:sz w:val="28"/>
          <w:szCs w:val="28"/>
        </w:rPr>
        <w:t>3-го классов.</w:t>
      </w:r>
    </w:p>
    <w:p w:rsidR="00AE5CDD" w:rsidRPr="00C04805" w:rsidRDefault="002601EF">
      <w:pPr>
        <w:ind w:firstLine="567"/>
        <w:jc w:val="both"/>
        <w:rPr>
          <w:sz w:val="28"/>
          <w:szCs w:val="28"/>
        </w:rPr>
      </w:pPr>
      <w:r w:rsidRPr="00C04805">
        <w:rPr>
          <w:sz w:val="28"/>
          <w:szCs w:val="28"/>
        </w:rPr>
        <w:t xml:space="preserve">В связи с аномально жаркой погодой на территории НСО возрастает риск возникновения лесных и ландшафтных пожаров и их переход на населенные пункты с большей вероятностью в Каргатском районе, где прогнозируется </w:t>
      </w:r>
      <w:proofErr w:type="gramStart"/>
      <w:r w:rsidRPr="00C04805">
        <w:rPr>
          <w:sz w:val="28"/>
          <w:szCs w:val="28"/>
        </w:rPr>
        <w:t>высокая</w:t>
      </w:r>
      <w:proofErr w:type="gramEnd"/>
      <w:r w:rsidRPr="00C04805">
        <w:rPr>
          <w:sz w:val="28"/>
          <w:szCs w:val="28"/>
        </w:rPr>
        <w:t xml:space="preserve"> пожароопасность 4-го класса.</w:t>
      </w:r>
    </w:p>
    <w:p w:rsidR="00AE5CDD" w:rsidRPr="00C04805" w:rsidRDefault="002601EF">
      <w:pPr>
        <w:ind w:firstLine="567"/>
        <w:jc w:val="both"/>
        <w:rPr>
          <w:sz w:val="28"/>
          <w:szCs w:val="28"/>
        </w:rPr>
      </w:pPr>
      <w:r w:rsidRPr="00C04805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огня, особенно вблизи лесных массивов и на лесных территориях.</w:t>
      </w:r>
    </w:p>
    <w:p w:rsidR="00AE5CDD" w:rsidRPr="00012058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012058" w:rsidRDefault="002601EF">
      <w:pPr>
        <w:ind w:firstLine="567"/>
      </w:pPr>
      <w:r w:rsidRPr="00012058">
        <w:rPr>
          <w:b/>
          <w:sz w:val="28"/>
          <w:szCs w:val="28"/>
        </w:rPr>
        <w:t>2.6. Прогноз сейсмической обстановки.</w:t>
      </w:r>
    </w:p>
    <w:p w:rsidR="00AE5CDD" w:rsidRPr="00012058" w:rsidRDefault="002601EF">
      <w:pPr>
        <w:ind w:firstLine="567"/>
        <w:rPr>
          <w:sz w:val="28"/>
          <w:szCs w:val="28"/>
        </w:rPr>
      </w:pPr>
      <w:r w:rsidRPr="00012058">
        <w:rPr>
          <w:sz w:val="28"/>
          <w:szCs w:val="28"/>
        </w:rPr>
        <w:t>ЧС, вызванные сейсмической активностью, маловероятны.</w:t>
      </w:r>
    </w:p>
    <w:p w:rsidR="00AE5CDD" w:rsidRPr="00012058" w:rsidRDefault="00AE5CDD">
      <w:pPr>
        <w:ind w:firstLine="567"/>
        <w:rPr>
          <w:sz w:val="28"/>
          <w:szCs w:val="28"/>
        </w:rPr>
      </w:pPr>
    </w:p>
    <w:p w:rsidR="00AE5CDD" w:rsidRPr="00012058" w:rsidRDefault="002601EF">
      <w:pPr>
        <w:ind w:firstLine="567"/>
      </w:pPr>
      <w:r w:rsidRPr="00012058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AE5CDD" w:rsidRPr="00012058" w:rsidRDefault="002601EF">
      <w:pPr>
        <w:ind w:firstLine="567"/>
        <w:jc w:val="both"/>
      </w:pPr>
      <w:r w:rsidRPr="00012058">
        <w:rPr>
          <w:sz w:val="28"/>
          <w:szCs w:val="28"/>
        </w:rPr>
        <w:t>Возникновение ЧС маловероятно.</w:t>
      </w:r>
    </w:p>
    <w:p w:rsidR="00AE5CDD" w:rsidRPr="00012058" w:rsidRDefault="002601EF">
      <w:pPr>
        <w:ind w:firstLine="567"/>
        <w:jc w:val="both"/>
      </w:pPr>
      <w:r w:rsidRPr="00012058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AE5CDD" w:rsidRPr="00012058" w:rsidRDefault="002601EF">
      <w:pPr>
        <w:ind w:firstLine="567"/>
        <w:jc w:val="both"/>
        <w:rPr>
          <w:sz w:val="28"/>
          <w:szCs w:val="28"/>
          <w:lang w:eastAsia="ar-SA"/>
        </w:rPr>
      </w:pPr>
      <w:r w:rsidRPr="00012058">
        <w:rPr>
          <w:sz w:val="28"/>
          <w:szCs w:val="28"/>
          <w:lang w:eastAsia="ar-SA"/>
        </w:rPr>
        <w:t xml:space="preserve">По данным </w:t>
      </w:r>
      <w:proofErr w:type="spellStart"/>
      <w:r w:rsidRPr="00012058">
        <w:rPr>
          <w:sz w:val="28"/>
          <w:szCs w:val="28"/>
        </w:rPr>
        <w:t>Роспотребнадзора</w:t>
      </w:r>
      <w:proofErr w:type="spellEnd"/>
      <w:r w:rsidRPr="00012058">
        <w:rPr>
          <w:sz w:val="28"/>
          <w:szCs w:val="28"/>
        </w:rPr>
        <w:t xml:space="preserve"> по Новосибирской области</w:t>
      </w:r>
      <w:r w:rsidRPr="00012058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AE5CDD" w:rsidRPr="00012058" w:rsidRDefault="00AE5CDD">
      <w:pPr>
        <w:jc w:val="both"/>
        <w:rPr>
          <w:b/>
          <w:sz w:val="28"/>
          <w:szCs w:val="28"/>
        </w:rPr>
      </w:pPr>
    </w:p>
    <w:p w:rsidR="00AE5CDD" w:rsidRPr="00012058" w:rsidRDefault="002601EF">
      <w:pPr>
        <w:ind w:firstLine="567"/>
        <w:jc w:val="both"/>
      </w:pPr>
      <w:r w:rsidRPr="00012058">
        <w:rPr>
          <w:b/>
          <w:sz w:val="28"/>
          <w:szCs w:val="28"/>
        </w:rPr>
        <w:t>2.8. Прогноз эпизоотической обстановки.</w:t>
      </w:r>
    </w:p>
    <w:p w:rsidR="00AE5CDD" w:rsidRPr="00012058" w:rsidRDefault="002601EF">
      <w:pPr>
        <w:ind w:firstLine="567"/>
        <w:jc w:val="both"/>
      </w:pPr>
      <w:r w:rsidRPr="00012058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AE5CDD" w:rsidRPr="00012058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012058" w:rsidRDefault="002601EF">
      <w:pPr>
        <w:shd w:val="clear" w:color="auto" w:fill="FFFFFF"/>
        <w:ind w:firstLine="567"/>
        <w:jc w:val="both"/>
      </w:pPr>
      <w:r w:rsidRPr="00012058">
        <w:rPr>
          <w:b/>
          <w:sz w:val="28"/>
          <w:szCs w:val="28"/>
        </w:rPr>
        <w:t>2.9. Прогноз пожарной обстановки.</w:t>
      </w:r>
    </w:p>
    <w:p w:rsidR="00AE5CDD" w:rsidRPr="00012058" w:rsidRDefault="002601EF">
      <w:pPr>
        <w:ind w:firstLine="567"/>
        <w:jc w:val="both"/>
        <w:rPr>
          <w:sz w:val="28"/>
          <w:szCs w:val="28"/>
        </w:rPr>
      </w:pPr>
      <w:r w:rsidRPr="0001205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AE5CDD" w:rsidRPr="00012058" w:rsidRDefault="002601EF">
      <w:pPr>
        <w:ind w:firstLine="567"/>
        <w:jc w:val="both"/>
        <w:rPr>
          <w:sz w:val="28"/>
          <w:szCs w:val="28"/>
        </w:rPr>
      </w:pPr>
      <w:bookmarkStart w:id="8" w:name="_Hlk152942468"/>
      <w:r w:rsidRPr="00012058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8"/>
    </w:p>
    <w:p w:rsidR="00AE5CDD" w:rsidRPr="00012058" w:rsidRDefault="00AE5CDD">
      <w:pPr>
        <w:ind w:firstLine="567"/>
        <w:jc w:val="both"/>
        <w:rPr>
          <w:highlight w:val="yellow"/>
        </w:rPr>
      </w:pPr>
    </w:p>
    <w:p w:rsidR="00AE5CDD" w:rsidRPr="001B06F2" w:rsidRDefault="002601EF">
      <w:pPr>
        <w:ind w:firstLine="567"/>
        <w:jc w:val="both"/>
      </w:pPr>
      <w:r w:rsidRPr="001B06F2">
        <w:rPr>
          <w:b/>
          <w:sz w:val="28"/>
          <w:szCs w:val="28"/>
        </w:rPr>
        <w:t>2.10. Прогноз обстановки на объектах энергетики.</w:t>
      </w:r>
    </w:p>
    <w:p w:rsidR="00AE5CDD" w:rsidRPr="001B06F2" w:rsidRDefault="001B06F2">
      <w:pPr>
        <w:ind w:firstLine="567"/>
        <w:jc w:val="both"/>
        <w:rPr>
          <w:sz w:val="28"/>
          <w:szCs w:val="28"/>
        </w:rPr>
      </w:pPr>
      <w:r w:rsidRPr="001B06F2">
        <w:rPr>
          <w:sz w:val="28"/>
          <w:szCs w:val="28"/>
        </w:rPr>
        <w:t>А</w:t>
      </w:r>
      <w:r w:rsidR="002601EF" w:rsidRPr="001B06F2">
        <w:rPr>
          <w:sz w:val="28"/>
          <w:szCs w:val="28"/>
        </w:rPr>
        <w:t>номально жаркая погода, будут способствовать увеличению риска возникновения аварий в системе электроснабжения.</w:t>
      </w:r>
    </w:p>
    <w:p w:rsidR="00AE5CDD" w:rsidRPr="00012058" w:rsidRDefault="002601EF">
      <w:pPr>
        <w:ind w:firstLine="567"/>
        <w:jc w:val="both"/>
        <w:rPr>
          <w:b/>
          <w:bCs/>
          <w:sz w:val="28"/>
          <w:szCs w:val="28"/>
        </w:rPr>
      </w:pPr>
      <w:r w:rsidRPr="00012058">
        <w:rPr>
          <w:b/>
          <w:bCs/>
          <w:sz w:val="28"/>
          <w:szCs w:val="28"/>
        </w:rPr>
        <w:lastRenderedPageBreak/>
        <w:t>2.11. Прогноз обстановки на объектах ЖКХ.</w:t>
      </w:r>
      <w:bookmarkStart w:id="9" w:name="_Hlk122957635"/>
    </w:p>
    <w:p w:rsidR="00AE5CDD" w:rsidRPr="00012058" w:rsidRDefault="002601EF">
      <w:pPr>
        <w:ind w:firstLine="567"/>
        <w:jc w:val="both"/>
        <w:rPr>
          <w:sz w:val="28"/>
          <w:szCs w:val="28"/>
        </w:rPr>
      </w:pPr>
      <w:bookmarkStart w:id="10" w:name="_Hlk103078903"/>
      <w:r w:rsidRPr="00012058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0"/>
    </w:p>
    <w:p w:rsidR="00AE5CDD" w:rsidRPr="00012058" w:rsidRDefault="002601EF">
      <w:pPr>
        <w:ind w:firstLine="567"/>
        <w:jc w:val="both"/>
        <w:rPr>
          <w:sz w:val="28"/>
          <w:szCs w:val="28"/>
        </w:rPr>
      </w:pPr>
      <w:r w:rsidRPr="00012058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AE5CDD" w:rsidRPr="00012058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012058" w:rsidRDefault="002601EF">
      <w:pPr>
        <w:ind w:firstLine="567"/>
        <w:jc w:val="both"/>
      </w:pPr>
      <w:r w:rsidRPr="00012058">
        <w:rPr>
          <w:b/>
          <w:sz w:val="28"/>
          <w:szCs w:val="28"/>
        </w:rPr>
        <w:t>2.12. Прогноз происшествий на водных объектах</w:t>
      </w:r>
      <w:bookmarkEnd w:id="9"/>
      <w:r w:rsidRPr="00012058">
        <w:rPr>
          <w:b/>
          <w:sz w:val="28"/>
          <w:szCs w:val="28"/>
        </w:rPr>
        <w:t>.</w:t>
      </w:r>
    </w:p>
    <w:p w:rsidR="00AE5CDD" w:rsidRPr="00012058" w:rsidRDefault="002601EF">
      <w:pPr>
        <w:ind w:firstLine="567"/>
        <w:jc w:val="both"/>
        <w:rPr>
          <w:sz w:val="28"/>
          <w:szCs w:val="28"/>
        </w:rPr>
      </w:pPr>
      <w:proofErr w:type="gramStart"/>
      <w:r w:rsidRPr="00012058">
        <w:rPr>
          <w:sz w:val="28"/>
          <w:szCs w:val="28"/>
        </w:rPr>
        <w:t xml:space="preserve">В связи с аномально жаркой погодой возрастает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</w:t>
      </w:r>
      <w:r w:rsidR="00017581" w:rsidRPr="00017581">
        <w:rPr>
          <w:sz w:val="28"/>
          <w:szCs w:val="28"/>
        </w:rPr>
        <w:t>пользовании водным спортивным инвентарем и маломерными плавательными с</w:t>
      </w:r>
      <w:r w:rsidR="00017581">
        <w:rPr>
          <w:sz w:val="28"/>
          <w:szCs w:val="28"/>
        </w:rPr>
        <w:t>удами</w:t>
      </w:r>
      <w:r w:rsidRPr="00012058">
        <w:rPr>
          <w:sz w:val="28"/>
          <w:szCs w:val="28"/>
        </w:rPr>
        <w:t>, особенно при ловле рыбы, с наибольшей вероятностью на Новосибирском водохранилище, на водных объектах г. Новосибирска, на реках Обь, Бердь, Иня, Омь</w:t>
      </w:r>
      <w:proofErr w:type="gramEnd"/>
      <w:r w:rsidRPr="00012058">
        <w:rPr>
          <w:sz w:val="28"/>
          <w:szCs w:val="28"/>
        </w:rPr>
        <w:t xml:space="preserve">, </w:t>
      </w:r>
      <w:proofErr w:type="gramStart"/>
      <w:r w:rsidRPr="00012058">
        <w:rPr>
          <w:sz w:val="28"/>
          <w:szCs w:val="28"/>
        </w:rPr>
        <w:t xml:space="preserve">озерах Чаны, Медвежье, </w:t>
      </w:r>
      <w:proofErr w:type="spellStart"/>
      <w:r w:rsidRPr="00012058">
        <w:rPr>
          <w:sz w:val="28"/>
          <w:szCs w:val="28"/>
        </w:rPr>
        <w:t>Урюм</w:t>
      </w:r>
      <w:proofErr w:type="spellEnd"/>
      <w:proofErr w:type="gramEnd"/>
      <w:r w:rsidRPr="00012058">
        <w:rPr>
          <w:sz w:val="28"/>
          <w:szCs w:val="28"/>
        </w:rPr>
        <w:t xml:space="preserve"> и Сартлан.</w:t>
      </w:r>
    </w:p>
    <w:p w:rsidR="00AE5CDD" w:rsidRPr="00012058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012058" w:rsidRDefault="002601EF">
      <w:pPr>
        <w:ind w:firstLine="567"/>
        <w:jc w:val="both"/>
        <w:rPr>
          <w:b/>
          <w:sz w:val="28"/>
          <w:szCs w:val="28"/>
        </w:rPr>
      </w:pPr>
      <w:r w:rsidRPr="00012058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AE5CDD" w:rsidRPr="00012058" w:rsidRDefault="002601EF">
      <w:pPr>
        <w:ind w:firstLine="567"/>
        <w:jc w:val="both"/>
        <w:rPr>
          <w:sz w:val="28"/>
          <w:szCs w:val="28"/>
        </w:rPr>
      </w:pPr>
      <w:r w:rsidRPr="00012058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012058">
        <w:rPr>
          <w:sz w:val="28"/>
          <w:szCs w:val="28"/>
        </w:rPr>
        <w:t>.</w:t>
      </w:r>
    </w:p>
    <w:p w:rsidR="00AE5CDD" w:rsidRPr="00012058" w:rsidRDefault="00AE5CDD">
      <w:pPr>
        <w:jc w:val="both"/>
        <w:rPr>
          <w:b/>
          <w:sz w:val="28"/>
          <w:szCs w:val="28"/>
          <w:highlight w:val="yellow"/>
        </w:rPr>
      </w:pPr>
    </w:p>
    <w:p w:rsidR="00AE5CDD" w:rsidRPr="001B06F2" w:rsidRDefault="002601EF">
      <w:pPr>
        <w:ind w:firstLine="567"/>
        <w:jc w:val="both"/>
        <w:rPr>
          <w:b/>
          <w:sz w:val="28"/>
          <w:szCs w:val="28"/>
        </w:rPr>
      </w:pPr>
      <w:r w:rsidRPr="001B06F2">
        <w:rPr>
          <w:b/>
          <w:sz w:val="28"/>
          <w:szCs w:val="28"/>
        </w:rPr>
        <w:t>2.14. Прогноз обстановки на дорогах.</w:t>
      </w:r>
    </w:p>
    <w:p w:rsidR="00AE5CDD" w:rsidRPr="001B06F2" w:rsidRDefault="002601EF">
      <w:pPr>
        <w:ind w:firstLine="567"/>
        <w:jc w:val="both"/>
        <w:rPr>
          <w:sz w:val="28"/>
          <w:szCs w:val="28"/>
        </w:rPr>
      </w:pPr>
      <w:r w:rsidRPr="001B06F2">
        <w:rPr>
          <w:sz w:val="28"/>
          <w:szCs w:val="28"/>
        </w:rPr>
        <w:t>На дорогах города и области возможны затруднения работы транспорта, связанные с аномально жаркой погодой.</w:t>
      </w:r>
    </w:p>
    <w:p w:rsidR="00AE5CDD" w:rsidRDefault="002601EF">
      <w:pPr>
        <w:ind w:firstLine="567"/>
        <w:jc w:val="both"/>
        <w:rPr>
          <w:sz w:val="28"/>
          <w:szCs w:val="28"/>
        </w:rPr>
      </w:pPr>
      <w:proofErr w:type="gramStart"/>
      <w:r w:rsidRPr="001B06F2">
        <w:rPr>
          <w:sz w:val="28"/>
          <w:szCs w:val="28"/>
        </w:rPr>
        <w:t>Туманы в ночные и утренние часы,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</w:t>
      </w:r>
      <w:proofErr w:type="gramEnd"/>
      <w:r w:rsidRPr="001B06F2">
        <w:rPr>
          <w:sz w:val="28"/>
          <w:szCs w:val="28"/>
        </w:rPr>
        <w:t xml:space="preserve"> значения, нерегулируемых железнодорожных </w:t>
      </w:r>
      <w:proofErr w:type="gramStart"/>
      <w:r w:rsidRPr="001B06F2">
        <w:rPr>
          <w:sz w:val="28"/>
          <w:szCs w:val="28"/>
        </w:rPr>
        <w:t>переездах</w:t>
      </w:r>
      <w:proofErr w:type="gramEnd"/>
      <w:r w:rsidRPr="001B06F2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AE5CDD" w:rsidRDefault="002601EF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1" w:name="_Hlk84255620"/>
      <w:r>
        <w:rPr>
          <w:color w:val="000000"/>
        </w:rPr>
        <w:t xml:space="preserve"> </w:t>
      </w:r>
    </w:p>
    <w:p w:rsidR="00AE5CDD" w:rsidRDefault="002601E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связи с выпавшими осадками возможно затруднение движения автотранспорта по грунтовым дорогам области.</w:t>
      </w:r>
    </w:p>
    <w:p w:rsidR="00AE5CDD" w:rsidRDefault="00AE5CDD">
      <w:pPr>
        <w:ind w:firstLine="567"/>
        <w:jc w:val="both"/>
        <w:rPr>
          <w:bCs/>
          <w:color w:val="000000"/>
          <w:sz w:val="28"/>
          <w:szCs w:val="28"/>
        </w:rPr>
      </w:pPr>
    </w:p>
    <w:p w:rsidR="00AE5CDD" w:rsidRDefault="002601EF">
      <w:pPr>
        <w:ind w:firstLine="567"/>
        <w:jc w:val="both"/>
      </w:pPr>
      <w:bookmarkStart w:id="12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1"/>
      <w:bookmarkEnd w:id="12"/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AE5CDD" w:rsidRDefault="002601EF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AE5CDD" w:rsidRDefault="002601EF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</w:t>
      </w:r>
      <w:r>
        <w:rPr>
          <w:color w:val="000000"/>
          <w:sz w:val="28"/>
          <w:szCs w:val="28"/>
          <w:highlight w:val="white"/>
        </w:rPr>
        <w:lastRenderedPageBreak/>
        <w:t>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AE5CDD" w:rsidRDefault="002601EF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AE5CDD" w:rsidRDefault="00AE5CDD">
      <w:pPr>
        <w:spacing w:line="310" w:lineRule="exact"/>
        <w:ind w:firstLine="567"/>
        <w:jc w:val="both"/>
      </w:pPr>
    </w:p>
    <w:p w:rsidR="00AE5CDD" w:rsidRDefault="00AE5CDD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AE5CDD" w:rsidRDefault="002601EF">
      <w:pPr>
        <w:tabs>
          <w:tab w:val="left" w:pos="4545"/>
          <w:tab w:val="left" w:pos="4590"/>
        </w:tabs>
        <w:spacing w:line="310" w:lineRule="exact"/>
      </w:pPr>
      <w:bookmarkStart w:id="13" w:name="_Hlk163747752"/>
      <w:bookmarkEnd w:id="13"/>
      <w:r>
        <w:rPr>
          <w:color w:val="000000"/>
          <w:sz w:val="28"/>
          <w:szCs w:val="28"/>
        </w:rPr>
        <w:t>Заместитель начальника центра</w:t>
      </w:r>
    </w:p>
    <w:p w:rsidR="00AE5CDD" w:rsidRDefault="002601EF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AE5CDD" w:rsidRDefault="002601EF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AE5CDD" w:rsidRDefault="00012058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3178AD1">
            <wp:simplePos x="0" y="0"/>
            <wp:positionH relativeFrom="column">
              <wp:posOffset>3726053</wp:posOffset>
            </wp:positionH>
            <wp:positionV relativeFrom="paragraph">
              <wp:posOffset>21819</wp:posOffset>
            </wp:positionV>
            <wp:extent cx="944245" cy="632460"/>
            <wp:effectExtent l="0" t="0" r="8255" b="0"/>
            <wp:wrapNone/>
            <wp:docPr id="3" name="Рисунок 3" descr="IMG_20181227_06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1227_0622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майор</w:t>
      </w:r>
      <w:r w:rsidR="002601EF">
        <w:rPr>
          <w:color w:val="000000"/>
          <w:sz w:val="28"/>
          <w:szCs w:val="28"/>
        </w:rPr>
        <w:t xml:space="preserve"> вн. службы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 w:rsidR="002601EF">
        <w:rPr>
          <w:color w:val="000000"/>
          <w:sz w:val="28"/>
          <w:szCs w:val="28"/>
        </w:rPr>
        <w:t xml:space="preserve">                         </w:t>
      </w:r>
      <w:r w:rsidRPr="00012058">
        <w:rPr>
          <w:color w:val="000000"/>
          <w:sz w:val="28"/>
          <w:szCs w:val="28"/>
        </w:rPr>
        <w:t xml:space="preserve">М.В. </w:t>
      </w:r>
      <w:proofErr w:type="spellStart"/>
      <w:r w:rsidRPr="00012058">
        <w:rPr>
          <w:color w:val="000000"/>
          <w:sz w:val="28"/>
          <w:szCs w:val="28"/>
        </w:rPr>
        <w:t>Харук</w:t>
      </w:r>
      <w:proofErr w:type="spellEnd"/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102F9" w:rsidRDefault="00A102F9">
      <w:pPr>
        <w:jc w:val="both"/>
        <w:rPr>
          <w:color w:val="000000"/>
          <w:sz w:val="16"/>
          <w:szCs w:val="16"/>
        </w:rPr>
      </w:pPr>
    </w:p>
    <w:p w:rsidR="00A102F9" w:rsidRDefault="00A102F9">
      <w:pPr>
        <w:jc w:val="both"/>
        <w:rPr>
          <w:color w:val="000000"/>
          <w:sz w:val="16"/>
          <w:szCs w:val="16"/>
        </w:rPr>
      </w:pPr>
    </w:p>
    <w:p w:rsidR="00A102F9" w:rsidRDefault="00A102F9">
      <w:pPr>
        <w:jc w:val="both"/>
        <w:rPr>
          <w:color w:val="000000"/>
          <w:sz w:val="16"/>
          <w:szCs w:val="16"/>
        </w:rPr>
      </w:pPr>
    </w:p>
    <w:p w:rsidR="00A102F9" w:rsidRDefault="00A102F9">
      <w:pPr>
        <w:jc w:val="both"/>
        <w:rPr>
          <w:color w:val="000000"/>
          <w:sz w:val="16"/>
          <w:szCs w:val="16"/>
        </w:rPr>
      </w:pPr>
    </w:p>
    <w:p w:rsidR="00A102F9" w:rsidRDefault="00A102F9">
      <w:pPr>
        <w:jc w:val="both"/>
        <w:rPr>
          <w:color w:val="000000"/>
          <w:sz w:val="16"/>
          <w:szCs w:val="16"/>
        </w:rPr>
      </w:pPr>
    </w:p>
    <w:p w:rsidR="000B7919" w:rsidRDefault="000B7919">
      <w:pPr>
        <w:jc w:val="both"/>
        <w:rPr>
          <w:color w:val="000000"/>
          <w:sz w:val="16"/>
          <w:szCs w:val="16"/>
        </w:rPr>
      </w:pPr>
    </w:p>
    <w:p w:rsidR="000B7919" w:rsidRDefault="000B7919">
      <w:pPr>
        <w:jc w:val="both"/>
        <w:rPr>
          <w:color w:val="000000"/>
          <w:sz w:val="16"/>
          <w:szCs w:val="16"/>
        </w:rPr>
      </w:pPr>
    </w:p>
    <w:p w:rsidR="000B7919" w:rsidRDefault="000B7919">
      <w:pPr>
        <w:jc w:val="both"/>
        <w:rPr>
          <w:color w:val="000000"/>
          <w:sz w:val="16"/>
          <w:szCs w:val="16"/>
        </w:rPr>
      </w:pPr>
    </w:p>
    <w:p w:rsidR="000B7919" w:rsidRDefault="000B7919">
      <w:pPr>
        <w:jc w:val="both"/>
        <w:rPr>
          <w:color w:val="000000"/>
          <w:sz w:val="16"/>
          <w:szCs w:val="16"/>
        </w:rPr>
      </w:pPr>
    </w:p>
    <w:p w:rsidR="00A102F9" w:rsidRDefault="00A102F9">
      <w:pPr>
        <w:jc w:val="both"/>
        <w:rPr>
          <w:color w:val="000000"/>
          <w:sz w:val="16"/>
          <w:szCs w:val="16"/>
        </w:rPr>
      </w:pPr>
      <w:bookmarkStart w:id="14" w:name="_GoBack"/>
      <w:bookmarkEnd w:id="14"/>
    </w:p>
    <w:p w:rsidR="00A102F9" w:rsidRDefault="00A102F9">
      <w:pPr>
        <w:jc w:val="both"/>
        <w:rPr>
          <w:color w:val="000000"/>
          <w:sz w:val="16"/>
          <w:szCs w:val="16"/>
        </w:rPr>
      </w:pPr>
    </w:p>
    <w:p w:rsidR="00A102F9" w:rsidRDefault="00A102F9">
      <w:pPr>
        <w:jc w:val="both"/>
        <w:rPr>
          <w:color w:val="000000"/>
          <w:sz w:val="16"/>
          <w:szCs w:val="16"/>
        </w:rPr>
      </w:pPr>
    </w:p>
    <w:p w:rsidR="00A102F9" w:rsidRDefault="00A102F9">
      <w:pPr>
        <w:jc w:val="both"/>
        <w:rPr>
          <w:color w:val="000000"/>
          <w:sz w:val="16"/>
          <w:szCs w:val="16"/>
        </w:rPr>
      </w:pPr>
    </w:p>
    <w:p w:rsidR="00A102F9" w:rsidRDefault="00A102F9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2601EF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Антонов Д. А.</w:t>
      </w:r>
    </w:p>
    <w:p w:rsidR="00AE5CDD" w:rsidRDefault="002601EF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AE5CDD" w:rsidRDefault="00AE5CDD">
      <w:pPr>
        <w:jc w:val="center"/>
        <w:rPr>
          <w:b/>
          <w:color w:val="000000"/>
          <w:sz w:val="24"/>
          <w:szCs w:val="24"/>
        </w:rPr>
      </w:pPr>
    </w:p>
    <w:p w:rsidR="00AE5CDD" w:rsidRDefault="002601EF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AE5CDD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AE5CDD" w:rsidRDefault="001B427F">
            <w:pPr>
              <w:widowControl w:val="0"/>
              <w:jc w:val="both"/>
            </w:pPr>
            <w:hyperlink r:id="rId11" w:tgtFrame="mailto:trepuzov@mail.ru">
              <w:r w:rsidR="002601EF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sokolovKE@54.mchs.gov.ru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12" w:tgtFrame="mailto:us@54.mchs.gov.ru">
              <w:r w:rsidR="002601EF">
                <w:rPr>
                  <w:color w:val="000000"/>
                  <w:sz w:val="24"/>
                  <w:szCs w:val="24"/>
                </w:rPr>
                <w:t>u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2601EF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13" w:tgtFrame="mailto:yarcevdv@54.mchs.gov.ru">
              <w:r w:rsidR="002601EF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14" w:tgtFrame="mailto:bpsp-mchs@mail.ru">
              <w:r w:rsidR="002601EF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2601EF">
                <w:rPr>
                  <w:color w:val="000000"/>
                  <w:sz w:val="24"/>
                  <w:szCs w:val="24"/>
                </w:rPr>
                <w:t>-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2601EF">
                <w:rPr>
                  <w:color w:val="000000"/>
                  <w:sz w:val="24"/>
                  <w:szCs w:val="24"/>
                </w:rPr>
                <w:t>@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15" w:tgtFrame="mailto:centrgimsnso2011@mail.ru">
              <w:r w:rsidR="002601EF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2601EF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CDD" w:rsidRDefault="00AE5CDD">
      <w:pPr>
        <w:jc w:val="both"/>
        <w:rPr>
          <w:b/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lastRenderedPageBreak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4"/>
          <w:szCs w:val="24"/>
        </w:rPr>
      </w:pP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2601EF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2601EF">
                <w:rPr>
                  <w:color w:val="000000"/>
                  <w:sz w:val="24"/>
                  <w:szCs w:val="24"/>
                </w:rPr>
                <w:t>@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2601EF">
                <w:rPr>
                  <w:color w:val="000000"/>
                  <w:sz w:val="24"/>
                  <w:szCs w:val="24"/>
                </w:rPr>
                <w:t>-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CDD" w:rsidRDefault="002601EF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17" w:tgtFrame="mailto:somc.gohcs@mail.ru">
              <w:r w:rsidR="002601EF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18" w:tgtFrame="mailto:sibcmkodo@ngs.ru">
              <w:r w:rsidR="002601EF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AE5CDD" w:rsidRDefault="00AE5CDD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19" w:tgtFrame="mailto:pnl@nso.ru">
              <w:r w:rsidR="002601EF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20" w:tgtFrame="mailto:dlh@nso.ru">
              <w:r w:rsidR="002601EF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21" w:tgtFrame="mailto:grma@nso.ru">
              <w:r w:rsidR="002601EF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22" w:tgtFrame="mailto:ksve@nso.ru">
              <w:r w:rsidR="002601EF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23" w:tgtFrame="mailto:gitvladimir@yandex.ru">
              <w:r w:rsidR="002601EF">
                <w:rPr>
                  <w:color w:val="000000"/>
                  <w:sz w:val="24"/>
                  <w:szCs w:val="24"/>
                </w:rPr>
                <w:t>gitvladimir@yandex.ru</w:t>
              </w:r>
              <w:r w:rsidR="002601E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601EF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ветеринарии </w:t>
            </w:r>
            <w:r>
              <w:rPr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24" w:tgtFrame="mailto:odiar@54.fsin.gov.ru">
              <w:r w:rsidR="002601EF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25" w:tgtFrame="mailto:scgkhl@nso.ru">
              <w:r w:rsidR="002601EF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26" w:tgtFrame="mailto:rsockanc54@rkn.gov.ru">
              <w:r w:rsidR="002601EF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27" w:tgtFrame="mailto:Upravlenie@54.rospotrebnadzor.ru">
              <w:r w:rsidR="002601EF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2601E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601EF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28" w:tgtFrame="mailto:nsk@zsib.gosnadzor.ru">
              <w:r w:rsidR="002601EF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2601EF">
                <w:rPr>
                  <w:color w:val="000000"/>
                  <w:sz w:val="24"/>
                  <w:szCs w:val="24"/>
                </w:rPr>
                <w:t>@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lastRenderedPageBreak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29" w:tgtFrame="mailto:op_nges@rushydro.ru novges@rushydro.ru">
              <w:r w:rsidR="002601EF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30" w:tgtFrame="mailto:ds_sfo3052@sib.rsnet.ru">
              <w:r w:rsidR="002601EF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AE5CDD" w:rsidRDefault="001B427F">
            <w:pPr>
              <w:widowControl w:val="0"/>
              <w:jc w:val="both"/>
            </w:pPr>
            <w:hyperlink r:id="rId31" w:tgtFrame="mailto:riac@atlas-nsk.ru">
              <w:r w:rsidR="002601EF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B427F">
            <w:pPr>
              <w:widowControl w:val="0"/>
              <w:jc w:val="both"/>
            </w:pPr>
            <w:hyperlink r:id="rId32" w:tgtFrame="mailto:odp-nvk@rosgranstroy.ru">
              <w:r w:rsidR="002601EF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AE5CDD" w:rsidRDefault="00AE5CD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CDD" w:rsidRDefault="00AE5CDD"/>
    <w:p w:rsidR="00AE5CDD" w:rsidRDefault="002601EF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lastRenderedPageBreak/>
              <w:t>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CDD" w:rsidRDefault="00AE5CDD"/>
    <w:sectPr w:rsidR="00AE5CDD">
      <w:headerReference w:type="default" r:id="rId33"/>
      <w:pgSz w:w="11906" w:h="16838"/>
      <w:pgMar w:top="851" w:right="567" w:bottom="993" w:left="1276" w:header="284" w:footer="0" w:gutter="0"/>
      <w:cols w:space="720"/>
      <w:formProt w:val="0"/>
      <w:titlePg/>
      <w:docGrid w:linePitch="360" w:charSpace="2211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7F" w:rsidRDefault="001B427F">
      <w:r>
        <w:separator/>
      </w:r>
    </w:p>
  </w:endnote>
  <w:endnote w:type="continuationSeparator" w:id="0">
    <w:p w:rsidR="001B427F" w:rsidRDefault="001B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7F" w:rsidRDefault="001B427F">
      <w:r>
        <w:separator/>
      </w:r>
    </w:p>
  </w:footnote>
  <w:footnote w:type="continuationSeparator" w:id="0">
    <w:p w:rsidR="001B427F" w:rsidRDefault="001B4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05" w:rsidRDefault="00C0480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0B7919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38B9"/>
    <w:multiLevelType w:val="multilevel"/>
    <w:tmpl w:val="A18858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38066F1"/>
    <w:multiLevelType w:val="multilevel"/>
    <w:tmpl w:val="13D6761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>
    <w:nsid w:val="44C9036C"/>
    <w:multiLevelType w:val="multilevel"/>
    <w:tmpl w:val="F83005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548791F"/>
    <w:multiLevelType w:val="multilevel"/>
    <w:tmpl w:val="F82E83C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DD"/>
    <w:rsid w:val="00012058"/>
    <w:rsid w:val="00017581"/>
    <w:rsid w:val="000B7919"/>
    <w:rsid w:val="001B06F2"/>
    <w:rsid w:val="001B427F"/>
    <w:rsid w:val="002601EF"/>
    <w:rsid w:val="002E0CA3"/>
    <w:rsid w:val="003E08B4"/>
    <w:rsid w:val="00A102F9"/>
    <w:rsid w:val="00A27E21"/>
    <w:rsid w:val="00AE5CDD"/>
    <w:rsid w:val="00B70573"/>
    <w:rsid w:val="00C04805"/>
    <w:rsid w:val="00F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A912-7242-4DA7-9C05-4B258DE2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24164</TotalTime>
  <Pages>20</Pages>
  <Words>6111</Words>
  <Characters>34836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214</cp:revision>
  <dcterms:created xsi:type="dcterms:W3CDTF">2024-03-11T08:54:00Z</dcterms:created>
  <dcterms:modified xsi:type="dcterms:W3CDTF">2024-07-25T08:17:00Z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