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59C6" w:rsidRPr="00D059C6" w:rsidRDefault="00D059C6" w:rsidP="00D059C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5.Финансовая поддержка предоставляется при выполнении СМиСП следующих условий: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1) не является кредитной организацией, страховой организацией (за исключением потребительского кооператива), инвестиционным фондом, негосударственным пенсионным фондом, профессиональным участником рынка ценных бумаг, ломбардом;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2) не является участником соглашений о разделе продукции;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3) 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4) не осуществляет предпринимательскую деятельность в сфере игорного бизнеса;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5) не осуществляет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6)  на первое число месяца, предшествующего месяцу, в котором планируется заключение договора о предоставлении субсидии: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а)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налогах и сборах;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должна отсутствовать просроченная задолженность по возврату в  бюджет Северного района Новосибирской области субсидий, бюджетных инвестиций, </w:t>
      </w: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предоставленных</w:t>
      </w:r>
      <w:proofErr w:type="gram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том числе в соответствии с иными правовыми актами Северного района Новосибирской области, и иная просроченная задолженность перед бюджетом Северного района Новосибирской области;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 юридическое лицо не должно находиться в процессе реорганизации </w:t>
      </w: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исключением реорганизации в форме присоединения к юридическому лицу, являющемуся участником отбора, другого юридического лица), ликвидации, банкротства, индивидуальный предприниматель не должен прекратить деятельность в качестве индивидуального предпринимателя;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г) 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 (или) не предусматривающих раскрытия и предоставления информации при проведении финансовых операций (оффшорные зоны) в</w:t>
      </w:r>
      <w:proofErr w:type="gram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отношении</w:t>
      </w:r>
      <w:proofErr w:type="gram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таких юридических лиц, в совокупности превышает 50 процентов;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д) не должен получать средства из бюджета Северного района Новосибирской области в соответствии с иными нормативными правовыми актами Северного района Новосибирской области, на цели, указанные в пункте 2 настоящего Порядка;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7)</w:t>
      </w:r>
      <w:bookmarkStart w:id="0" w:name="Par46"/>
      <w:bookmarkEnd w:id="0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 представлены документы, определенные настоящим Порядком (за  исключением документов, запрашиваемых Администрацией в порядке межведомственного взаимодействия), соответствующие законодательству Российской Федерации и требованиям, установленным к этим документам в  соответствии с настоящим Порядком, являющиеся достоверными и позволяющие рассчитать размер субсидии;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8) по итогам работы за последний финансовый год и последний отчетный период </w:t>
      </w: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</w:t>
      </w:r>
      <w:proofErr w:type="spellStart"/>
      <w:proofErr w:type="gram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МиСП</w:t>
      </w:r>
      <w:proofErr w:type="spell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должен: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а) обеспечить безубыточность деятельности. Деятельность признается безубыточной в случае положительного значения показателя чистой прибыли (чистого дохода);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  обеспечить уровень среднемесячной заработной платы одного работника не менее величины минимального </w:t>
      </w: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размера оплаты труда</w:t>
      </w:r>
      <w:proofErr w:type="gram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установленного федеральным </w:t>
      </w: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законом с учетом повышенного районного коэффициента к заработной плате на территории Новосибирской области;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9) Получатель субсидии, за исключением </w:t>
      </w:r>
      <w:proofErr w:type="spell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самозанятых</w:t>
      </w:r>
      <w:proofErr w:type="spell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принимают на себя обязательства по сохранению рабочих мест  в год оказания финансовой поддержки по сравнению с предшествующим годом;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10) наличие расчетного счета СМиСП, </w:t>
      </w:r>
      <w:proofErr w:type="spell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самозанятого</w:t>
      </w:r>
      <w:proofErr w:type="spell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открытого в учреждениях Центрального банка Российской Федерации или российских кредитных организациях.</w:t>
      </w:r>
    </w:p>
    <w:p w:rsidR="00D059C6" w:rsidRPr="00D059C6" w:rsidRDefault="00D059C6" w:rsidP="00D059C6">
      <w:pPr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6. В оказании финансовой поддержки должно быть отказано в случае, если:</w:t>
      </w:r>
    </w:p>
    <w:p w:rsidR="00D059C6" w:rsidRPr="00D059C6" w:rsidRDefault="00D059C6" w:rsidP="00D059C6">
      <w:pPr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не представлены документы, определенные нормативными правовыми актами Российской Федерации, нормативными правовыми актами субъектов Российской Федерации, муниципальными правовыми актами, принимаемыми в целях реализации государственных программ (подпрограмм) Российской Федерации, государственных программ (подпрограмм) субъектов Российской Федерации, муниципальных программ (подпрограмм), или представлены недостоверные сведения и документы;</w:t>
      </w:r>
      <w:proofErr w:type="gramEnd"/>
    </w:p>
    <w:p w:rsidR="00D059C6" w:rsidRPr="00D059C6" w:rsidRDefault="00D059C6" w:rsidP="00D059C6">
      <w:pPr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2) не выполнены условия оказания финансовой поддержки, установленные настоящим Порядком;</w:t>
      </w:r>
    </w:p>
    <w:p w:rsidR="00D059C6" w:rsidRPr="00D059C6" w:rsidRDefault="00D059C6" w:rsidP="00D059C6">
      <w:pPr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ранее в отношении заявителя – </w:t>
      </w:r>
      <w:proofErr w:type="spellStart"/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СмиСП</w:t>
      </w:r>
      <w:proofErr w:type="spellEnd"/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, </w:t>
      </w:r>
      <w:proofErr w:type="spellStart"/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самозанятого</w:t>
      </w:r>
      <w:proofErr w:type="spellEnd"/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было принято решение об оказании аналогичной поддержки (поддержки, </w:t>
      </w: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условия</w:t>
      </w:r>
      <w:proofErr w:type="gramEnd"/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оказания которой совпадают, включая форму, вид поддержки и цели ее оказания) и сроки ее оказания не истекли;</w:t>
      </w:r>
    </w:p>
    <w:p w:rsidR="00D059C6" w:rsidRPr="00D059C6" w:rsidRDefault="00D059C6" w:rsidP="00D059C6">
      <w:pPr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с момента признания СМиСП, </w:t>
      </w:r>
      <w:proofErr w:type="spell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самозанятого</w:t>
      </w:r>
      <w:proofErr w:type="spell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допустившим нарушение порядка и условий оказания финансовой поддержки, в том числе не обеспечившим целевого использования средств поддержки, прошло менее чем три года.</w:t>
      </w:r>
    </w:p>
    <w:p w:rsidR="00CB18A8" w:rsidRDefault="00D059C6">
      <w:bookmarkStart w:id="1" w:name="_GoBack"/>
      <w:bookmarkEnd w:id="1"/>
    </w:p>
    <w:sectPr w:rsidR="00CB18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59C6"/>
    <w:rsid w:val="00042A2E"/>
    <w:rsid w:val="00C11429"/>
    <w:rsid w:val="00D05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741</Words>
  <Characters>4229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Адм</cp:lastModifiedBy>
  <cp:revision>1</cp:revision>
  <dcterms:created xsi:type="dcterms:W3CDTF">2021-06-09T03:59:00Z</dcterms:created>
  <dcterms:modified xsi:type="dcterms:W3CDTF">2021-06-09T04:02:00Z</dcterms:modified>
</cp:coreProperties>
</file>