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32" w:rsidRDefault="00896C32" w:rsidP="004612BD">
      <w:pPr>
        <w:ind w:left="-426" w:right="-144"/>
        <w:jc w:val="center"/>
        <w:rPr>
          <w:b/>
          <w:sz w:val="22"/>
          <w:szCs w:val="28"/>
        </w:rPr>
      </w:pPr>
      <w:r>
        <w:rPr>
          <w:noProof/>
        </w:rPr>
        <w:drawing>
          <wp:inline distT="0" distB="0" distL="0" distR="0">
            <wp:extent cx="581025" cy="695325"/>
            <wp:effectExtent l="19050" t="0" r="9525"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7"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E765CD" w:rsidRPr="00161318" w:rsidRDefault="00E765CD" w:rsidP="004612BD">
      <w:pPr>
        <w:ind w:left="-426" w:right="-144"/>
        <w:jc w:val="center"/>
        <w:rPr>
          <w:b/>
          <w:sz w:val="22"/>
          <w:szCs w:val="28"/>
        </w:rPr>
      </w:pPr>
    </w:p>
    <w:p w:rsidR="00161318" w:rsidRPr="00161318" w:rsidRDefault="00161318" w:rsidP="00161318">
      <w:pPr>
        <w:tabs>
          <w:tab w:val="left" w:pos="9921"/>
        </w:tabs>
        <w:ind w:left="0" w:right="-2"/>
        <w:jc w:val="center"/>
        <w:rPr>
          <w:b/>
          <w:sz w:val="28"/>
          <w:szCs w:val="28"/>
        </w:rPr>
      </w:pPr>
      <w:r w:rsidRPr="00161318">
        <w:rPr>
          <w:b/>
          <w:sz w:val="28"/>
          <w:szCs w:val="28"/>
        </w:rPr>
        <w:t>АДМИНИСТРАЦИЯ СЕВЕРНОГО  РАЙОНА</w:t>
      </w:r>
    </w:p>
    <w:p w:rsidR="00161318" w:rsidRPr="00161318" w:rsidRDefault="00161318" w:rsidP="00161318">
      <w:pPr>
        <w:tabs>
          <w:tab w:val="left" w:pos="9921"/>
        </w:tabs>
        <w:ind w:left="0" w:right="-2"/>
        <w:jc w:val="center"/>
        <w:rPr>
          <w:b/>
          <w:sz w:val="28"/>
          <w:szCs w:val="28"/>
        </w:rPr>
      </w:pPr>
      <w:r w:rsidRPr="00161318">
        <w:rPr>
          <w:b/>
          <w:sz w:val="28"/>
          <w:szCs w:val="28"/>
        </w:rPr>
        <w:t>НОВОСИБИРСКОЙ  ОБЛАСТИ</w:t>
      </w:r>
    </w:p>
    <w:p w:rsidR="00161318" w:rsidRPr="00161318" w:rsidRDefault="00161318" w:rsidP="00161318">
      <w:pPr>
        <w:tabs>
          <w:tab w:val="left" w:pos="9921"/>
        </w:tabs>
        <w:ind w:left="0" w:right="-2"/>
        <w:jc w:val="center"/>
        <w:rPr>
          <w:b/>
          <w:szCs w:val="28"/>
        </w:rPr>
      </w:pPr>
    </w:p>
    <w:p w:rsidR="00161318" w:rsidRPr="00161318" w:rsidRDefault="00161318" w:rsidP="00161318">
      <w:pPr>
        <w:tabs>
          <w:tab w:val="left" w:pos="9921"/>
        </w:tabs>
        <w:ind w:left="0" w:right="-2"/>
        <w:jc w:val="center"/>
        <w:rPr>
          <w:b/>
          <w:sz w:val="28"/>
          <w:szCs w:val="28"/>
        </w:rPr>
      </w:pPr>
      <w:r w:rsidRPr="00161318">
        <w:rPr>
          <w:b/>
          <w:sz w:val="28"/>
          <w:szCs w:val="28"/>
        </w:rPr>
        <w:t>ПОСТАНОВЛЕНИЕ</w:t>
      </w:r>
    </w:p>
    <w:p w:rsidR="00161318" w:rsidRPr="00161318" w:rsidRDefault="00161318" w:rsidP="00161318">
      <w:pPr>
        <w:tabs>
          <w:tab w:val="left" w:pos="9921"/>
        </w:tabs>
        <w:ind w:left="0" w:right="-2"/>
        <w:jc w:val="center"/>
        <w:rPr>
          <w:b/>
          <w:sz w:val="28"/>
          <w:szCs w:val="28"/>
        </w:rPr>
      </w:pPr>
    </w:p>
    <w:p w:rsidR="00161318" w:rsidRDefault="00161318" w:rsidP="00161318">
      <w:pPr>
        <w:tabs>
          <w:tab w:val="left" w:pos="9921"/>
        </w:tabs>
        <w:ind w:left="0" w:right="-2"/>
        <w:jc w:val="center"/>
        <w:rPr>
          <w:sz w:val="28"/>
          <w:szCs w:val="28"/>
        </w:rPr>
      </w:pPr>
      <w:r w:rsidRPr="00161318">
        <w:rPr>
          <w:sz w:val="28"/>
          <w:szCs w:val="28"/>
        </w:rPr>
        <w:t xml:space="preserve"> </w:t>
      </w:r>
      <w:r w:rsidR="00247B05">
        <w:rPr>
          <w:sz w:val="28"/>
          <w:szCs w:val="28"/>
        </w:rPr>
        <w:t>13</w:t>
      </w:r>
      <w:r w:rsidRPr="00161318">
        <w:rPr>
          <w:sz w:val="28"/>
          <w:szCs w:val="28"/>
        </w:rPr>
        <w:t xml:space="preserve">.03.2019                                       с. </w:t>
      </w:r>
      <w:proofErr w:type="gramStart"/>
      <w:r w:rsidRPr="00161318">
        <w:rPr>
          <w:sz w:val="28"/>
          <w:szCs w:val="28"/>
        </w:rPr>
        <w:t>Северное</w:t>
      </w:r>
      <w:proofErr w:type="gramEnd"/>
      <w:r w:rsidRPr="00161318">
        <w:rPr>
          <w:sz w:val="28"/>
          <w:szCs w:val="28"/>
        </w:rPr>
        <w:t xml:space="preserve">                                                  </w:t>
      </w:r>
      <w:r w:rsidR="00E765CD">
        <w:rPr>
          <w:sz w:val="28"/>
          <w:szCs w:val="28"/>
        </w:rPr>
        <w:t xml:space="preserve"> </w:t>
      </w:r>
      <w:r w:rsidRPr="00161318">
        <w:rPr>
          <w:sz w:val="28"/>
          <w:szCs w:val="28"/>
        </w:rPr>
        <w:t xml:space="preserve">  № 1</w:t>
      </w:r>
      <w:r w:rsidR="006F3B9A">
        <w:rPr>
          <w:sz w:val="28"/>
          <w:szCs w:val="28"/>
        </w:rPr>
        <w:t>87</w:t>
      </w:r>
    </w:p>
    <w:p w:rsidR="006F3B9A" w:rsidRDefault="006F3B9A" w:rsidP="00161318">
      <w:pPr>
        <w:tabs>
          <w:tab w:val="left" w:pos="9921"/>
        </w:tabs>
        <w:ind w:left="0" w:right="-2"/>
        <w:jc w:val="center"/>
        <w:rPr>
          <w:sz w:val="28"/>
          <w:szCs w:val="28"/>
        </w:rPr>
      </w:pPr>
    </w:p>
    <w:p w:rsidR="006F3B9A" w:rsidRPr="006F3B9A" w:rsidRDefault="00247B05" w:rsidP="006F3B9A">
      <w:pPr>
        <w:pStyle w:val="aa"/>
        <w:jc w:val="center"/>
        <w:rPr>
          <w:rFonts w:ascii="Times New Roman" w:hAnsi="Times New Roman"/>
          <w:sz w:val="28"/>
          <w:szCs w:val="28"/>
        </w:rPr>
      </w:pPr>
      <w:r w:rsidRPr="0052135F">
        <w:t xml:space="preserve">                                               </w:t>
      </w:r>
      <w:r w:rsidR="006F3B9A" w:rsidRPr="006F3B9A">
        <w:rPr>
          <w:rFonts w:ascii="Times New Roman" w:hAnsi="Times New Roman"/>
          <w:sz w:val="28"/>
          <w:szCs w:val="28"/>
        </w:rPr>
        <w:t>Об  утверждении Положения об оплате труда работников  Муниципального казенного учреждения Северного района Новосибирской области «Информационно-методический центр»</w:t>
      </w:r>
    </w:p>
    <w:p w:rsidR="006F3B9A" w:rsidRPr="006F3B9A" w:rsidRDefault="006F3B9A" w:rsidP="006F3B9A">
      <w:pPr>
        <w:spacing w:before="0" w:line="240" w:lineRule="auto"/>
        <w:ind w:left="0" w:right="0"/>
        <w:rPr>
          <w:sz w:val="28"/>
          <w:szCs w:val="28"/>
          <w:lang w:eastAsia="en-US"/>
        </w:rPr>
      </w:pPr>
    </w:p>
    <w:p w:rsidR="006F3B9A" w:rsidRDefault="006F3B9A" w:rsidP="006F3B9A">
      <w:pPr>
        <w:spacing w:before="0" w:line="240" w:lineRule="auto"/>
        <w:ind w:left="0" w:right="0" w:firstLine="567"/>
        <w:jc w:val="both"/>
        <w:rPr>
          <w:sz w:val="28"/>
          <w:szCs w:val="28"/>
        </w:rPr>
      </w:pPr>
      <w:proofErr w:type="gramStart"/>
      <w:r w:rsidRPr="006F3B9A">
        <w:rPr>
          <w:sz w:val="28"/>
          <w:szCs w:val="28"/>
          <w:lang w:eastAsia="en-US"/>
        </w:rPr>
        <w:t xml:space="preserve">В целях обеспечения эффективности оплаты труда  работников Муниципального казенного </w:t>
      </w:r>
      <w:r w:rsidRPr="006F3B9A">
        <w:rPr>
          <w:sz w:val="28"/>
          <w:szCs w:val="28"/>
        </w:rPr>
        <w:t>учреждения Северного района Новосибирской области «Информационно-методический центр» (далее - МКУ «ИМЦ»),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Северного района Новосибирской области от 11.02.2019 № 109 «Об установлении системы оплаты труда работников, условий оплаты труда руководителей, их заместителей, главных бухгалтеров  и</w:t>
      </w:r>
      <w:proofErr w:type="gramEnd"/>
      <w:r w:rsidRPr="006F3B9A">
        <w:rPr>
          <w:sz w:val="28"/>
          <w:szCs w:val="28"/>
        </w:rPr>
        <w:t xml:space="preserve">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администрация Северного района Новосибирской области </w:t>
      </w:r>
    </w:p>
    <w:p w:rsidR="006F3B9A" w:rsidRDefault="006F3B9A" w:rsidP="006F3B9A">
      <w:pPr>
        <w:spacing w:before="0" w:line="240" w:lineRule="auto"/>
        <w:ind w:left="0" w:right="0" w:firstLine="567"/>
        <w:jc w:val="both"/>
        <w:rPr>
          <w:sz w:val="28"/>
          <w:szCs w:val="28"/>
        </w:rPr>
      </w:pPr>
      <w:r w:rsidRPr="006F3B9A">
        <w:rPr>
          <w:sz w:val="28"/>
          <w:szCs w:val="28"/>
        </w:rPr>
        <w:t>ПОСТАНОВЛЯЕТ:</w:t>
      </w:r>
    </w:p>
    <w:p w:rsidR="006F3B9A" w:rsidRDefault="006F3B9A" w:rsidP="006F3B9A">
      <w:pPr>
        <w:spacing w:before="0" w:line="240" w:lineRule="auto"/>
        <w:ind w:left="0" w:right="0" w:firstLine="567"/>
        <w:jc w:val="both"/>
        <w:rPr>
          <w:sz w:val="28"/>
          <w:szCs w:val="28"/>
        </w:rPr>
      </w:pPr>
      <w:r>
        <w:rPr>
          <w:sz w:val="28"/>
          <w:szCs w:val="28"/>
        </w:rPr>
        <w:t>1.</w:t>
      </w:r>
      <w:r w:rsidRPr="006F3B9A">
        <w:rPr>
          <w:sz w:val="28"/>
          <w:szCs w:val="28"/>
        </w:rPr>
        <w:t>Утвердить прилагаемое Положение об оплате труда  работников Муниципального  казенного учреждения Северного района Новосибирской области «Информационно-методический центр»  и ввести его в действие с 01.03.2019.</w:t>
      </w:r>
    </w:p>
    <w:p w:rsidR="006F3B9A" w:rsidRPr="006F3B9A" w:rsidRDefault="006F3B9A" w:rsidP="006F3B9A">
      <w:pPr>
        <w:spacing w:before="0" w:line="240" w:lineRule="auto"/>
        <w:ind w:left="0" w:right="0" w:firstLine="567"/>
        <w:jc w:val="both"/>
        <w:rPr>
          <w:sz w:val="28"/>
          <w:szCs w:val="28"/>
        </w:rPr>
      </w:pPr>
      <w:r w:rsidRPr="006F3B9A">
        <w:rPr>
          <w:sz w:val="28"/>
          <w:szCs w:val="28"/>
        </w:rPr>
        <w:t xml:space="preserve">2.Контроль за исполнением постановления возложить </w:t>
      </w:r>
      <w:proofErr w:type="gramStart"/>
      <w:r w:rsidRPr="006F3B9A">
        <w:rPr>
          <w:sz w:val="28"/>
          <w:szCs w:val="28"/>
        </w:rPr>
        <w:t>на</w:t>
      </w:r>
      <w:proofErr w:type="gramEnd"/>
      <w:r w:rsidRPr="006F3B9A">
        <w:rPr>
          <w:sz w:val="28"/>
          <w:szCs w:val="28"/>
        </w:rPr>
        <w:t xml:space="preserve"> </w:t>
      </w:r>
      <w:proofErr w:type="spellStart"/>
      <w:r w:rsidRPr="006F3B9A">
        <w:rPr>
          <w:sz w:val="28"/>
          <w:szCs w:val="28"/>
        </w:rPr>
        <w:t>и.</w:t>
      </w:r>
      <w:proofErr w:type="gramStart"/>
      <w:r w:rsidRPr="006F3B9A">
        <w:rPr>
          <w:sz w:val="28"/>
          <w:szCs w:val="28"/>
        </w:rPr>
        <w:t>о</w:t>
      </w:r>
      <w:proofErr w:type="spellEnd"/>
      <w:proofErr w:type="gramEnd"/>
      <w:r w:rsidRPr="006F3B9A">
        <w:rPr>
          <w:sz w:val="28"/>
          <w:szCs w:val="28"/>
        </w:rPr>
        <w:t xml:space="preserve">.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Pr="006F3B9A">
        <w:rPr>
          <w:sz w:val="28"/>
          <w:szCs w:val="28"/>
        </w:rPr>
        <w:t>Войнову</w:t>
      </w:r>
      <w:proofErr w:type="spellEnd"/>
      <w:r w:rsidRPr="006F3B9A">
        <w:rPr>
          <w:sz w:val="28"/>
          <w:szCs w:val="28"/>
        </w:rPr>
        <w:t xml:space="preserve"> М.В.</w:t>
      </w:r>
    </w:p>
    <w:p w:rsidR="006F3B9A" w:rsidRPr="006F3B9A" w:rsidRDefault="006F3B9A" w:rsidP="006F3B9A">
      <w:pPr>
        <w:spacing w:before="0" w:line="240" w:lineRule="auto"/>
        <w:ind w:left="0" w:right="0" w:firstLine="708"/>
        <w:jc w:val="both"/>
        <w:rPr>
          <w:sz w:val="28"/>
          <w:szCs w:val="28"/>
        </w:rPr>
      </w:pPr>
    </w:p>
    <w:p w:rsidR="006F3B9A" w:rsidRPr="006F3B9A" w:rsidRDefault="006F3B9A" w:rsidP="006F3B9A">
      <w:pPr>
        <w:spacing w:before="0" w:line="240" w:lineRule="auto"/>
        <w:ind w:left="0" w:right="0" w:firstLine="708"/>
        <w:rPr>
          <w:sz w:val="28"/>
          <w:szCs w:val="28"/>
        </w:rPr>
      </w:pPr>
    </w:p>
    <w:p w:rsidR="006F3B9A" w:rsidRPr="006F3B9A" w:rsidRDefault="006F3B9A" w:rsidP="006F3B9A">
      <w:pPr>
        <w:spacing w:before="0" w:line="240" w:lineRule="auto"/>
        <w:ind w:left="0" w:right="0"/>
        <w:rPr>
          <w:sz w:val="28"/>
          <w:szCs w:val="28"/>
        </w:rPr>
      </w:pPr>
    </w:p>
    <w:p w:rsidR="006F3B9A" w:rsidRPr="006F3B9A" w:rsidRDefault="006F3B9A" w:rsidP="006F3B9A">
      <w:pPr>
        <w:spacing w:before="0" w:line="240" w:lineRule="auto"/>
        <w:ind w:left="0" w:right="0"/>
        <w:rPr>
          <w:sz w:val="28"/>
          <w:szCs w:val="28"/>
        </w:rPr>
      </w:pPr>
      <w:r w:rsidRPr="006F3B9A">
        <w:rPr>
          <w:sz w:val="28"/>
          <w:szCs w:val="28"/>
        </w:rPr>
        <w:t>Глава Северного района</w:t>
      </w:r>
    </w:p>
    <w:p w:rsidR="006F3B9A" w:rsidRPr="006F3B9A" w:rsidRDefault="006F3B9A" w:rsidP="006F3B9A">
      <w:pPr>
        <w:spacing w:before="0" w:line="240" w:lineRule="auto"/>
        <w:ind w:left="0" w:right="0"/>
        <w:rPr>
          <w:sz w:val="28"/>
          <w:szCs w:val="28"/>
        </w:rPr>
      </w:pPr>
      <w:r w:rsidRPr="006F3B9A">
        <w:rPr>
          <w:sz w:val="28"/>
          <w:szCs w:val="28"/>
        </w:rPr>
        <w:t xml:space="preserve">Новосибирской области                           </w:t>
      </w:r>
      <w:r>
        <w:rPr>
          <w:sz w:val="28"/>
          <w:szCs w:val="28"/>
        </w:rPr>
        <w:t xml:space="preserve">                       </w:t>
      </w:r>
      <w:r w:rsidRPr="006F3B9A">
        <w:rPr>
          <w:sz w:val="28"/>
          <w:szCs w:val="28"/>
        </w:rPr>
        <w:t xml:space="preserve">                      С.В. Коростелев</w:t>
      </w:r>
    </w:p>
    <w:p w:rsidR="006F3B9A" w:rsidRDefault="006F3B9A" w:rsidP="006F3B9A">
      <w:pPr>
        <w:spacing w:before="0" w:line="276" w:lineRule="auto"/>
        <w:ind w:left="709" w:right="0" w:firstLine="708"/>
        <w:jc w:val="center"/>
        <w:rPr>
          <w:rFonts w:cs="Calibri"/>
          <w:sz w:val="28"/>
          <w:szCs w:val="28"/>
        </w:rPr>
      </w:pPr>
      <w:r w:rsidRPr="006F3B9A">
        <w:rPr>
          <w:rFonts w:cs="Calibri"/>
          <w:sz w:val="28"/>
          <w:szCs w:val="28"/>
        </w:rPr>
        <w:t xml:space="preserve">                          </w:t>
      </w:r>
    </w:p>
    <w:p w:rsidR="006F3B9A" w:rsidRPr="006F3B9A" w:rsidRDefault="006F3B9A" w:rsidP="006F3B9A">
      <w:pPr>
        <w:spacing w:before="0" w:line="276" w:lineRule="auto"/>
        <w:ind w:left="709" w:right="0" w:firstLine="708"/>
        <w:jc w:val="center"/>
        <w:rPr>
          <w:rFonts w:cs="Calibri"/>
          <w:sz w:val="28"/>
          <w:szCs w:val="28"/>
        </w:rPr>
      </w:pPr>
      <w:r w:rsidRPr="006F3B9A">
        <w:rPr>
          <w:rFonts w:cs="Calibri"/>
          <w:sz w:val="28"/>
          <w:szCs w:val="28"/>
        </w:rPr>
        <w:t xml:space="preserve">                     </w:t>
      </w:r>
    </w:p>
    <w:p w:rsidR="006F3B9A" w:rsidRPr="006F3B9A" w:rsidRDefault="006F3B9A" w:rsidP="006F3B9A">
      <w:pPr>
        <w:spacing w:before="0" w:line="276" w:lineRule="auto"/>
        <w:ind w:left="709" w:right="0" w:firstLine="708"/>
        <w:jc w:val="center"/>
        <w:rPr>
          <w:rFonts w:cs="Calibri"/>
          <w:sz w:val="28"/>
          <w:szCs w:val="28"/>
        </w:rPr>
      </w:pPr>
      <w:r w:rsidRPr="006F3B9A">
        <w:rPr>
          <w:rFonts w:cs="Calibri"/>
          <w:sz w:val="28"/>
          <w:szCs w:val="28"/>
        </w:rPr>
        <w:t xml:space="preserve">                                                    </w:t>
      </w:r>
    </w:p>
    <w:p w:rsidR="006F3B9A" w:rsidRPr="006F3B9A" w:rsidRDefault="006F3B9A" w:rsidP="006F3B9A">
      <w:pPr>
        <w:spacing w:before="0" w:line="276" w:lineRule="auto"/>
        <w:ind w:left="709" w:right="0" w:firstLine="708"/>
        <w:jc w:val="center"/>
        <w:rPr>
          <w:rFonts w:cs="Calibri"/>
          <w:sz w:val="28"/>
          <w:szCs w:val="28"/>
        </w:rPr>
      </w:pPr>
    </w:p>
    <w:p w:rsidR="006F3B9A" w:rsidRPr="006F3B9A" w:rsidRDefault="006F3B9A" w:rsidP="006F3B9A">
      <w:pPr>
        <w:spacing w:before="0" w:line="240" w:lineRule="auto"/>
        <w:ind w:left="0" w:right="0" w:firstLine="5245"/>
        <w:jc w:val="center"/>
        <w:rPr>
          <w:rFonts w:cs="Calibri"/>
          <w:sz w:val="28"/>
          <w:szCs w:val="28"/>
        </w:rPr>
      </w:pPr>
      <w:r w:rsidRPr="006F3B9A">
        <w:rPr>
          <w:rFonts w:cs="Calibri"/>
          <w:sz w:val="28"/>
          <w:szCs w:val="28"/>
        </w:rPr>
        <w:lastRenderedPageBreak/>
        <w:t>УТВЕРЖДЕНО</w:t>
      </w:r>
    </w:p>
    <w:p w:rsidR="006F3B9A" w:rsidRPr="006F3B9A" w:rsidRDefault="006F3B9A" w:rsidP="006F3B9A">
      <w:pPr>
        <w:spacing w:before="0" w:line="240" w:lineRule="auto"/>
        <w:ind w:left="0" w:right="0" w:firstLine="5245"/>
        <w:jc w:val="center"/>
        <w:rPr>
          <w:rFonts w:cs="Calibri"/>
          <w:sz w:val="28"/>
          <w:szCs w:val="28"/>
        </w:rPr>
      </w:pPr>
      <w:r w:rsidRPr="006F3B9A">
        <w:rPr>
          <w:rFonts w:cs="Calibri"/>
          <w:sz w:val="28"/>
          <w:szCs w:val="28"/>
        </w:rPr>
        <w:t>постановлением администрации</w:t>
      </w:r>
    </w:p>
    <w:p w:rsidR="006F3B9A" w:rsidRPr="006F3B9A" w:rsidRDefault="006F3B9A" w:rsidP="006F3B9A">
      <w:pPr>
        <w:spacing w:before="0" w:line="240" w:lineRule="auto"/>
        <w:ind w:left="0" w:right="0" w:firstLine="5245"/>
        <w:jc w:val="center"/>
        <w:rPr>
          <w:rFonts w:cs="Calibri"/>
          <w:sz w:val="28"/>
          <w:szCs w:val="28"/>
        </w:rPr>
      </w:pPr>
      <w:r w:rsidRPr="006F3B9A">
        <w:rPr>
          <w:rFonts w:cs="Calibri"/>
          <w:sz w:val="28"/>
          <w:szCs w:val="28"/>
        </w:rPr>
        <w:t>Северного района</w:t>
      </w:r>
    </w:p>
    <w:p w:rsidR="006F3B9A" w:rsidRPr="006F3B9A" w:rsidRDefault="006F3B9A" w:rsidP="006F3B9A">
      <w:pPr>
        <w:spacing w:before="0" w:line="240" w:lineRule="auto"/>
        <w:ind w:left="0" w:right="0" w:firstLine="5245"/>
        <w:jc w:val="center"/>
        <w:rPr>
          <w:rFonts w:cs="Calibri"/>
          <w:sz w:val="28"/>
          <w:szCs w:val="28"/>
        </w:rPr>
      </w:pPr>
      <w:r w:rsidRPr="006F3B9A">
        <w:rPr>
          <w:rFonts w:cs="Calibri"/>
          <w:sz w:val="28"/>
          <w:szCs w:val="28"/>
        </w:rPr>
        <w:t>Новосибирской области</w:t>
      </w:r>
    </w:p>
    <w:p w:rsidR="006F3B9A" w:rsidRPr="006F3B9A" w:rsidRDefault="006F3B9A" w:rsidP="006F3B9A">
      <w:pPr>
        <w:spacing w:before="0" w:line="240" w:lineRule="auto"/>
        <w:ind w:left="0" w:right="0" w:firstLine="5245"/>
        <w:jc w:val="center"/>
        <w:rPr>
          <w:rFonts w:cs="Calibri"/>
          <w:sz w:val="28"/>
          <w:szCs w:val="28"/>
        </w:rPr>
      </w:pPr>
      <w:r w:rsidRPr="006F3B9A">
        <w:rPr>
          <w:rFonts w:cs="Calibri"/>
          <w:sz w:val="28"/>
          <w:szCs w:val="28"/>
        </w:rPr>
        <w:t xml:space="preserve">от </w:t>
      </w:r>
      <w:r>
        <w:rPr>
          <w:rFonts w:cs="Calibri"/>
          <w:sz w:val="28"/>
          <w:szCs w:val="28"/>
        </w:rPr>
        <w:t>13.03.</w:t>
      </w:r>
      <w:r w:rsidRPr="006F3B9A">
        <w:rPr>
          <w:rFonts w:cs="Calibri"/>
          <w:sz w:val="28"/>
          <w:szCs w:val="28"/>
        </w:rPr>
        <w:t>2019 №</w:t>
      </w:r>
      <w:r>
        <w:rPr>
          <w:rFonts w:cs="Calibri"/>
          <w:sz w:val="28"/>
          <w:szCs w:val="28"/>
        </w:rPr>
        <w:t xml:space="preserve"> 187</w:t>
      </w:r>
    </w:p>
    <w:p w:rsidR="006F3B9A" w:rsidRPr="006F3B9A" w:rsidRDefault="006F3B9A" w:rsidP="006F3B9A">
      <w:pPr>
        <w:spacing w:before="0" w:line="276" w:lineRule="auto"/>
        <w:ind w:left="709" w:right="0" w:firstLine="708"/>
        <w:jc w:val="center"/>
        <w:rPr>
          <w:rFonts w:cs="Calibri"/>
          <w:b/>
          <w:sz w:val="28"/>
          <w:szCs w:val="28"/>
        </w:rPr>
      </w:pPr>
    </w:p>
    <w:p w:rsidR="006F3B9A" w:rsidRPr="006F3B9A" w:rsidRDefault="006F3B9A" w:rsidP="006F3B9A">
      <w:pPr>
        <w:spacing w:before="0" w:line="276" w:lineRule="auto"/>
        <w:ind w:left="709" w:right="0" w:firstLine="708"/>
        <w:jc w:val="center"/>
        <w:rPr>
          <w:rFonts w:cs="Calibri"/>
          <w:b/>
          <w:sz w:val="28"/>
          <w:szCs w:val="28"/>
        </w:rPr>
      </w:pPr>
    </w:p>
    <w:p w:rsidR="006F3B9A" w:rsidRPr="006F3B9A" w:rsidRDefault="006F3B9A" w:rsidP="006F3B9A">
      <w:pPr>
        <w:spacing w:before="0" w:line="276" w:lineRule="auto"/>
        <w:ind w:left="709" w:right="0" w:firstLine="708"/>
        <w:jc w:val="center"/>
        <w:rPr>
          <w:rFonts w:cs="Calibri"/>
          <w:b/>
          <w:sz w:val="28"/>
          <w:szCs w:val="28"/>
        </w:rPr>
      </w:pPr>
    </w:p>
    <w:p w:rsidR="006F3B9A" w:rsidRPr="006F3B9A" w:rsidRDefault="006F3B9A" w:rsidP="006F3B9A">
      <w:pPr>
        <w:spacing w:before="0" w:line="276" w:lineRule="auto"/>
        <w:ind w:left="709" w:right="0" w:firstLine="708"/>
        <w:jc w:val="center"/>
        <w:rPr>
          <w:rFonts w:cs="Calibri"/>
          <w:b/>
          <w:sz w:val="28"/>
          <w:szCs w:val="28"/>
        </w:rPr>
      </w:pPr>
    </w:p>
    <w:p w:rsidR="006F3B9A" w:rsidRPr="006F3B9A" w:rsidRDefault="006F3B9A" w:rsidP="006F3B9A">
      <w:pPr>
        <w:spacing w:before="0" w:line="276" w:lineRule="auto"/>
        <w:ind w:left="709" w:right="0" w:firstLine="708"/>
        <w:jc w:val="center"/>
        <w:rPr>
          <w:rFonts w:cs="Calibri"/>
          <w:b/>
          <w:sz w:val="28"/>
          <w:szCs w:val="28"/>
        </w:rPr>
      </w:pPr>
    </w:p>
    <w:p w:rsidR="006F3B9A" w:rsidRPr="006F3B9A" w:rsidRDefault="006F3B9A" w:rsidP="006F3B9A">
      <w:pPr>
        <w:spacing w:before="0" w:line="276" w:lineRule="auto"/>
        <w:ind w:left="709" w:right="0" w:firstLine="708"/>
        <w:jc w:val="center"/>
        <w:rPr>
          <w:rFonts w:cs="Calibri"/>
          <w:b/>
          <w:sz w:val="28"/>
          <w:szCs w:val="28"/>
        </w:rPr>
      </w:pPr>
    </w:p>
    <w:p w:rsidR="006F3B9A" w:rsidRPr="006F3B9A" w:rsidRDefault="006F3B9A" w:rsidP="006F3B9A">
      <w:pPr>
        <w:spacing w:before="0" w:line="276" w:lineRule="auto"/>
        <w:ind w:left="709" w:right="0" w:firstLine="708"/>
        <w:jc w:val="center"/>
        <w:rPr>
          <w:rFonts w:cs="Calibri"/>
          <w:b/>
          <w:sz w:val="28"/>
          <w:szCs w:val="28"/>
        </w:rPr>
      </w:pPr>
    </w:p>
    <w:p w:rsidR="006F3B9A" w:rsidRPr="006F3B9A" w:rsidRDefault="006F3B9A" w:rsidP="006F3B9A">
      <w:pPr>
        <w:spacing w:before="0" w:line="276" w:lineRule="auto"/>
        <w:ind w:left="709" w:right="0" w:firstLine="708"/>
        <w:jc w:val="center"/>
        <w:rPr>
          <w:rFonts w:cs="Calibri"/>
          <w:b/>
          <w:sz w:val="28"/>
          <w:szCs w:val="28"/>
        </w:rPr>
      </w:pPr>
      <w:r w:rsidRPr="006F3B9A">
        <w:rPr>
          <w:rFonts w:cs="Calibri"/>
          <w:b/>
          <w:sz w:val="28"/>
          <w:szCs w:val="28"/>
        </w:rPr>
        <w:t xml:space="preserve">ПОЛОЖЕНИЕ ОБ ОПЛАТЕ ТРУДА РАБОТНИКОВ </w:t>
      </w:r>
    </w:p>
    <w:p w:rsidR="006F3B9A" w:rsidRPr="006F3B9A" w:rsidRDefault="006F3B9A" w:rsidP="006F3B9A">
      <w:pPr>
        <w:spacing w:before="0" w:line="276" w:lineRule="auto"/>
        <w:ind w:left="709" w:right="0" w:firstLine="1"/>
        <w:jc w:val="center"/>
        <w:rPr>
          <w:rFonts w:cs="Calibri"/>
          <w:b/>
          <w:sz w:val="28"/>
          <w:szCs w:val="28"/>
        </w:rPr>
      </w:pPr>
      <w:r w:rsidRPr="006F3B9A">
        <w:rPr>
          <w:rFonts w:cs="Calibri"/>
          <w:b/>
          <w:sz w:val="28"/>
          <w:szCs w:val="28"/>
        </w:rPr>
        <w:t>МУНИЦИПАЛЬНОГО  КАЗЕННОГО УЧРЕЖДЕНИЯ</w:t>
      </w:r>
    </w:p>
    <w:p w:rsidR="006F3B9A" w:rsidRPr="006F3B9A" w:rsidRDefault="006F3B9A" w:rsidP="006F3B9A">
      <w:pPr>
        <w:spacing w:before="0" w:line="276" w:lineRule="auto"/>
        <w:ind w:left="709" w:right="0" w:firstLine="710"/>
        <w:jc w:val="center"/>
        <w:rPr>
          <w:rFonts w:cs="Calibri"/>
          <w:b/>
          <w:sz w:val="28"/>
          <w:szCs w:val="28"/>
        </w:rPr>
      </w:pPr>
      <w:r w:rsidRPr="006F3B9A">
        <w:rPr>
          <w:rFonts w:cs="Calibri"/>
          <w:b/>
          <w:sz w:val="28"/>
          <w:szCs w:val="28"/>
        </w:rPr>
        <w:t>СЕВЕРНОГО РАЙОНА НОВОСИБИРСКОЙ ОБЛАСТИ</w:t>
      </w:r>
    </w:p>
    <w:p w:rsidR="006F3B9A" w:rsidRPr="006F3B9A" w:rsidRDefault="006F3B9A" w:rsidP="006F3B9A">
      <w:pPr>
        <w:spacing w:before="0" w:line="276" w:lineRule="auto"/>
        <w:ind w:left="709" w:right="0" w:firstLine="708"/>
        <w:jc w:val="center"/>
        <w:rPr>
          <w:rFonts w:cs="Calibri"/>
          <w:b/>
          <w:sz w:val="28"/>
          <w:szCs w:val="28"/>
        </w:rPr>
      </w:pPr>
      <w:r w:rsidRPr="006F3B9A">
        <w:rPr>
          <w:rFonts w:cs="Calibri"/>
          <w:b/>
          <w:sz w:val="28"/>
          <w:szCs w:val="28"/>
        </w:rPr>
        <w:t>«ИНФОРМАЦИОННО-МЕТОДИЧЕСКИЙ ЦЕНТР»</w:t>
      </w: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Pr="006F3B9A" w:rsidRDefault="006F3B9A" w:rsidP="006F3B9A">
      <w:pPr>
        <w:spacing w:before="0" w:line="276" w:lineRule="auto"/>
        <w:ind w:left="709" w:right="0" w:firstLine="708"/>
        <w:jc w:val="center"/>
        <w:rPr>
          <w:rFonts w:cs="Calibri"/>
          <w:b/>
          <w:color w:val="000000"/>
          <w:sz w:val="28"/>
          <w:szCs w:val="28"/>
        </w:rPr>
      </w:pPr>
    </w:p>
    <w:p w:rsidR="006F3B9A" w:rsidRDefault="006F3B9A" w:rsidP="006F3B9A">
      <w:pPr>
        <w:spacing w:before="0" w:line="276" w:lineRule="auto"/>
        <w:ind w:left="0" w:right="0"/>
        <w:rPr>
          <w:rFonts w:cs="Calibri"/>
          <w:b/>
          <w:color w:val="000000"/>
          <w:sz w:val="28"/>
          <w:szCs w:val="28"/>
        </w:rPr>
      </w:pPr>
    </w:p>
    <w:p w:rsidR="006F3B9A" w:rsidRPr="006F3B9A" w:rsidRDefault="006F3B9A" w:rsidP="006F3B9A">
      <w:pPr>
        <w:spacing w:before="0" w:line="276" w:lineRule="auto"/>
        <w:ind w:left="0" w:right="0"/>
        <w:rPr>
          <w:rFonts w:cs="Calibri"/>
          <w:b/>
          <w:color w:val="000000"/>
          <w:sz w:val="28"/>
          <w:szCs w:val="28"/>
        </w:rPr>
      </w:pPr>
    </w:p>
    <w:p w:rsidR="006F3B9A" w:rsidRPr="006F3B9A" w:rsidRDefault="006F3B9A" w:rsidP="006F3B9A">
      <w:pPr>
        <w:spacing w:before="0" w:line="276" w:lineRule="auto"/>
        <w:ind w:left="0" w:right="0"/>
        <w:rPr>
          <w:rFonts w:cs="Calibri"/>
          <w:b/>
          <w:color w:val="000000"/>
          <w:sz w:val="28"/>
          <w:szCs w:val="28"/>
        </w:rPr>
      </w:pPr>
    </w:p>
    <w:p w:rsidR="006F3B9A" w:rsidRPr="006F3B9A" w:rsidRDefault="006F3B9A" w:rsidP="006F3B9A">
      <w:pPr>
        <w:spacing w:before="0" w:line="276" w:lineRule="auto"/>
        <w:ind w:left="0" w:right="0"/>
        <w:jc w:val="center"/>
        <w:rPr>
          <w:rFonts w:cs="Calibri"/>
          <w:b/>
          <w:color w:val="000000"/>
          <w:sz w:val="28"/>
          <w:szCs w:val="28"/>
        </w:rPr>
      </w:pPr>
    </w:p>
    <w:p w:rsidR="006F3B9A" w:rsidRPr="006F3B9A" w:rsidRDefault="006F3B9A" w:rsidP="006F3B9A">
      <w:pPr>
        <w:spacing w:before="0" w:line="276" w:lineRule="auto"/>
        <w:ind w:left="0" w:right="0"/>
        <w:rPr>
          <w:rFonts w:cs="Calibri"/>
          <w:b/>
          <w:color w:val="000000"/>
          <w:sz w:val="28"/>
          <w:szCs w:val="28"/>
        </w:rPr>
      </w:pPr>
    </w:p>
    <w:p w:rsidR="006F3B9A" w:rsidRPr="006F3B9A" w:rsidRDefault="006F3B9A" w:rsidP="006F3B9A">
      <w:pPr>
        <w:spacing w:before="0" w:line="276" w:lineRule="auto"/>
        <w:ind w:left="0" w:right="0"/>
        <w:jc w:val="center"/>
        <w:rPr>
          <w:rFonts w:cs="Calibri"/>
          <w:b/>
          <w:color w:val="000000"/>
          <w:sz w:val="28"/>
          <w:szCs w:val="28"/>
        </w:rPr>
      </w:pPr>
    </w:p>
    <w:p w:rsidR="006F3B9A" w:rsidRPr="006F3B9A" w:rsidRDefault="006F3B9A" w:rsidP="00AA0CF6">
      <w:pPr>
        <w:spacing w:before="0" w:line="240" w:lineRule="auto"/>
        <w:ind w:left="0" w:right="0"/>
        <w:jc w:val="center"/>
        <w:rPr>
          <w:rFonts w:cs="Calibri"/>
          <w:b/>
          <w:color w:val="000000"/>
          <w:sz w:val="28"/>
          <w:szCs w:val="28"/>
        </w:rPr>
      </w:pPr>
      <w:r w:rsidRPr="006F3B9A">
        <w:rPr>
          <w:rFonts w:cs="Calibri"/>
          <w:b/>
          <w:color w:val="000000"/>
          <w:sz w:val="28"/>
          <w:szCs w:val="28"/>
          <w:lang w:val="en-US"/>
        </w:rPr>
        <w:lastRenderedPageBreak/>
        <w:t>I</w:t>
      </w:r>
      <w:r w:rsidRPr="006F3B9A">
        <w:rPr>
          <w:rFonts w:cs="Calibri"/>
          <w:b/>
          <w:color w:val="000000"/>
          <w:sz w:val="28"/>
          <w:szCs w:val="28"/>
        </w:rPr>
        <w:t xml:space="preserve">. Общие положения </w:t>
      </w:r>
    </w:p>
    <w:p w:rsidR="006F3B9A" w:rsidRPr="006F3B9A" w:rsidRDefault="006F3B9A" w:rsidP="00AA0CF6">
      <w:pPr>
        <w:spacing w:before="0" w:line="240" w:lineRule="auto"/>
        <w:ind w:left="0" w:right="0" w:firstLine="708"/>
        <w:jc w:val="both"/>
        <w:rPr>
          <w:rFonts w:cs="Calibri"/>
          <w:sz w:val="28"/>
          <w:szCs w:val="28"/>
        </w:rPr>
      </w:pPr>
      <w:r>
        <w:rPr>
          <w:rFonts w:cs="Calibri"/>
          <w:color w:val="000000"/>
          <w:sz w:val="28"/>
          <w:szCs w:val="28"/>
        </w:rPr>
        <w:t>1.</w:t>
      </w:r>
      <w:r w:rsidRPr="006F3B9A">
        <w:rPr>
          <w:rFonts w:cs="Calibri"/>
          <w:color w:val="000000"/>
          <w:sz w:val="28"/>
          <w:szCs w:val="28"/>
        </w:rPr>
        <w:t xml:space="preserve">Настоящее Положение об  оплате труда работников (далее – Положение) регулирует условия </w:t>
      </w:r>
      <w:proofErr w:type="gramStart"/>
      <w:r w:rsidRPr="006F3B9A">
        <w:rPr>
          <w:rFonts w:cs="Calibri"/>
          <w:color w:val="000000"/>
          <w:sz w:val="28"/>
          <w:szCs w:val="28"/>
        </w:rPr>
        <w:t>оплаты труда работнико</w:t>
      </w:r>
      <w:bookmarkStart w:id="0" w:name="_GoBack"/>
      <w:bookmarkEnd w:id="0"/>
      <w:r w:rsidRPr="006F3B9A">
        <w:rPr>
          <w:rFonts w:cs="Calibri"/>
          <w:color w:val="000000"/>
          <w:sz w:val="28"/>
          <w:szCs w:val="28"/>
        </w:rPr>
        <w:t>в Муниципального казенного учреждения Северного района Новосибирской</w:t>
      </w:r>
      <w:proofErr w:type="gramEnd"/>
      <w:r w:rsidRPr="006F3B9A">
        <w:rPr>
          <w:rFonts w:cs="Calibri"/>
          <w:color w:val="000000"/>
          <w:sz w:val="28"/>
          <w:szCs w:val="28"/>
        </w:rPr>
        <w:t xml:space="preserve"> области «Информационно-методический центр»</w:t>
      </w:r>
      <w:r w:rsidRPr="006F3B9A">
        <w:rPr>
          <w:rFonts w:cs="Calibri"/>
          <w:sz w:val="28"/>
          <w:szCs w:val="28"/>
        </w:rPr>
        <w:t xml:space="preserve"> (далее – Учреждение).</w:t>
      </w:r>
    </w:p>
    <w:p w:rsidR="006F3B9A" w:rsidRDefault="006F3B9A" w:rsidP="00AA0CF6">
      <w:pPr>
        <w:widowControl w:val="0"/>
        <w:tabs>
          <w:tab w:val="left" w:pos="993"/>
        </w:tabs>
        <w:autoSpaceDE w:val="0"/>
        <w:autoSpaceDN w:val="0"/>
        <w:adjustRightInd w:val="0"/>
        <w:spacing w:before="0" w:line="240" w:lineRule="auto"/>
        <w:ind w:left="0" w:right="0" w:firstLine="709"/>
        <w:jc w:val="both"/>
        <w:rPr>
          <w:rFonts w:cs="Calibri"/>
          <w:color w:val="000000"/>
          <w:sz w:val="28"/>
          <w:szCs w:val="28"/>
        </w:rPr>
      </w:pPr>
      <w:proofErr w:type="gramStart"/>
      <w:r w:rsidRPr="006F3B9A">
        <w:rPr>
          <w:rFonts w:cs="Calibri"/>
          <w:color w:val="000000"/>
          <w:sz w:val="28"/>
          <w:szCs w:val="28"/>
        </w:rPr>
        <w:t xml:space="preserve">2.Положение разработано в соответствии с Трудовым кодексом Российской Федерации, постановлением администрации Северного района  Новосибирской области от 11.02.2019 № 109 «Об  установлении системы оплаты труда работников, </w:t>
      </w:r>
      <w:r w:rsidRPr="006F3B9A">
        <w:rPr>
          <w:color w:val="000000"/>
          <w:sz w:val="28"/>
          <w:szCs w:val="28"/>
          <w:lang w:bidi="ru-RU"/>
        </w:rPr>
        <w:t>условий оплаты труда руководителей, их заместителей, главных бухгалтеров и размеров предельного</w:t>
      </w:r>
      <w:r w:rsidRPr="006F3B9A">
        <w:rPr>
          <w:rFonts w:ascii="Calibri" w:hAnsi="Calibri" w:cs="Calibri"/>
          <w:sz w:val="22"/>
          <w:szCs w:val="22"/>
        </w:rPr>
        <w:t xml:space="preserve"> </w:t>
      </w:r>
      <w:r w:rsidRPr="006F3B9A">
        <w:rPr>
          <w:color w:val="000000"/>
          <w:sz w:val="28"/>
          <w:szCs w:val="28"/>
          <w:lang w:bidi="ru-RU"/>
        </w:rPr>
        <w:t>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w:t>
      </w:r>
      <w:r w:rsidRPr="006F3B9A">
        <w:rPr>
          <w:rFonts w:ascii="Calibri" w:hAnsi="Calibri" w:cs="Calibri"/>
          <w:sz w:val="22"/>
          <w:szCs w:val="22"/>
        </w:rPr>
        <w:t xml:space="preserve"> </w:t>
      </w:r>
      <w:r w:rsidRPr="006F3B9A">
        <w:rPr>
          <w:color w:val="000000"/>
          <w:sz w:val="28"/>
          <w:szCs w:val="28"/>
          <w:lang w:bidi="ru-RU"/>
        </w:rPr>
        <w:t>Новосибирской области</w:t>
      </w:r>
      <w:r w:rsidRPr="006F3B9A">
        <w:rPr>
          <w:rFonts w:cs="Calibri"/>
          <w:color w:val="000000"/>
          <w:sz w:val="28"/>
          <w:szCs w:val="28"/>
        </w:rPr>
        <w:t>»</w:t>
      </w:r>
      <w:r w:rsidRPr="006F3B9A">
        <w:rPr>
          <w:rFonts w:cs="Calibri"/>
          <w:sz w:val="28"/>
          <w:szCs w:val="22"/>
        </w:rPr>
        <w:t xml:space="preserve"> </w:t>
      </w:r>
      <w:r w:rsidRPr="006F3B9A">
        <w:rPr>
          <w:rFonts w:cs="Calibri"/>
          <w:color w:val="000000"/>
          <w:sz w:val="28"/>
          <w:szCs w:val="28"/>
        </w:rPr>
        <w:t>и применяется при</w:t>
      </w:r>
      <w:proofErr w:type="gramEnd"/>
      <w:r w:rsidRPr="006F3B9A">
        <w:rPr>
          <w:rFonts w:cs="Calibri"/>
          <w:color w:val="000000"/>
          <w:sz w:val="28"/>
          <w:szCs w:val="28"/>
        </w:rPr>
        <w:t xml:space="preserve"> определении </w:t>
      </w:r>
      <w:proofErr w:type="gramStart"/>
      <w:r w:rsidRPr="006F3B9A">
        <w:rPr>
          <w:rFonts w:cs="Calibri"/>
          <w:color w:val="000000"/>
          <w:sz w:val="28"/>
          <w:szCs w:val="28"/>
        </w:rPr>
        <w:t>размера оплаты труда работников Учреждения</w:t>
      </w:r>
      <w:proofErr w:type="gramEnd"/>
      <w:r>
        <w:rPr>
          <w:rFonts w:cs="Calibri"/>
          <w:color w:val="000000"/>
          <w:sz w:val="28"/>
          <w:szCs w:val="28"/>
        </w:rPr>
        <w:t xml:space="preserve">. </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Pr>
          <w:color w:val="000000"/>
          <w:sz w:val="28"/>
          <w:szCs w:val="28"/>
        </w:rPr>
        <w:t>3.</w:t>
      </w:r>
      <w:r w:rsidRPr="006F3B9A">
        <w:rPr>
          <w:sz w:val="28"/>
          <w:szCs w:val="28"/>
        </w:rPr>
        <w:t>Положение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руководителя,   размеры предельных уровней соотношений среднемесячной заработной платы руководителя и среднемесячной заработной платы работников Учреждения.</w:t>
      </w:r>
    </w:p>
    <w:p w:rsidR="006F3B9A" w:rsidRDefault="006F3B9A" w:rsidP="00AA0CF6">
      <w:pPr>
        <w:spacing w:line="240" w:lineRule="auto"/>
        <w:ind w:left="0" w:right="-2" w:firstLine="709"/>
        <w:jc w:val="both"/>
        <w:rPr>
          <w:sz w:val="28"/>
          <w:szCs w:val="28"/>
        </w:rPr>
      </w:pPr>
      <w:proofErr w:type="gramStart"/>
      <w:r>
        <w:rPr>
          <w:sz w:val="28"/>
          <w:szCs w:val="28"/>
        </w:rPr>
        <w:t>4.</w:t>
      </w:r>
      <w:r w:rsidRPr="006F3B9A">
        <w:rPr>
          <w:sz w:val="28"/>
          <w:szCs w:val="28"/>
        </w:rPr>
        <w:t>Система оплаты труда работников Учреждения устанавливается коллективным договором, соглашениями, локальными нормативными актами Учреждения в соответствии с федеральным законодательством и законодательством Новосибирской области, нормативно-правовыми актами  Северного  района Новосибирской области,  а также в соответствии с Положением,</w:t>
      </w:r>
      <w:r w:rsidRPr="006F3B9A">
        <w:rPr>
          <w:color w:val="000000"/>
          <w:sz w:val="28"/>
          <w:szCs w:val="28"/>
        </w:rPr>
        <w:t xml:space="preserve"> утвержденным постановлением </w:t>
      </w:r>
      <w:r w:rsidR="00AA0CF6">
        <w:rPr>
          <w:color w:val="000000"/>
          <w:sz w:val="28"/>
          <w:szCs w:val="28"/>
        </w:rPr>
        <w:t>а</w:t>
      </w:r>
      <w:r w:rsidRPr="006F3B9A">
        <w:rPr>
          <w:color w:val="000000"/>
          <w:sz w:val="28"/>
          <w:szCs w:val="28"/>
        </w:rPr>
        <w:t xml:space="preserve">дминистрации  Северного района  Новосибирской области от 11.02.2019 № 109 </w:t>
      </w:r>
      <w:r w:rsidR="00AA0CF6">
        <w:rPr>
          <w:color w:val="000000"/>
          <w:sz w:val="28"/>
          <w:szCs w:val="28"/>
        </w:rPr>
        <w:t>«</w:t>
      </w:r>
      <w:r w:rsidR="00AA0CF6" w:rsidRPr="00AA0CF6">
        <w:rPr>
          <w:sz w:val="28"/>
          <w:szCs w:val="28"/>
        </w:rPr>
        <w:t>Об установлении системы оплаты труда работников, условий оплаты труда руководителей, их заместителей, главных бухгалтеров и</w:t>
      </w:r>
      <w:proofErr w:type="gramEnd"/>
      <w:r w:rsidR="00AA0CF6" w:rsidRPr="00AA0CF6">
        <w:rPr>
          <w:sz w:val="28"/>
          <w:szCs w:val="28"/>
        </w:rPr>
        <w:t xml:space="preserve">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w:t>
      </w:r>
      <w:r w:rsidR="00AA0CF6">
        <w:rPr>
          <w:sz w:val="28"/>
          <w:szCs w:val="28"/>
        </w:rPr>
        <w:t xml:space="preserve"> </w:t>
      </w:r>
      <w:r w:rsidR="00AA0CF6" w:rsidRPr="00AA0CF6">
        <w:rPr>
          <w:sz w:val="28"/>
          <w:szCs w:val="28"/>
        </w:rPr>
        <w:t>Новосибирской области</w:t>
      </w:r>
      <w:r w:rsidR="00AA0CF6">
        <w:rPr>
          <w:sz w:val="28"/>
          <w:szCs w:val="28"/>
        </w:rPr>
        <w:t xml:space="preserve">» </w:t>
      </w:r>
      <w:r w:rsidRPr="006F3B9A">
        <w:rPr>
          <w:color w:val="000000"/>
          <w:sz w:val="28"/>
          <w:szCs w:val="28"/>
        </w:rPr>
        <w:t xml:space="preserve">и </w:t>
      </w:r>
      <w:r w:rsidRPr="006F3B9A">
        <w:rPr>
          <w:sz w:val="28"/>
          <w:szCs w:val="28"/>
        </w:rPr>
        <w:t xml:space="preserve"> на основании настоящего Положения.</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sidRPr="006F3B9A">
        <w:rPr>
          <w:sz w:val="28"/>
          <w:szCs w:val="28"/>
        </w:rPr>
        <w:t>5.Фонд оплаты труда работников Учреждения  формируется в пределах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Pr>
          <w:sz w:val="28"/>
          <w:szCs w:val="28"/>
        </w:rPr>
        <w:t>6.</w:t>
      </w:r>
      <w:r w:rsidRPr="006F3B9A">
        <w:rPr>
          <w:sz w:val="28"/>
          <w:szCs w:val="28"/>
        </w:rPr>
        <w:t xml:space="preserve">Штатное расписание Учреждения формируется и утверждается руководителем Учреждения самостоятельно, исходя из основных задач, для решения которых создано Учреждение, и включает в себя все должности руководителей, специалистов, служащих   Учреждения с указанием их численности. </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Pr>
          <w:sz w:val="28"/>
          <w:szCs w:val="28"/>
        </w:rPr>
        <w:t>7.</w:t>
      </w:r>
      <w:r w:rsidRPr="006F3B9A">
        <w:rPr>
          <w:sz w:val="28"/>
          <w:szCs w:val="28"/>
        </w:rPr>
        <w:t xml:space="preserve">В коллективном договоре МКУ «ИМЦ» предусмотрена возможность ознакомления работников со штатным расписанием. </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Pr>
          <w:sz w:val="28"/>
          <w:szCs w:val="28"/>
        </w:rPr>
        <w:t>8.</w:t>
      </w:r>
      <w:r w:rsidRPr="006F3B9A">
        <w:rPr>
          <w:sz w:val="28"/>
          <w:szCs w:val="28"/>
          <w:lang w:eastAsia="en-US"/>
        </w:rPr>
        <w:t xml:space="preserve">Наименования </w:t>
      </w:r>
      <w:r w:rsidRPr="006F3B9A">
        <w:rPr>
          <w:sz w:val="28"/>
          <w:szCs w:val="28"/>
        </w:rPr>
        <w:t>должностей работников Учреждения</w:t>
      </w:r>
      <w:r w:rsidRPr="006F3B9A">
        <w:rPr>
          <w:sz w:val="28"/>
          <w:szCs w:val="28"/>
          <w:lang w:eastAsia="en-US"/>
        </w:rPr>
        <w:t xml:space="preserve"> и квалификационные требования к ним должны соответствовать наименованиям и требованиям, указанным в  Едином квалификационном справочнике должностей </w:t>
      </w:r>
      <w:r w:rsidRPr="006F3B9A">
        <w:rPr>
          <w:sz w:val="28"/>
          <w:szCs w:val="28"/>
          <w:lang w:eastAsia="en-US"/>
        </w:rPr>
        <w:lastRenderedPageBreak/>
        <w:t>руководителей, специалистов и служащих или соответствующим положениям профессиональных стандартов.</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proofErr w:type="gramStart"/>
      <w:r>
        <w:rPr>
          <w:sz w:val="28"/>
          <w:szCs w:val="28"/>
        </w:rPr>
        <w:t>9.</w:t>
      </w:r>
      <w:r w:rsidRPr="006F3B9A">
        <w:rPr>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r w:rsidRPr="006F3B9A">
        <w:rPr>
          <w:rFonts w:ascii="Calibri" w:hAnsi="Calibri" w:cs="Calibri"/>
          <w:color w:val="000000"/>
          <w:sz w:val="28"/>
          <w:szCs w:val="28"/>
        </w:rPr>
        <w:t xml:space="preserve"> </w:t>
      </w:r>
      <w:r w:rsidRPr="006F3B9A">
        <w:rPr>
          <w:color w:val="000000"/>
          <w:sz w:val="28"/>
          <w:szCs w:val="28"/>
        </w:rPr>
        <w:t>Им может быть установлен оклад (должностной оклад), предусмотренный для данной должности, так же, как и лицам, имеющим специальную подготовку и стаж работы.</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sidRPr="006F3B9A">
        <w:rPr>
          <w:sz w:val="28"/>
          <w:szCs w:val="28"/>
          <w:lang w:eastAsia="en-US"/>
        </w:rPr>
        <w:t>Руководитель Учреждения осуществляет подготовку работников  на условиях и в порядке, определенных коллективным договором или локальным нормативным актом Учреждения.</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sidRPr="006F3B9A">
        <w:rPr>
          <w:sz w:val="28"/>
          <w:szCs w:val="28"/>
        </w:rPr>
        <w:t>10</w:t>
      </w:r>
      <w:r>
        <w:rPr>
          <w:sz w:val="28"/>
          <w:szCs w:val="28"/>
        </w:rPr>
        <w:t>.</w:t>
      </w:r>
      <w:r w:rsidRPr="006F3B9A">
        <w:rPr>
          <w:sz w:val="28"/>
          <w:szCs w:val="28"/>
        </w:rPr>
        <w:t xml:space="preserve">Доля расходов на оплату труда основного персонала в фонде оплаты труда Учреждения не может составлять менее 60 процентов. </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sidRPr="006F3B9A">
        <w:rPr>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sidRPr="006F3B9A">
        <w:rPr>
          <w:sz w:val="28"/>
          <w:szCs w:val="28"/>
        </w:rPr>
        <w:t>Перечень должностей работников, относящихся к основному персоналу: директор, методист, программист.</w:t>
      </w:r>
    </w:p>
    <w:p w:rsidR="006F3B9A" w:rsidRDefault="006F3B9A" w:rsidP="006F3B9A">
      <w:pPr>
        <w:widowControl w:val="0"/>
        <w:tabs>
          <w:tab w:val="left" w:pos="993"/>
        </w:tabs>
        <w:autoSpaceDE w:val="0"/>
        <w:autoSpaceDN w:val="0"/>
        <w:adjustRightInd w:val="0"/>
        <w:spacing w:before="0"/>
        <w:ind w:left="0" w:right="0" w:firstLine="709"/>
        <w:jc w:val="both"/>
        <w:rPr>
          <w:sz w:val="28"/>
          <w:szCs w:val="28"/>
        </w:rPr>
      </w:pPr>
      <w:r w:rsidRPr="006F3B9A">
        <w:rPr>
          <w:sz w:val="28"/>
          <w:szCs w:val="28"/>
        </w:rPr>
        <w:t>11</w:t>
      </w:r>
      <w:r>
        <w:rPr>
          <w:sz w:val="28"/>
          <w:szCs w:val="28"/>
        </w:rPr>
        <w:t>.</w:t>
      </w:r>
      <w:r w:rsidRPr="006F3B9A">
        <w:rPr>
          <w:sz w:val="28"/>
          <w:szCs w:val="28"/>
        </w:rPr>
        <w:t>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6F3B9A" w:rsidRPr="006F3B9A" w:rsidRDefault="006F3B9A" w:rsidP="006F3B9A">
      <w:pPr>
        <w:widowControl w:val="0"/>
        <w:tabs>
          <w:tab w:val="left" w:pos="993"/>
        </w:tabs>
        <w:autoSpaceDE w:val="0"/>
        <w:autoSpaceDN w:val="0"/>
        <w:adjustRightInd w:val="0"/>
        <w:spacing w:before="0"/>
        <w:ind w:left="0" w:right="0" w:firstLine="709"/>
        <w:jc w:val="both"/>
        <w:rPr>
          <w:sz w:val="28"/>
          <w:szCs w:val="28"/>
        </w:rPr>
      </w:pPr>
      <w:r w:rsidRPr="006F3B9A">
        <w:rPr>
          <w:sz w:val="28"/>
          <w:szCs w:val="28"/>
        </w:rPr>
        <w:t>12</w:t>
      </w:r>
      <w:r>
        <w:rPr>
          <w:sz w:val="28"/>
          <w:szCs w:val="28"/>
        </w:rPr>
        <w:t>.</w:t>
      </w:r>
      <w:r w:rsidRPr="006F3B9A">
        <w:rPr>
          <w:sz w:val="28"/>
          <w:szCs w:val="28"/>
        </w:rPr>
        <w:t>Оплата труда работников Учреждения, в том числе руководителя, включает:</w:t>
      </w:r>
    </w:p>
    <w:p w:rsidR="006F3B9A" w:rsidRPr="006F3B9A" w:rsidRDefault="006F3B9A" w:rsidP="006F3B9A">
      <w:pPr>
        <w:tabs>
          <w:tab w:val="left" w:pos="993"/>
        </w:tabs>
        <w:autoSpaceDE w:val="0"/>
        <w:autoSpaceDN w:val="0"/>
        <w:adjustRightInd w:val="0"/>
        <w:spacing w:before="0"/>
        <w:ind w:left="0" w:right="0" w:firstLine="709"/>
        <w:jc w:val="both"/>
        <w:rPr>
          <w:sz w:val="28"/>
          <w:szCs w:val="28"/>
        </w:rPr>
      </w:pPr>
      <w:r w:rsidRPr="006F3B9A">
        <w:rPr>
          <w:sz w:val="28"/>
          <w:szCs w:val="28"/>
        </w:rPr>
        <w:t>1) оклад (должностной оклад, ставку заработной платы);</w:t>
      </w:r>
    </w:p>
    <w:p w:rsidR="006F3B9A" w:rsidRPr="006F3B9A" w:rsidRDefault="006F3B9A" w:rsidP="006F3B9A">
      <w:pPr>
        <w:tabs>
          <w:tab w:val="left" w:pos="993"/>
        </w:tabs>
        <w:autoSpaceDE w:val="0"/>
        <w:autoSpaceDN w:val="0"/>
        <w:adjustRightInd w:val="0"/>
        <w:spacing w:before="0"/>
        <w:ind w:left="0" w:right="0" w:firstLine="709"/>
        <w:jc w:val="both"/>
        <w:rPr>
          <w:sz w:val="28"/>
          <w:szCs w:val="28"/>
        </w:rPr>
      </w:pPr>
      <w:r w:rsidRPr="006F3B9A">
        <w:rPr>
          <w:sz w:val="28"/>
          <w:szCs w:val="28"/>
        </w:rPr>
        <w:t>2) выплаты компенсационного характера;</w:t>
      </w:r>
    </w:p>
    <w:p w:rsidR="006F3B9A" w:rsidRPr="006F3B9A" w:rsidRDefault="006F3B9A" w:rsidP="006F3B9A">
      <w:pPr>
        <w:tabs>
          <w:tab w:val="left" w:pos="993"/>
        </w:tabs>
        <w:autoSpaceDE w:val="0"/>
        <w:autoSpaceDN w:val="0"/>
        <w:adjustRightInd w:val="0"/>
        <w:spacing w:before="0"/>
        <w:ind w:left="0" w:right="0" w:firstLine="709"/>
        <w:jc w:val="both"/>
        <w:rPr>
          <w:sz w:val="28"/>
          <w:szCs w:val="28"/>
        </w:rPr>
      </w:pPr>
      <w:r w:rsidRPr="006F3B9A">
        <w:rPr>
          <w:sz w:val="28"/>
          <w:szCs w:val="28"/>
        </w:rPr>
        <w:t>3) выплаты стимулирующего характера;</w:t>
      </w:r>
    </w:p>
    <w:p w:rsidR="006F3B9A" w:rsidRPr="006F3B9A" w:rsidRDefault="006F3B9A" w:rsidP="006F3B9A">
      <w:pPr>
        <w:tabs>
          <w:tab w:val="left" w:pos="993"/>
        </w:tabs>
        <w:autoSpaceDE w:val="0"/>
        <w:autoSpaceDN w:val="0"/>
        <w:adjustRightInd w:val="0"/>
        <w:spacing w:before="0"/>
        <w:ind w:left="0" w:right="0" w:firstLine="709"/>
        <w:jc w:val="both"/>
        <w:rPr>
          <w:sz w:val="28"/>
          <w:szCs w:val="28"/>
        </w:rPr>
      </w:pPr>
      <w:r w:rsidRPr="006F3B9A">
        <w:rPr>
          <w:sz w:val="28"/>
          <w:szCs w:val="28"/>
        </w:rPr>
        <w:t>4) выплаты по районному коэффициенту.</w:t>
      </w:r>
    </w:p>
    <w:p w:rsidR="006F3B9A" w:rsidRDefault="006F3B9A" w:rsidP="006F3B9A">
      <w:pPr>
        <w:tabs>
          <w:tab w:val="left" w:pos="993"/>
        </w:tabs>
        <w:autoSpaceDE w:val="0"/>
        <w:autoSpaceDN w:val="0"/>
        <w:adjustRightInd w:val="0"/>
        <w:spacing w:before="0"/>
        <w:ind w:left="0" w:right="0" w:firstLine="709"/>
        <w:jc w:val="both"/>
        <w:rPr>
          <w:sz w:val="28"/>
          <w:szCs w:val="28"/>
        </w:rPr>
      </w:pPr>
      <w:r w:rsidRPr="006F3B9A">
        <w:rPr>
          <w:sz w:val="28"/>
          <w:szCs w:val="28"/>
        </w:rPr>
        <w:t>13. Условия оплаты труда работника Учреждения устанавливаются трудовым договором между руководителем Учреждения и работником в соответствии с настоящим Положением.</w:t>
      </w:r>
    </w:p>
    <w:p w:rsidR="006F3B9A" w:rsidRPr="006F3B9A" w:rsidRDefault="006F3B9A" w:rsidP="006F3B9A">
      <w:pPr>
        <w:tabs>
          <w:tab w:val="left" w:pos="993"/>
        </w:tabs>
        <w:autoSpaceDE w:val="0"/>
        <w:autoSpaceDN w:val="0"/>
        <w:adjustRightInd w:val="0"/>
        <w:spacing w:before="0"/>
        <w:ind w:left="0" w:right="0" w:firstLine="709"/>
        <w:jc w:val="both"/>
        <w:rPr>
          <w:sz w:val="28"/>
          <w:szCs w:val="28"/>
        </w:rPr>
      </w:pPr>
      <w:r w:rsidRPr="006F3B9A">
        <w:rPr>
          <w:sz w:val="28"/>
          <w:szCs w:val="28"/>
          <w:lang w:eastAsia="en-US"/>
        </w:rPr>
        <w:t xml:space="preserve">Трудовой договор заключается на основе примерной формы трудового </w:t>
      </w:r>
      <w:hyperlink r:id="rId8" w:history="1">
        <w:r w:rsidRPr="006F3B9A">
          <w:rPr>
            <w:sz w:val="28"/>
            <w:szCs w:val="28"/>
            <w:lang w:eastAsia="en-US"/>
          </w:rPr>
          <w:t>договора</w:t>
        </w:r>
      </w:hyperlink>
      <w:r w:rsidRPr="006F3B9A">
        <w:rPr>
          <w:sz w:val="28"/>
          <w:szCs w:val="28"/>
          <w:lang w:eastAsia="en-US"/>
        </w:rPr>
        <w:t xml:space="preserve"> с работником государственного (муниципального) учреждения, в соответствии с приложением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w:t>
      </w:r>
    </w:p>
    <w:p w:rsidR="006F3B9A" w:rsidRPr="006F3B9A" w:rsidRDefault="006F3B9A" w:rsidP="006F3B9A">
      <w:pPr>
        <w:autoSpaceDE w:val="0"/>
        <w:autoSpaceDN w:val="0"/>
        <w:adjustRightInd w:val="0"/>
        <w:spacing w:before="0"/>
        <w:ind w:left="0" w:right="0" w:firstLine="540"/>
        <w:jc w:val="both"/>
        <w:rPr>
          <w:sz w:val="28"/>
          <w:szCs w:val="28"/>
          <w:lang w:eastAsia="en-US"/>
        </w:rPr>
      </w:pPr>
    </w:p>
    <w:p w:rsidR="006F3B9A" w:rsidRPr="006F3B9A" w:rsidRDefault="006F3B9A" w:rsidP="006F3B9A">
      <w:pPr>
        <w:autoSpaceDE w:val="0"/>
        <w:autoSpaceDN w:val="0"/>
        <w:adjustRightInd w:val="0"/>
        <w:spacing w:before="0"/>
        <w:ind w:left="0" w:right="0"/>
        <w:jc w:val="center"/>
        <w:rPr>
          <w:b/>
          <w:sz w:val="28"/>
          <w:szCs w:val="28"/>
        </w:rPr>
      </w:pPr>
      <w:r w:rsidRPr="006F3B9A">
        <w:rPr>
          <w:b/>
          <w:sz w:val="28"/>
          <w:szCs w:val="28"/>
          <w:lang w:val="en-US"/>
        </w:rPr>
        <w:t>II</w:t>
      </w:r>
      <w:r w:rsidRPr="006F3B9A">
        <w:rPr>
          <w:b/>
          <w:sz w:val="28"/>
          <w:szCs w:val="28"/>
        </w:rPr>
        <w:t>. </w:t>
      </w:r>
      <w:proofErr w:type="gramStart"/>
      <w:r w:rsidRPr="006F3B9A">
        <w:rPr>
          <w:b/>
          <w:sz w:val="28"/>
          <w:szCs w:val="28"/>
        </w:rPr>
        <w:t>Определение  должностных</w:t>
      </w:r>
      <w:proofErr w:type="gramEnd"/>
      <w:r w:rsidRPr="006F3B9A">
        <w:rPr>
          <w:b/>
          <w:sz w:val="28"/>
          <w:szCs w:val="28"/>
        </w:rPr>
        <w:t xml:space="preserve"> окладов (окладов)</w:t>
      </w:r>
    </w:p>
    <w:p w:rsidR="006F3B9A" w:rsidRPr="006F3B9A" w:rsidRDefault="006F3B9A" w:rsidP="006F3B9A">
      <w:pPr>
        <w:tabs>
          <w:tab w:val="left" w:pos="1134"/>
        </w:tabs>
        <w:autoSpaceDE w:val="0"/>
        <w:autoSpaceDN w:val="0"/>
        <w:adjustRightInd w:val="0"/>
        <w:spacing w:before="0"/>
        <w:ind w:left="0" w:right="0" w:firstLine="709"/>
        <w:jc w:val="both"/>
        <w:rPr>
          <w:sz w:val="28"/>
          <w:szCs w:val="28"/>
        </w:rPr>
      </w:pPr>
      <w:proofErr w:type="gramStart"/>
      <w:r w:rsidRPr="006F3B9A">
        <w:rPr>
          <w:sz w:val="28"/>
          <w:szCs w:val="28"/>
        </w:rPr>
        <w:t xml:space="preserve">14.Размеры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постановлением Главы  Северного  района  </w:t>
      </w:r>
      <w:r w:rsidRPr="006F3B9A">
        <w:rPr>
          <w:sz w:val="28"/>
          <w:szCs w:val="28"/>
        </w:rPr>
        <w:lastRenderedPageBreak/>
        <w:t>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roofErr w:type="gramEnd"/>
    </w:p>
    <w:p w:rsidR="006F3B9A" w:rsidRDefault="006F3B9A" w:rsidP="006F3B9A">
      <w:pPr>
        <w:tabs>
          <w:tab w:val="left" w:pos="1134"/>
        </w:tabs>
        <w:autoSpaceDE w:val="0"/>
        <w:autoSpaceDN w:val="0"/>
        <w:adjustRightInd w:val="0"/>
        <w:spacing w:before="0"/>
        <w:ind w:left="0" w:right="0" w:firstLine="709"/>
        <w:jc w:val="both"/>
        <w:rPr>
          <w:sz w:val="28"/>
          <w:szCs w:val="28"/>
        </w:rPr>
      </w:pPr>
      <w:r w:rsidRPr="006F3B9A">
        <w:rPr>
          <w:sz w:val="28"/>
          <w:szCs w:val="28"/>
        </w:rPr>
        <w:t>15.</w:t>
      </w:r>
      <w:r w:rsidRPr="006F3B9A">
        <w:rPr>
          <w:rFonts w:cs="Calibri"/>
          <w:color w:val="000000"/>
          <w:sz w:val="28"/>
          <w:szCs w:val="28"/>
        </w:rPr>
        <w:t>Размеры должностных окладов (ставок заработной платы) по профессиональным квалификационным группам должностей работников Учреждения:</w:t>
      </w:r>
    </w:p>
    <w:p w:rsidR="006F3B9A" w:rsidRPr="006F3B9A" w:rsidRDefault="006F3B9A" w:rsidP="006F3B9A">
      <w:pPr>
        <w:tabs>
          <w:tab w:val="left" w:pos="1134"/>
        </w:tabs>
        <w:autoSpaceDE w:val="0"/>
        <w:autoSpaceDN w:val="0"/>
        <w:adjustRightInd w:val="0"/>
        <w:spacing w:before="0"/>
        <w:ind w:left="0" w:right="0" w:firstLine="709"/>
        <w:jc w:val="both"/>
        <w:rPr>
          <w:sz w:val="28"/>
          <w:szCs w:val="28"/>
        </w:rPr>
      </w:pPr>
      <w:r>
        <w:rPr>
          <w:rFonts w:cs="Calibri"/>
          <w:iCs/>
          <w:sz w:val="28"/>
          <w:szCs w:val="22"/>
        </w:rPr>
        <w:t>15.1.</w:t>
      </w:r>
      <w:r w:rsidRPr="006F3B9A">
        <w:rPr>
          <w:rFonts w:cs="Calibri"/>
          <w:color w:val="000000"/>
          <w:sz w:val="28"/>
          <w:szCs w:val="28"/>
        </w:rPr>
        <w:t>Размер  должностного  оклада руководителя Учреждения:</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48"/>
        <w:gridCol w:w="1671"/>
      </w:tblGrid>
      <w:tr w:rsidR="006F3B9A" w:rsidRPr="006F3B9A" w:rsidTr="00DC4EFD">
        <w:trPr>
          <w:trHeight w:val="954"/>
          <w:tblHeader/>
        </w:trPr>
        <w:tc>
          <w:tcPr>
            <w:tcW w:w="540"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center"/>
              <w:rPr>
                <w:rFonts w:cs="Calibri"/>
              </w:rPr>
            </w:pPr>
            <w:r w:rsidRPr="006F3B9A">
              <w:rPr>
                <w:rFonts w:cs="Calibri"/>
              </w:rPr>
              <w:t xml:space="preserve">№ </w:t>
            </w:r>
            <w:proofErr w:type="gramStart"/>
            <w:r w:rsidRPr="006F3B9A">
              <w:rPr>
                <w:rFonts w:cs="Calibri"/>
              </w:rPr>
              <w:t>п</w:t>
            </w:r>
            <w:proofErr w:type="gramEnd"/>
            <w:r w:rsidRPr="006F3B9A">
              <w:rPr>
                <w:rFonts w:cs="Calibri"/>
              </w:rPr>
              <w:t>/п</w:t>
            </w:r>
          </w:p>
        </w:tc>
        <w:tc>
          <w:tcPr>
            <w:tcW w:w="7248"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center"/>
              <w:rPr>
                <w:rFonts w:cs="Calibri"/>
              </w:rPr>
            </w:pPr>
            <w:r w:rsidRPr="006F3B9A">
              <w:rPr>
                <w:rFonts w:cs="Calibri"/>
              </w:rPr>
              <w:t>Наименование должности и требования к квалификации</w:t>
            </w:r>
          </w:p>
        </w:tc>
        <w:tc>
          <w:tcPr>
            <w:tcW w:w="1671"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center"/>
              <w:rPr>
                <w:rFonts w:cs="Calibri"/>
              </w:rPr>
            </w:pPr>
            <w:r w:rsidRPr="006F3B9A">
              <w:rPr>
                <w:rFonts w:cs="Calibri"/>
              </w:rPr>
              <w:t>Размер должностного оклада, рублей</w:t>
            </w:r>
          </w:p>
        </w:tc>
      </w:tr>
      <w:tr w:rsidR="006F3B9A" w:rsidRPr="006F3B9A" w:rsidTr="00DC4EFD">
        <w:trPr>
          <w:trHeight w:val="559"/>
        </w:trPr>
        <w:tc>
          <w:tcPr>
            <w:tcW w:w="540" w:type="dxa"/>
            <w:vMerge w:val="restart"/>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center"/>
              <w:rPr>
                <w:rFonts w:cs="Calibri"/>
                <w:sz w:val="28"/>
                <w:szCs w:val="28"/>
              </w:rPr>
            </w:pPr>
            <w:r w:rsidRPr="006F3B9A">
              <w:rPr>
                <w:rFonts w:cs="Calibri"/>
                <w:sz w:val="28"/>
                <w:szCs w:val="28"/>
              </w:rPr>
              <w:t>1.</w:t>
            </w:r>
          </w:p>
        </w:tc>
        <w:tc>
          <w:tcPr>
            <w:tcW w:w="8919" w:type="dxa"/>
            <w:gridSpan w:val="2"/>
            <w:tcBorders>
              <w:top w:val="single" w:sz="4" w:space="0" w:color="auto"/>
              <w:left w:val="single" w:sz="4" w:space="0" w:color="auto"/>
              <w:bottom w:val="single" w:sz="4" w:space="0" w:color="auto"/>
              <w:right w:val="single" w:sz="4" w:space="0" w:color="auto"/>
            </w:tcBorders>
            <w:vAlign w:val="center"/>
          </w:tcPr>
          <w:p w:rsidR="006F3B9A" w:rsidRPr="006F3B9A" w:rsidRDefault="006F3B9A" w:rsidP="006F3B9A">
            <w:pPr>
              <w:spacing w:before="0" w:after="120" w:line="240" w:lineRule="auto"/>
              <w:ind w:left="0" w:right="0"/>
              <w:jc w:val="both"/>
              <w:rPr>
                <w:sz w:val="28"/>
                <w:szCs w:val="28"/>
              </w:rPr>
            </w:pPr>
            <w:r w:rsidRPr="006F3B9A">
              <w:rPr>
                <w:sz w:val="28"/>
                <w:szCs w:val="28"/>
              </w:rPr>
              <w:t xml:space="preserve">Руководитель (директор) учреждения* – высшее профессиональное образование и стаж работы на педагогических или руководящих должностях не менее 5 лет или высшее профессиональное образование и дополнительное профессиональное </w:t>
            </w:r>
            <w:proofErr w:type="gramStart"/>
            <w:r w:rsidRPr="006F3B9A">
              <w:rPr>
                <w:sz w:val="28"/>
                <w:szCs w:val="28"/>
              </w:rPr>
              <w:t>образование</w:t>
            </w:r>
            <w:proofErr w:type="gramEnd"/>
            <w:r w:rsidRPr="006F3B9A">
              <w:rPr>
                <w:sz w:val="28"/>
                <w:szCs w:val="28"/>
              </w:rPr>
              <w:t xml:space="preserve"> и стаж работы в должности методиста  не менее 3 лет</w:t>
            </w:r>
          </w:p>
        </w:tc>
      </w:tr>
      <w:tr w:rsidR="006F3B9A" w:rsidRPr="006F3B9A" w:rsidTr="00DC4EFD">
        <w:trPr>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6F3B9A" w:rsidRPr="006F3B9A" w:rsidRDefault="006F3B9A" w:rsidP="006F3B9A">
            <w:pPr>
              <w:spacing w:before="0" w:after="200" w:line="276" w:lineRule="auto"/>
              <w:ind w:left="0" w:right="0"/>
              <w:jc w:val="center"/>
              <w:rPr>
                <w:rFonts w:cs="Calibri"/>
              </w:rPr>
            </w:pPr>
          </w:p>
        </w:tc>
        <w:tc>
          <w:tcPr>
            <w:tcW w:w="7248"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both"/>
              <w:rPr>
                <w:rFonts w:cs="Calibri"/>
                <w:sz w:val="28"/>
                <w:szCs w:val="28"/>
              </w:rPr>
            </w:pPr>
            <w:r w:rsidRPr="006F3B9A">
              <w:rPr>
                <w:rFonts w:cs="Calibri"/>
                <w:sz w:val="28"/>
                <w:szCs w:val="28"/>
                <w:lang w:val="en-US"/>
              </w:rPr>
              <w:t>I</w:t>
            </w:r>
            <w:r w:rsidRPr="006F3B9A">
              <w:rPr>
                <w:rFonts w:cs="Calibri"/>
                <w:sz w:val="28"/>
                <w:szCs w:val="28"/>
              </w:rPr>
              <w:t xml:space="preserve"> группа по оплате труда руководителей</w:t>
            </w:r>
          </w:p>
        </w:tc>
        <w:tc>
          <w:tcPr>
            <w:tcW w:w="1671"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15 627,85</w:t>
            </w:r>
          </w:p>
        </w:tc>
      </w:tr>
      <w:tr w:rsidR="006F3B9A" w:rsidRPr="006F3B9A" w:rsidTr="00DC4EFD">
        <w:trPr>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6F3B9A" w:rsidRPr="006F3B9A" w:rsidRDefault="006F3B9A" w:rsidP="006F3B9A">
            <w:pPr>
              <w:spacing w:before="0" w:after="200" w:line="276" w:lineRule="auto"/>
              <w:ind w:left="0" w:right="0"/>
              <w:jc w:val="center"/>
              <w:rPr>
                <w:rFonts w:cs="Calibri"/>
              </w:rPr>
            </w:pPr>
          </w:p>
        </w:tc>
        <w:tc>
          <w:tcPr>
            <w:tcW w:w="7248"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both"/>
              <w:rPr>
                <w:rFonts w:cs="Calibri"/>
                <w:sz w:val="28"/>
                <w:szCs w:val="28"/>
              </w:rPr>
            </w:pPr>
            <w:r w:rsidRPr="006F3B9A">
              <w:rPr>
                <w:rFonts w:cs="Calibri"/>
                <w:sz w:val="28"/>
                <w:szCs w:val="28"/>
                <w:lang w:val="en-US"/>
              </w:rPr>
              <w:t>II</w:t>
            </w:r>
            <w:r w:rsidRPr="006F3B9A">
              <w:rPr>
                <w:rFonts w:cs="Calibri"/>
                <w:sz w:val="28"/>
                <w:szCs w:val="28"/>
              </w:rPr>
              <w:t xml:space="preserve"> группа по оплате труда руководителей</w:t>
            </w:r>
          </w:p>
        </w:tc>
        <w:tc>
          <w:tcPr>
            <w:tcW w:w="1671"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12230,49</w:t>
            </w:r>
          </w:p>
        </w:tc>
      </w:tr>
      <w:tr w:rsidR="006F3B9A" w:rsidRPr="006F3B9A" w:rsidTr="00DC4EFD">
        <w:trPr>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6F3B9A" w:rsidRPr="006F3B9A" w:rsidRDefault="006F3B9A" w:rsidP="006F3B9A">
            <w:pPr>
              <w:spacing w:before="0" w:after="200" w:line="276" w:lineRule="auto"/>
              <w:ind w:left="0" w:right="0"/>
              <w:jc w:val="center"/>
              <w:rPr>
                <w:rFonts w:cs="Calibri"/>
              </w:rPr>
            </w:pPr>
          </w:p>
        </w:tc>
        <w:tc>
          <w:tcPr>
            <w:tcW w:w="7248"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both"/>
              <w:rPr>
                <w:rFonts w:cs="Calibri"/>
                <w:sz w:val="28"/>
                <w:szCs w:val="28"/>
              </w:rPr>
            </w:pPr>
            <w:r w:rsidRPr="006F3B9A">
              <w:rPr>
                <w:rFonts w:cs="Calibri"/>
                <w:sz w:val="28"/>
                <w:szCs w:val="28"/>
                <w:lang w:val="en-US"/>
              </w:rPr>
              <w:t>III</w:t>
            </w:r>
            <w:r w:rsidRPr="006F3B9A">
              <w:rPr>
                <w:rFonts w:cs="Calibri"/>
                <w:sz w:val="28"/>
                <w:szCs w:val="28"/>
              </w:rPr>
              <w:t xml:space="preserve"> группа по оплате труда руководителей</w:t>
            </w:r>
          </w:p>
        </w:tc>
        <w:tc>
          <w:tcPr>
            <w:tcW w:w="1671"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11324,53</w:t>
            </w:r>
          </w:p>
        </w:tc>
      </w:tr>
      <w:tr w:rsidR="006F3B9A" w:rsidRPr="006F3B9A" w:rsidTr="00DC4EFD">
        <w:trPr>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6F3B9A" w:rsidRPr="006F3B9A" w:rsidRDefault="006F3B9A" w:rsidP="006F3B9A">
            <w:pPr>
              <w:spacing w:before="0" w:after="200" w:line="276" w:lineRule="auto"/>
              <w:ind w:left="0" w:right="0"/>
              <w:jc w:val="center"/>
              <w:rPr>
                <w:rFonts w:cs="Calibri"/>
              </w:rPr>
            </w:pPr>
          </w:p>
        </w:tc>
        <w:tc>
          <w:tcPr>
            <w:tcW w:w="7248"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both"/>
              <w:rPr>
                <w:rFonts w:cs="Calibri"/>
                <w:sz w:val="28"/>
                <w:szCs w:val="28"/>
              </w:rPr>
            </w:pPr>
            <w:r w:rsidRPr="006F3B9A">
              <w:rPr>
                <w:rFonts w:cs="Calibri"/>
                <w:sz w:val="28"/>
                <w:szCs w:val="28"/>
                <w:lang w:val="en-US"/>
              </w:rPr>
              <w:t>IV</w:t>
            </w:r>
            <w:r w:rsidRPr="006F3B9A">
              <w:rPr>
                <w:rFonts w:cs="Calibri"/>
                <w:sz w:val="28"/>
                <w:szCs w:val="28"/>
              </w:rPr>
              <w:t xml:space="preserve"> группа по оплате труда руководителей</w:t>
            </w:r>
          </w:p>
        </w:tc>
        <w:tc>
          <w:tcPr>
            <w:tcW w:w="1671"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10569,56</w:t>
            </w:r>
          </w:p>
        </w:tc>
      </w:tr>
    </w:tbl>
    <w:p w:rsidR="006F3B9A" w:rsidRPr="006F3B9A" w:rsidRDefault="006F3B9A" w:rsidP="006F3B9A">
      <w:pPr>
        <w:autoSpaceDE w:val="0"/>
        <w:autoSpaceDN w:val="0"/>
        <w:adjustRightInd w:val="0"/>
        <w:spacing w:before="0" w:line="276" w:lineRule="auto"/>
        <w:ind w:left="0" w:right="0" w:firstLine="709"/>
        <w:jc w:val="both"/>
        <w:rPr>
          <w:rFonts w:cs="Calibri"/>
          <w:color w:val="000000"/>
          <w:sz w:val="28"/>
          <w:szCs w:val="28"/>
        </w:rPr>
      </w:pPr>
      <w:r>
        <w:rPr>
          <w:rFonts w:cs="Calibri"/>
          <w:color w:val="000000"/>
          <w:sz w:val="28"/>
          <w:szCs w:val="28"/>
        </w:rPr>
        <w:t>15.2.</w:t>
      </w:r>
      <w:r w:rsidRPr="006F3B9A">
        <w:rPr>
          <w:rFonts w:cs="Calibri"/>
          <w:color w:val="000000"/>
          <w:sz w:val="28"/>
          <w:szCs w:val="28"/>
        </w:rPr>
        <w:t>Размеры  должностных  окладов педагогических работников  по профессионально квалификационным группам:</w:t>
      </w:r>
    </w:p>
    <w:p w:rsidR="006F3B9A" w:rsidRPr="006F3B9A" w:rsidRDefault="006F3B9A" w:rsidP="006F3B9A">
      <w:pPr>
        <w:autoSpaceDE w:val="0"/>
        <w:autoSpaceDN w:val="0"/>
        <w:adjustRightInd w:val="0"/>
        <w:spacing w:before="0" w:line="276" w:lineRule="auto"/>
        <w:ind w:left="0" w:right="0" w:firstLine="539"/>
        <w:jc w:val="center"/>
        <w:rPr>
          <w:rFonts w:cs="Calibri"/>
          <w:color w:val="000000"/>
          <w:sz w:val="28"/>
          <w:szCs w:val="28"/>
        </w:rPr>
      </w:pPr>
      <w:r w:rsidRPr="006F3B9A">
        <w:rPr>
          <w:rFonts w:cs="Calibri"/>
          <w:color w:val="000000"/>
          <w:sz w:val="28"/>
          <w:szCs w:val="28"/>
        </w:rPr>
        <w:t>3 квалификационный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775"/>
        <w:gridCol w:w="3707"/>
      </w:tblGrid>
      <w:tr w:rsidR="006F3B9A" w:rsidRPr="006F3B9A" w:rsidTr="00DC4EFD">
        <w:trPr>
          <w:tblHeader/>
        </w:trPr>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center"/>
              <w:rPr>
                <w:rFonts w:cs="Calibri"/>
              </w:rPr>
            </w:pPr>
            <w:r w:rsidRPr="006F3B9A">
              <w:rPr>
                <w:rFonts w:cs="Calibri"/>
              </w:rPr>
              <w:t xml:space="preserve">№ </w:t>
            </w:r>
            <w:proofErr w:type="gramStart"/>
            <w:r w:rsidRPr="006F3B9A">
              <w:rPr>
                <w:rFonts w:cs="Calibri"/>
              </w:rPr>
              <w:t>п</w:t>
            </w:r>
            <w:proofErr w:type="gramEnd"/>
            <w:r w:rsidRPr="006F3B9A">
              <w:rPr>
                <w:rFonts w:cs="Calibri"/>
              </w:rPr>
              <w:t>/п</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center"/>
              <w:rPr>
                <w:rFonts w:cs="Calibri"/>
              </w:rPr>
            </w:pPr>
            <w:r w:rsidRPr="006F3B9A">
              <w:rPr>
                <w:rFonts w:cs="Calibri"/>
              </w:rPr>
              <w:t>Наименование должности и требования к квалификации</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center"/>
              <w:rPr>
                <w:rFonts w:cs="Calibri"/>
              </w:rPr>
            </w:pPr>
            <w:r w:rsidRPr="006F3B9A">
              <w:rPr>
                <w:rFonts w:cs="Calibri"/>
              </w:rPr>
              <w:t>Размер должностного оклада (ставки заработной платы), рублей</w:t>
            </w:r>
          </w:p>
        </w:tc>
      </w:tr>
      <w:tr w:rsidR="006F3B9A" w:rsidRPr="006F3B9A" w:rsidTr="00DC4EFD">
        <w:tc>
          <w:tcPr>
            <w:tcW w:w="0" w:type="auto"/>
            <w:vMerge w:val="restart"/>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1.</w:t>
            </w:r>
          </w:p>
          <w:p w:rsidR="006F3B9A" w:rsidRPr="006F3B9A" w:rsidRDefault="006F3B9A" w:rsidP="006F3B9A">
            <w:pPr>
              <w:spacing w:before="0" w:after="200" w:line="276" w:lineRule="auto"/>
              <w:ind w:left="0" w:right="0"/>
              <w:rPr>
                <w:rFonts w:cs="Calibri"/>
                <w:sz w:val="28"/>
                <w:szCs w:val="28"/>
              </w:rPr>
            </w:pPr>
          </w:p>
        </w:tc>
        <w:tc>
          <w:tcPr>
            <w:tcW w:w="0" w:type="auto"/>
            <w:gridSpan w:val="2"/>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Методист:</w:t>
            </w:r>
          </w:p>
        </w:tc>
      </w:tr>
      <w:tr w:rsidR="006F3B9A" w:rsidRPr="006F3B9A" w:rsidTr="00DC4EFD">
        <w:tc>
          <w:tcPr>
            <w:tcW w:w="0" w:type="auto"/>
            <w:vMerge/>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both"/>
              <w:rPr>
                <w:rFonts w:cs="Calibri"/>
                <w:sz w:val="28"/>
                <w:szCs w:val="28"/>
              </w:rPr>
            </w:pPr>
            <w:r w:rsidRPr="006F3B9A">
              <w:rPr>
                <w:rFonts w:cs="Calibri"/>
                <w:sz w:val="28"/>
                <w:szCs w:val="28"/>
              </w:rPr>
              <w:t xml:space="preserve">высшая квалификационная категория; </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9869,30</w:t>
            </w:r>
          </w:p>
        </w:tc>
      </w:tr>
      <w:tr w:rsidR="006F3B9A" w:rsidRPr="006F3B9A" w:rsidTr="00DC4EFD">
        <w:tc>
          <w:tcPr>
            <w:tcW w:w="0" w:type="auto"/>
            <w:vMerge/>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76" w:lineRule="auto"/>
              <w:ind w:left="0" w:right="0"/>
              <w:jc w:val="both"/>
              <w:rPr>
                <w:rFonts w:cs="Calibri"/>
                <w:sz w:val="28"/>
                <w:szCs w:val="28"/>
              </w:rPr>
            </w:pPr>
            <w:r w:rsidRPr="006F3B9A">
              <w:rPr>
                <w:rFonts w:cs="Calibri"/>
                <w:sz w:val="28"/>
                <w:szCs w:val="28"/>
              </w:rPr>
              <w:t xml:space="preserve"> I квалификационная категория; </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9189,81</w:t>
            </w:r>
          </w:p>
        </w:tc>
      </w:tr>
      <w:tr w:rsidR="006F3B9A" w:rsidRPr="006F3B9A" w:rsidTr="00DC4EFD">
        <w:tc>
          <w:tcPr>
            <w:tcW w:w="0" w:type="auto"/>
            <w:vMerge/>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ind w:left="0" w:right="0"/>
              <w:contextualSpacing/>
              <w:jc w:val="both"/>
              <w:rPr>
                <w:rFonts w:cs="Calibri"/>
                <w:sz w:val="28"/>
                <w:szCs w:val="28"/>
              </w:rPr>
            </w:pPr>
            <w:r w:rsidRPr="006F3B9A">
              <w:rPr>
                <w:rFonts w:cs="Calibri"/>
                <w:sz w:val="28"/>
                <w:szCs w:val="28"/>
              </w:rPr>
              <w:t>высшее профессиональное образование и стаж работы по специальности свыше 12 лет;</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7891,28</w:t>
            </w:r>
          </w:p>
        </w:tc>
      </w:tr>
      <w:tr w:rsidR="006F3B9A" w:rsidRPr="006F3B9A" w:rsidTr="00DC4EFD">
        <w:tc>
          <w:tcPr>
            <w:tcW w:w="0" w:type="auto"/>
            <w:vMerge/>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ind w:left="0" w:right="0"/>
              <w:contextualSpacing/>
              <w:jc w:val="both"/>
              <w:rPr>
                <w:rFonts w:cs="Calibri"/>
                <w:sz w:val="28"/>
                <w:szCs w:val="28"/>
              </w:rPr>
            </w:pPr>
            <w:r w:rsidRPr="006F3B9A">
              <w:rPr>
                <w:rFonts w:cs="Calibri"/>
                <w:sz w:val="28"/>
                <w:szCs w:val="28"/>
              </w:rPr>
              <w:t xml:space="preserve">высшее профессиональное образование и стаж работы по специальности от 8 до 12 лет; </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7196,71</w:t>
            </w:r>
          </w:p>
        </w:tc>
      </w:tr>
      <w:tr w:rsidR="006F3B9A" w:rsidRPr="006F3B9A" w:rsidTr="00DC4EFD">
        <w:tc>
          <w:tcPr>
            <w:tcW w:w="0" w:type="auto"/>
            <w:vMerge/>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ind w:left="0" w:right="0"/>
              <w:contextualSpacing/>
              <w:jc w:val="both"/>
              <w:rPr>
                <w:rFonts w:cs="Calibri"/>
                <w:sz w:val="28"/>
                <w:szCs w:val="28"/>
              </w:rPr>
            </w:pPr>
            <w:r w:rsidRPr="006F3B9A">
              <w:rPr>
                <w:rFonts w:cs="Calibri"/>
                <w:sz w:val="28"/>
                <w:szCs w:val="28"/>
              </w:rPr>
              <w:t xml:space="preserve">высшее профессиональное образование и стаж работы по специальности от 5 до 8 лет; </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6577,64</w:t>
            </w:r>
          </w:p>
        </w:tc>
      </w:tr>
      <w:tr w:rsidR="006F3B9A" w:rsidRPr="006F3B9A" w:rsidTr="00DC4EFD">
        <w:tc>
          <w:tcPr>
            <w:tcW w:w="0" w:type="auto"/>
            <w:vMerge/>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ind w:left="0" w:right="0"/>
              <w:contextualSpacing/>
              <w:jc w:val="both"/>
              <w:rPr>
                <w:rFonts w:cs="Calibri"/>
                <w:sz w:val="28"/>
                <w:szCs w:val="28"/>
              </w:rPr>
            </w:pPr>
            <w:r w:rsidRPr="006F3B9A">
              <w:rPr>
                <w:rFonts w:cs="Calibri"/>
                <w:sz w:val="28"/>
                <w:szCs w:val="28"/>
              </w:rPr>
              <w:t>высшее профессиональное образование и стаж работы по специальности не менее 2 лет.</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200" w:line="276" w:lineRule="auto"/>
              <w:ind w:left="0" w:right="0"/>
              <w:rPr>
                <w:rFonts w:cs="Calibri"/>
                <w:sz w:val="28"/>
                <w:szCs w:val="28"/>
              </w:rPr>
            </w:pPr>
            <w:r w:rsidRPr="006F3B9A">
              <w:rPr>
                <w:rFonts w:cs="Calibri"/>
                <w:sz w:val="28"/>
                <w:szCs w:val="28"/>
              </w:rPr>
              <w:t>5988,76</w:t>
            </w:r>
          </w:p>
        </w:tc>
      </w:tr>
    </w:tbl>
    <w:p w:rsidR="006F3B9A" w:rsidRPr="006F3B9A" w:rsidRDefault="006F3B9A" w:rsidP="006F3B9A">
      <w:pPr>
        <w:autoSpaceDE w:val="0"/>
        <w:autoSpaceDN w:val="0"/>
        <w:adjustRightInd w:val="0"/>
        <w:spacing w:before="0"/>
        <w:ind w:left="0" w:right="0" w:firstLine="709"/>
        <w:jc w:val="both"/>
        <w:rPr>
          <w:rFonts w:cs="Calibri"/>
          <w:color w:val="000000"/>
          <w:sz w:val="28"/>
          <w:szCs w:val="28"/>
        </w:rPr>
      </w:pPr>
      <w:r w:rsidRPr="006F3B9A">
        <w:rPr>
          <w:rFonts w:cs="Calibri"/>
          <w:color w:val="000000"/>
          <w:sz w:val="28"/>
          <w:szCs w:val="28"/>
        </w:rPr>
        <w:t>15.3.  Размер должностного  оклада профессиональной квалификационной группы «Общеотраслевые должности служащих третьего уровня»:</w:t>
      </w:r>
    </w:p>
    <w:tbl>
      <w:tblPr>
        <w:tblW w:w="962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948"/>
        <w:gridCol w:w="1979"/>
      </w:tblGrid>
      <w:tr w:rsidR="006F3B9A" w:rsidRPr="006F3B9A" w:rsidTr="00DC4EFD">
        <w:trPr>
          <w:trHeight w:val="545"/>
          <w:tblHeader/>
          <w:jc w:val="center"/>
        </w:trPr>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after="100" w:afterAutospacing="1" w:line="240" w:lineRule="auto"/>
              <w:ind w:left="0" w:right="0"/>
              <w:jc w:val="center"/>
              <w:rPr>
                <w:rFonts w:cs="Calibri"/>
              </w:rPr>
            </w:pPr>
            <w:r w:rsidRPr="006F3B9A">
              <w:rPr>
                <w:rFonts w:cs="Calibri"/>
                <w:color w:val="000000"/>
              </w:rPr>
              <w:lastRenderedPageBreak/>
              <w:t xml:space="preserve">  </w:t>
            </w:r>
            <w:r w:rsidRPr="006F3B9A">
              <w:rPr>
                <w:rFonts w:cs="Calibri"/>
              </w:rPr>
              <w:t xml:space="preserve">№ </w:t>
            </w:r>
            <w:proofErr w:type="gramStart"/>
            <w:r w:rsidRPr="006F3B9A">
              <w:rPr>
                <w:rFonts w:cs="Calibri"/>
              </w:rPr>
              <w:t>п</w:t>
            </w:r>
            <w:proofErr w:type="gramEnd"/>
            <w:r w:rsidRPr="006F3B9A">
              <w:rPr>
                <w:rFonts w:cs="Calibri"/>
              </w:rPr>
              <w:t>/п</w:t>
            </w: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rPr>
            </w:pPr>
            <w:r w:rsidRPr="006F3B9A">
              <w:rPr>
                <w:rFonts w:cs="Calibri"/>
              </w:rPr>
              <w:t>Наименование должности и требования к квалификации</w:t>
            </w:r>
          </w:p>
        </w:tc>
        <w:tc>
          <w:tcPr>
            <w:tcW w:w="1979"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rPr>
            </w:pPr>
            <w:r w:rsidRPr="006F3B9A">
              <w:rPr>
                <w:rFonts w:cs="Calibri"/>
              </w:rPr>
              <w:t>Должностной оклад, рублей</w:t>
            </w:r>
          </w:p>
        </w:tc>
      </w:tr>
      <w:tr w:rsidR="006F3B9A" w:rsidRPr="006F3B9A" w:rsidTr="00DC4EFD">
        <w:trPr>
          <w:trHeight w:val="265"/>
          <w:jc w:val="center"/>
        </w:trPr>
        <w:tc>
          <w:tcPr>
            <w:tcW w:w="9627" w:type="dxa"/>
            <w:gridSpan w:val="3"/>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b/>
              </w:rPr>
            </w:pPr>
            <w:r w:rsidRPr="006F3B9A">
              <w:rPr>
                <w:rFonts w:cs="Calibri"/>
                <w:b/>
              </w:rPr>
              <w:t>Специалисты</w:t>
            </w:r>
          </w:p>
        </w:tc>
      </w:tr>
      <w:tr w:rsidR="006F3B9A" w:rsidRPr="006F3B9A" w:rsidTr="00DC4EFD">
        <w:trPr>
          <w:trHeight w:val="510"/>
          <w:jc w:val="center"/>
        </w:trPr>
        <w:tc>
          <w:tcPr>
            <w:tcW w:w="0" w:type="auto"/>
            <w:vMerge w:val="restart"/>
            <w:tcBorders>
              <w:top w:val="single" w:sz="4" w:space="0" w:color="auto"/>
              <w:left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rPr>
                <w:rFonts w:cs="Calibri"/>
              </w:rPr>
            </w:pPr>
            <w:r w:rsidRPr="006F3B9A">
              <w:rPr>
                <w:rFonts w:cs="Calibri"/>
              </w:rPr>
              <w:t>1.</w:t>
            </w:r>
          </w:p>
        </w:tc>
        <w:tc>
          <w:tcPr>
            <w:tcW w:w="8918" w:type="dxa"/>
            <w:gridSpan w:val="2"/>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rPr>
                <w:rFonts w:cs="Calibri"/>
                <w:b/>
              </w:rPr>
            </w:pPr>
            <w:r w:rsidRPr="006F3B9A">
              <w:rPr>
                <w:rFonts w:cs="Calibri"/>
                <w:b/>
              </w:rPr>
              <w:t>Программист*</w:t>
            </w:r>
            <w:r w:rsidRPr="006F3B9A">
              <w:rPr>
                <w:rFonts w:cs="Calibri"/>
              </w:rPr>
              <w:t>:</w:t>
            </w:r>
          </w:p>
        </w:tc>
      </w:tr>
      <w:tr w:rsidR="006F3B9A" w:rsidRPr="006F3B9A" w:rsidTr="00DC4EFD">
        <w:trPr>
          <w:trHeight w:val="296"/>
          <w:jc w:val="center"/>
        </w:trPr>
        <w:tc>
          <w:tcPr>
            <w:tcW w:w="0" w:type="auto"/>
            <w:vMerge/>
            <w:tcBorders>
              <w:top w:val="single" w:sz="4" w:space="0" w:color="auto"/>
              <w:left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rPr>
                <w:rFonts w:cs="Calibri"/>
              </w:rPr>
            </w:pPr>
          </w:p>
        </w:tc>
        <w:tc>
          <w:tcPr>
            <w:tcW w:w="8918" w:type="dxa"/>
            <w:gridSpan w:val="2"/>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rPr>
                <w:rFonts w:cs="Calibri"/>
                <w:u w:val="single"/>
              </w:rPr>
            </w:pPr>
            <w:r w:rsidRPr="006F3B9A">
              <w:rPr>
                <w:rFonts w:cs="Calibri"/>
              </w:rPr>
              <w:t xml:space="preserve">                                </w:t>
            </w:r>
            <w:r w:rsidRPr="006F3B9A">
              <w:rPr>
                <w:rFonts w:cs="Calibri"/>
                <w:u w:val="single"/>
              </w:rPr>
              <w:t>4 квалификационный уровень:</w:t>
            </w:r>
          </w:p>
        </w:tc>
      </w:tr>
      <w:tr w:rsidR="006F3B9A" w:rsidRPr="006F3B9A" w:rsidTr="00DC4EFD">
        <w:trPr>
          <w:trHeight w:val="872"/>
          <w:jc w:val="center"/>
        </w:trPr>
        <w:tc>
          <w:tcPr>
            <w:tcW w:w="0" w:type="auto"/>
            <w:vMerge/>
            <w:tcBorders>
              <w:left w:val="single" w:sz="4" w:space="0" w:color="auto"/>
              <w:right w:val="single" w:sz="4" w:space="0" w:color="auto"/>
            </w:tcBorders>
            <w:vAlign w:val="center"/>
          </w:tcPr>
          <w:p w:rsidR="006F3B9A" w:rsidRPr="006F3B9A" w:rsidRDefault="006F3B9A" w:rsidP="006F3B9A">
            <w:pPr>
              <w:spacing w:before="0" w:line="240" w:lineRule="auto"/>
              <w:ind w:left="0" w:right="0"/>
              <w:rPr>
                <w:rFonts w:cs="Calibri"/>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line="240" w:lineRule="auto"/>
              <w:ind w:left="0" w:right="0"/>
              <w:jc w:val="both"/>
              <w:rPr>
                <w:rFonts w:cs="Calibri"/>
              </w:rPr>
            </w:pPr>
            <w:r w:rsidRPr="006F3B9A">
              <w:rPr>
                <w:rFonts w:cs="Calibri"/>
              </w:rPr>
              <w:t xml:space="preserve">Ведущий - высшее профессиональное образование и стаж работы в соответствующей должности специалиста I категории не менее 3 лет     </w:t>
            </w:r>
          </w:p>
        </w:tc>
        <w:tc>
          <w:tcPr>
            <w:tcW w:w="1979"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line="240" w:lineRule="auto"/>
              <w:ind w:left="0" w:right="0"/>
              <w:jc w:val="center"/>
              <w:rPr>
                <w:rFonts w:cs="Calibri"/>
              </w:rPr>
            </w:pPr>
            <w:r w:rsidRPr="006F3B9A">
              <w:rPr>
                <w:rFonts w:cs="Calibri"/>
              </w:rPr>
              <w:t>8742,54</w:t>
            </w:r>
          </w:p>
        </w:tc>
      </w:tr>
      <w:tr w:rsidR="006F3B9A" w:rsidRPr="006F3B9A" w:rsidTr="00DC4EFD">
        <w:trPr>
          <w:trHeight w:val="214"/>
          <w:jc w:val="center"/>
        </w:trPr>
        <w:tc>
          <w:tcPr>
            <w:tcW w:w="0" w:type="auto"/>
            <w:vMerge/>
            <w:tcBorders>
              <w:left w:val="single" w:sz="4" w:space="0" w:color="auto"/>
              <w:right w:val="single" w:sz="4" w:space="0" w:color="auto"/>
            </w:tcBorders>
            <w:vAlign w:val="center"/>
          </w:tcPr>
          <w:p w:rsidR="006F3B9A" w:rsidRPr="006F3B9A" w:rsidRDefault="006F3B9A" w:rsidP="006F3B9A">
            <w:pPr>
              <w:spacing w:before="0" w:line="240" w:lineRule="auto"/>
              <w:ind w:left="0" w:right="0"/>
              <w:rPr>
                <w:rFonts w:cs="Calibri"/>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line="240" w:lineRule="auto"/>
              <w:ind w:left="0" w:right="0"/>
              <w:jc w:val="center"/>
              <w:rPr>
                <w:rFonts w:cs="Calibri"/>
              </w:rPr>
            </w:pPr>
            <w:r w:rsidRPr="006F3B9A">
              <w:rPr>
                <w:rFonts w:cs="Calibri"/>
                <w:u w:val="single"/>
              </w:rPr>
              <w:t>3 квалификационный уровень:</w:t>
            </w:r>
          </w:p>
        </w:tc>
        <w:tc>
          <w:tcPr>
            <w:tcW w:w="1979"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0" w:line="240" w:lineRule="auto"/>
              <w:ind w:left="0" w:right="0"/>
              <w:jc w:val="center"/>
              <w:rPr>
                <w:rFonts w:cs="Calibri"/>
              </w:rPr>
            </w:pPr>
          </w:p>
        </w:tc>
      </w:tr>
      <w:tr w:rsidR="006F3B9A" w:rsidRPr="006F3B9A" w:rsidTr="00DC4EFD">
        <w:trPr>
          <w:trHeight w:val="910"/>
          <w:jc w:val="center"/>
        </w:trPr>
        <w:tc>
          <w:tcPr>
            <w:tcW w:w="0" w:type="auto"/>
            <w:vMerge/>
            <w:tcBorders>
              <w:left w:val="single" w:sz="4" w:space="0" w:color="auto"/>
              <w:right w:val="single" w:sz="4" w:space="0" w:color="auto"/>
            </w:tcBorders>
            <w:vAlign w:val="center"/>
          </w:tcPr>
          <w:p w:rsidR="006F3B9A" w:rsidRPr="006F3B9A" w:rsidRDefault="006F3B9A" w:rsidP="006F3B9A">
            <w:pPr>
              <w:spacing w:before="0" w:line="240" w:lineRule="auto"/>
              <w:ind w:left="0" w:right="0"/>
              <w:rPr>
                <w:rFonts w:cs="Calibri"/>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both"/>
              <w:rPr>
                <w:rFonts w:cs="Calibri"/>
                <w:b/>
                <w:highlight w:val="red"/>
              </w:rPr>
            </w:pPr>
            <w:r w:rsidRPr="006F3B9A">
              <w:rPr>
                <w:rFonts w:cs="Calibri"/>
                <w:lang w:val="en-US"/>
              </w:rPr>
              <w:t>I</w:t>
            </w:r>
            <w:r w:rsidRPr="006F3B9A">
              <w:rPr>
                <w:rFonts w:cs="Calibri"/>
              </w:rPr>
              <w:t xml:space="preserve"> категории - высшее профессиональное  образование и стаж работы в должности программиста II категории не менее 3 лет       </w:t>
            </w:r>
          </w:p>
        </w:tc>
        <w:tc>
          <w:tcPr>
            <w:tcW w:w="1979"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highlight w:val="red"/>
              </w:rPr>
            </w:pPr>
            <w:r w:rsidRPr="006F3B9A">
              <w:rPr>
                <w:rFonts w:cs="Calibri"/>
              </w:rPr>
              <w:t>7443,99</w:t>
            </w:r>
          </w:p>
        </w:tc>
      </w:tr>
      <w:tr w:rsidR="006F3B9A" w:rsidRPr="006F3B9A" w:rsidTr="00DC4EFD">
        <w:trPr>
          <w:trHeight w:val="444"/>
          <w:jc w:val="center"/>
        </w:trPr>
        <w:tc>
          <w:tcPr>
            <w:tcW w:w="0" w:type="auto"/>
            <w:vMerge/>
            <w:tcBorders>
              <w:left w:val="single" w:sz="4" w:space="0" w:color="auto"/>
              <w:right w:val="single" w:sz="4" w:space="0" w:color="auto"/>
            </w:tcBorders>
            <w:vAlign w:val="center"/>
          </w:tcPr>
          <w:p w:rsidR="006F3B9A" w:rsidRPr="006F3B9A" w:rsidRDefault="006F3B9A" w:rsidP="006F3B9A">
            <w:pPr>
              <w:spacing w:before="0" w:line="240" w:lineRule="auto"/>
              <w:ind w:left="0" w:right="0"/>
              <w:rPr>
                <w:rFonts w:cs="Calibri"/>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lang w:val="en-US"/>
              </w:rPr>
            </w:pPr>
            <w:r w:rsidRPr="006F3B9A">
              <w:rPr>
                <w:rFonts w:cs="Calibri"/>
                <w:u w:val="single"/>
              </w:rPr>
              <w:t>2 квалификационный уровень:</w:t>
            </w:r>
          </w:p>
        </w:tc>
        <w:tc>
          <w:tcPr>
            <w:tcW w:w="1979"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rPr>
            </w:pPr>
          </w:p>
        </w:tc>
      </w:tr>
      <w:tr w:rsidR="006F3B9A" w:rsidRPr="006F3B9A" w:rsidTr="00DC4EFD">
        <w:trPr>
          <w:trHeight w:val="855"/>
          <w:jc w:val="center"/>
        </w:trPr>
        <w:tc>
          <w:tcPr>
            <w:tcW w:w="0" w:type="auto"/>
            <w:vMerge/>
            <w:tcBorders>
              <w:left w:val="single" w:sz="4" w:space="0" w:color="auto"/>
              <w:right w:val="single" w:sz="4" w:space="0" w:color="auto"/>
            </w:tcBorders>
            <w:vAlign w:val="center"/>
          </w:tcPr>
          <w:p w:rsidR="006F3B9A" w:rsidRPr="006F3B9A" w:rsidRDefault="006F3B9A" w:rsidP="006F3B9A">
            <w:pPr>
              <w:spacing w:before="0" w:line="240" w:lineRule="auto"/>
              <w:ind w:left="0" w:right="0"/>
              <w:rPr>
                <w:rFonts w:cs="Calibri"/>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both"/>
              <w:rPr>
                <w:rFonts w:cs="Calibri"/>
                <w:b/>
                <w:highlight w:val="red"/>
              </w:rPr>
            </w:pPr>
            <w:r w:rsidRPr="006F3B9A">
              <w:rPr>
                <w:rFonts w:cs="Calibri"/>
                <w:lang w:val="en-US"/>
              </w:rPr>
              <w:t>II</w:t>
            </w:r>
            <w:r w:rsidRPr="006F3B9A">
              <w:rPr>
                <w:rFonts w:cs="Calibri"/>
              </w:rPr>
              <w:t xml:space="preserve"> категории - высшее профессиональное образование и стаж работы в соответствующей должности специалиста    не менее 3 лет</w:t>
            </w:r>
          </w:p>
        </w:tc>
        <w:tc>
          <w:tcPr>
            <w:tcW w:w="1979"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highlight w:val="red"/>
              </w:rPr>
            </w:pPr>
            <w:r w:rsidRPr="006F3B9A">
              <w:rPr>
                <w:rFonts w:cs="Calibri"/>
              </w:rPr>
              <w:t>6175,64</w:t>
            </w:r>
          </w:p>
        </w:tc>
      </w:tr>
      <w:tr w:rsidR="006F3B9A" w:rsidRPr="006F3B9A" w:rsidTr="00DC4EFD">
        <w:trPr>
          <w:trHeight w:val="329"/>
          <w:jc w:val="center"/>
        </w:trPr>
        <w:tc>
          <w:tcPr>
            <w:tcW w:w="0" w:type="auto"/>
            <w:vMerge/>
            <w:tcBorders>
              <w:left w:val="single" w:sz="4" w:space="0" w:color="auto"/>
              <w:right w:val="single" w:sz="4" w:space="0" w:color="auto"/>
            </w:tcBorders>
            <w:vAlign w:val="center"/>
          </w:tcPr>
          <w:p w:rsidR="006F3B9A" w:rsidRPr="006F3B9A" w:rsidRDefault="006F3B9A" w:rsidP="006F3B9A">
            <w:pPr>
              <w:spacing w:before="0" w:line="240" w:lineRule="auto"/>
              <w:ind w:left="0" w:right="0"/>
              <w:rPr>
                <w:rFonts w:cs="Calibri"/>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lang w:val="en-US"/>
              </w:rPr>
            </w:pPr>
            <w:r w:rsidRPr="006F3B9A">
              <w:rPr>
                <w:rFonts w:cs="Calibri"/>
                <w:u w:val="single"/>
              </w:rPr>
              <w:t>1 квалификационный уровень:</w:t>
            </w:r>
          </w:p>
        </w:tc>
        <w:tc>
          <w:tcPr>
            <w:tcW w:w="1979"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rPr>
            </w:pPr>
          </w:p>
        </w:tc>
      </w:tr>
      <w:tr w:rsidR="006F3B9A" w:rsidRPr="006F3B9A" w:rsidTr="00DC4EFD">
        <w:trPr>
          <w:trHeight w:val="142"/>
          <w:jc w:val="center"/>
        </w:trPr>
        <w:tc>
          <w:tcPr>
            <w:tcW w:w="0" w:type="auto"/>
            <w:vMerge/>
            <w:tcBorders>
              <w:left w:val="single" w:sz="4" w:space="0" w:color="auto"/>
              <w:bottom w:val="single" w:sz="4" w:space="0" w:color="auto"/>
              <w:right w:val="single" w:sz="4" w:space="0" w:color="auto"/>
            </w:tcBorders>
            <w:vAlign w:val="center"/>
          </w:tcPr>
          <w:p w:rsidR="006F3B9A" w:rsidRPr="006F3B9A" w:rsidRDefault="006F3B9A" w:rsidP="006F3B9A">
            <w:pPr>
              <w:spacing w:before="0" w:line="240" w:lineRule="auto"/>
              <w:ind w:left="0" w:right="0"/>
              <w:rPr>
                <w:rFonts w:cs="Calibri"/>
              </w:rPr>
            </w:pPr>
          </w:p>
        </w:tc>
        <w:tc>
          <w:tcPr>
            <w:tcW w:w="0" w:type="auto"/>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both"/>
              <w:rPr>
                <w:rFonts w:cs="Calibri"/>
                <w:highlight w:val="red"/>
              </w:rPr>
            </w:pPr>
            <w:r w:rsidRPr="006F3B9A">
              <w:rPr>
                <w:rFonts w:cs="Calibri"/>
              </w:rPr>
              <w:t xml:space="preserve">Без категории - высшее профессиональное образование без предъявления требований к стажу работы.                                         </w:t>
            </w:r>
          </w:p>
        </w:tc>
        <w:tc>
          <w:tcPr>
            <w:tcW w:w="1979"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spacing w:before="100" w:beforeAutospacing="1" w:after="100" w:afterAutospacing="1" w:line="240" w:lineRule="auto"/>
              <w:ind w:left="0" w:right="0"/>
              <w:jc w:val="center"/>
              <w:rPr>
                <w:rFonts w:cs="Calibri"/>
                <w:highlight w:val="red"/>
              </w:rPr>
            </w:pPr>
            <w:r w:rsidRPr="006F3B9A">
              <w:rPr>
                <w:rFonts w:cs="Calibri"/>
              </w:rPr>
              <w:t>5133,79</w:t>
            </w:r>
          </w:p>
        </w:tc>
      </w:tr>
    </w:tbl>
    <w:p w:rsidR="006F3B9A" w:rsidRPr="006F3B9A" w:rsidRDefault="006F3B9A" w:rsidP="006F3B9A">
      <w:pPr>
        <w:autoSpaceDE w:val="0"/>
        <w:autoSpaceDN w:val="0"/>
        <w:adjustRightInd w:val="0"/>
        <w:spacing w:before="0"/>
        <w:ind w:left="0" w:right="0" w:firstLine="539"/>
        <w:jc w:val="both"/>
        <w:rPr>
          <w:rFonts w:cs="Calibri"/>
          <w:color w:val="000000"/>
          <w:sz w:val="28"/>
          <w:szCs w:val="28"/>
        </w:rPr>
      </w:pPr>
      <w:proofErr w:type="gramStart"/>
      <w:r w:rsidRPr="006F3B9A">
        <w:rPr>
          <w:rFonts w:cs="Calibri"/>
          <w:color w:val="000000"/>
          <w:sz w:val="28"/>
          <w:szCs w:val="28"/>
        </w:rPr>
        <w:t>&lt;*&gt; Размеры должностных окладов по общеотраслевым должностям служащих, окладов по общеотраслевым профессиям рабочих установлены постановлением Главы Северного района Новосибирской области от 22.03.2013 № 19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proofErr w:type="gramEnd"/>
    </w:p>
    <w:p w:rsidR="006F3B9A" w:rsidRPr="006F3B9A" w:rsidRDefault="006F3B9A" w:rsidP="006F3B9A">
      <w:pPr>
        <w:spacing w:before="0" w:line="240" w:lineRule="auto"/>
        <w:ind w:left="0" w:right="0"/>
        <w:jc w:val="center"/>
        <w:rPr>
          <w:b/>
          <w:sz w:val="28"/>
          <w:szCs w:val="28"/>
        </w:rPr>
      </w:pPr>
    </w:p>
    <w:p w:rsidR="006F3B9A" w:rsidRPr="006F3B9A" w:rsidRDefault="006F3B9A" w:rsidP="006F3B9A">
      <w:pPr>
        <w:spacing w:before="0" w:line="240" w:lineRule="auto"/>
        <w:ind w:left="0" w:right="0"/>
        <w:jc w:val="center"/>
        <w:rPr>
          <w:b/>
          <w:sz w:val="28"/>
          <w:szCs w:val="28"/>
        </w:rPr>
      </w:pPr>
      <w:r w:rsidRPr="006F3B9A">
        <w:rPr>
          <w:b/>
          <w:sz w:val="28"/>
          <w:szCs w:val="28"/>
          <w:lang w:val="en-US"/>
        </w:rPr>
        <w:t>III</w:t>
      </w:r>
      <w:r w:rsidRPr="006F3B9A">
        <w:rPr>
          <w:b/>
          <w:sz w:val="28"/>
          <w:szCs w:val="28"/>
        </w:rPr>
        <w:t>. Перечень и размеры выплат компенсационного характера</w:t>
      </w:r>
    </w:p>
    <w:p w:rsidR="006F3B9A" w:rsidRPr="006F3B9A" w:rsidRDefault="006F3B9A" w:rsidP="006F3B9A">
      <w:pPr>
        <w:tabs>
          <w:tab w:val="left" w:pos="1134"/>
        </w:tabs>
        <w:autoSpaceDE w:val="0"/>
        <w:autoSpaceDN w:val="0"/>
        <w:adjustRightInd w:val="0"/>
        <w:spacing w:before="0"/>
        <w:ind w:left="0" w:right="0" w:firstLine="709"/>
        <w:jc w:val="both"/>
        <w:rPr>
          <w:sz w:val="28"/>
          <w:szCs w:val="28"/>
        </w:rPr>
      </w:pPr>
      <w:r w:rsidRPr="006F3B9A">
        <w:rPr>
          <w:sz w:val="28"/>
          <w:szCs w:val="28"/>
        </w:rPr>
        <w:t xml:space="preserve">16. Работникам Учреждения, в том числе руководителю,  могут быть установлены следующие выплаты компенсационного характера: </w:t>
      </w:r>
    </w:p>
    <w:p w:rsidR="006F3B9A" w:rsidRDefault="006F3B9A" w:rsidP="006F3B9A">
      <w:pPr>
        <w:tabs>
          <w:tab w:val="left" w:pos="1134"/>
        </w:tabs>
        <w:autoSpaceDE w:val="0"/>
        <w:autoSpaceDN w:val="0"/>
        <w:adjustRightInd w:val="0"/>
        <w:spacing w:before="0"/>
        <w:ind w:left="0" w:right="0" w:firstLine="709"/>
        <w:jc w:val="both"/>
        <w:rPr>
          <w:sz w:val="28"/>
          <w:szCs w:val="28"/>
        </w:rPr>
      </w:pPr>
      <w:r w:rsidRPr="006F3B9A">
        <w:rPr>
          <w:sz w:val="28"/>
          <w:szCs w:val="28"/>
        </w:rPr>
        <w:t>1) доплата за работу с вредными и (или) опасными условиями труда</w:t>
      </w:r>
    </w:p>
    <w:p w:rsidR="006F3B9A" w:rsidRPr="006F3B9A" w:rsidRDefault="006F3B9A" w:rsidP="006F3B9A">
      <w:pPr>
        <w:tabs>
          <w:tab w:val="left" w:pos="1134"/>
        </w:tabs>
        <w:autoSpaceDE w:val="0"/>
        <w:autoSpaceDN w:val="0"/>
        <w:adjustRightInd w:val="0"/>
        <w:spacing w:before="0"/>
        <w:ind w:left="0" w:right="0" w:firstLine="709"/>
        <w:jc w:val="both"/>
        <w:rPr>
          <w:sz w:val="28"/>
          <w:szCs w:val="28"/>
        </w:rPr>
      </w:pPr>
      <w:proofErr w:type="gramStart"/>
      <w:r w:rsidRPr="006F3B9A">
        <w:rPr>
          <w:sz w:val="28"/>
          <w:szCs w:val="28"/>
        </w:rPr>
        <w:t>(Оплата труда работников, занятых на работах с вредными и (или) опасными условиями труда, устанавливается в повышенном размере.</w:t>
      </w:r>
      <w:proofErr w:type="gramEnd"/>
      <w:r w:rsidRPr="006F3B9A">
        <w:rPr>
          <w:sz w:val="28"/>
          <w:szCs w:val="28"/>
        </w:rPr>
        <w:t xml:space="preserve"> Конкретные размеры повышенной оплаты устанавливаются работодателем, с учетом мнения Совета трудового коллектива, установленном </w:t>
      </w:r>
      <w:hyperlink r:id="rId9" w:anchor="sub_372" w:history="1">
        <w:r w:rsidRPr="006F3B9A">
          <w:rPr>
            <w:color w:val="0000FF"/>
            <w:sz w:val="28"/>
            <w:szCs w:val="28"/>
            <w:u w:val="single"/>
          </w:rPr>
          <w:t>статьей 372</w:t>
        </w:r>
      </w:hyperlink>
      <w:r w:rsidRPr="006F3B9A">
        <w:rPr>
          <w:sz w:val="28"/>
          <w:szCs w:val="28"/>
        </w:rPr>
        <w:t xml:space="preserve"> Трудового кодекса Российской Федерации, в локальных нормативных актах, либо коллективном договоре, трудовом договоре в зависимости от результатов специальной оценки условий труда:</w:t>
      </w:r>
    </w:p>
    <w:p w:rsidR="006F3B9A" w:rsidRPr="006F3B9A" w:rsidRDefault="006F3B9A" w:rsidP="006F3B9A">
      <w:pPr>
        <w:spacing w:before="0"/>
        <w:ind w:left="709" w:right="0"/>
        <w:jc w:val="both"/>
        <w:rPr>
          <w:sz w:val="28"/>
          <w:szCs w:val="28"/>
        </w:rPr>
      </w:pPr>
      <w:hyperlink r:id="rId10" w:anchor="sub_4026" w:history="1">
        <w:r w:rsidRPr="006F3B9A">
          <w:rPr>
            <w:color w:val="0000FF"/>
            <w:sz w:val="28"/>
            <w:szCs w:val="28"/>
            <w:u w:val="single"/>
          </w:rPr>
          <w:t>Класс</w:t>
        </w:r>
      </w:hyperlink>
      <w:r w:rsidRPr="006F3B9A">
        <w:rPr>
          <w:sz w:val="28"/>
          <w:szCs w:val="28"/>
        </w:rPr>
        <w:t xml:space="preserve"> условий труда (вредный) 3.1. – не менее 4%, </w:t>
      </w:r>
    </w:p>
    <w:p w:rsidR="006F3B9A" w:rsidRPr="006F3B9A" w:rsidRDefault="006F3B9A" w:rsidP="006F3B9A">
      <w:pPr>
        <w:spacing w:before="0"/>
        <w:ind w:left="709" w:right="0"/>
        <w:rPr>
          <w:sz w:val="28"/>
          <w:szCs w:val="28"/>
        </w:rPr>
      </w:pPr>
      <w:hyperlink r:id="rId11" w:anchor="sub_4026" w:history="1">
        <w:r w:rsidRPr="006F3B9A">
          <w:rPr>
            <w:color w:val="0000FF"/>
            <w:sz w:val="28"/>
            <w:szCs w:val="28"/>
            <w:u w:val="single"/>
          </w:rPr>
          <w:t>Класс</w:t>
        </w:r>
      </w:hyperlink>
      <w:r w:rsidRPr="006F3B9A">
        <w:rPr>
          <w:sz w:val="28"/>
          <w:szCs w:val="28"/>
        </w:rPr>
        <w:t xml:space="preserve"> условий труда (вредный) 3.2. – не менее 6%,</w:t>
      </w:r>
    </w:p>
    <w:p w:rsidR="006F3B9A" w:rsidRPr="006F3B9A" w:rsidRDefault="006F3B9A" w:rsidP="006F3B9A">
      <w:pPr>
        <w:spacing w:before="0"/>
        <w:ind w:left="709" w:right="0"/>
        <w:rPr>
          <w:sz w:val="28"/>
          <w:szCs w:val="28"/>
        </w:rPr>
      </w:pPr>
      <w:hyperlink r:id="rId12" w:anchor="sub_4026" w:history="1">
        <w:r w:rsidRPr="006F3B9A">
          <w:rPr>
            <w:color w:val="0000FF"/>
            <w:sz w:val="28"/>
            <w:szCs w:val="28"/>
            <w:u w:val="single"/>
          </w:rPr>
          <w:t>Класс</w:t>
        </w:r>
      </w:hyperlink>
      <w:r w:rsidRPr="006F3B9A">
        <w:rPr>
          <w:sz w:val="28"/>
          <w:szCs w:val="28"/>
        </w:rPr>
        <w:t xml:space="preserve"> условий труда (вредный) 3.3. – не менее 8%,</w:t>
      </w:r>
    </w:p>
    <w:p w:rsidR="006F3B9A" w:rsidRPr="006F3B9A" w:rsidRDefault="006F3B9A" w:rsidP="006F3B9A">
      <w:pPr>
        <w:spacing w:before="0"/>
        <w:ind w:left="709" w:right="0"/>
        <w:rPr>
          <w:sz w:val="28"/>
          <w:szCs w:val="28"/>
        </w:rPr>
      </w:pPr>
      <w:hyperlink r:id="rId13" w:anchor="sub_4026" w:history="1">
        <w:r w:rsidRPr="006F3B9A">
          <w:rPr>
            <w:color w:val="0000FF"/>
            <w:sz w:val="28"/>
            <w:szCs w:val="28"/>
            <w:u w:val="single"/>
          </w:rPr>
          <w:t>Класс</w:t>
        </w:r>
      </w:hyperlink>
      <w:r w:rsidRPr="006F3B9A">
        <w:rPr>
          <w:sz w:val="28"/>
          <w:szCs w:val="28"/>
        </w:rPr>
        <w:t xml:space="preserve"> условий труда (вредный) 3.4. – не менее 10%,</w:t>
      </w:r>
    </w:p>
    <w:p w:rsidR="006F3B9A" w:rsidRPr="006F3B9A" w:rsidRDefault="006F3B9A" w:rsidP="006F3B9A">
      <w:pPr>
        <w:spacing w:before="0"/>
        <w:ind w:left="709" w:right="0"/>
        <w:rPr>
          <w:sz w:val="28"/>
          <w:szCs w:val="28"/>
        </w:rPr>
      </w:pPr>
      <w:hyperlink r:id="rId14" w:anchor="sub_4026" w:history="1">
        <w:r w:rsidRPr="006F3B9A">
          <w:rPr>
            <w:color w:val="0000FF"/>
            <w:sz w:val="28"/>
            <w:szCs w:val="28"/>
            <w:u w:val="single"/>
          </w:rPr>
          <w:t>Класс</w:t>
        </w:r>
      </w:hyperlink>
      <w:r w:rsidRPr="006F3B9A">
        <w:rPr>
          <w:sz w:val="28"/>
          <w:szCs w:val="28"/>
        </w:rPr>
        <w:t xml:space="preserve"> условий труда (опасный) 4 – не менее 12%.</w:t>
      </w:r>
    </w:p>
    <w:p w:rsidR="006F3B9A" w:rsidRPr="006F3B9A" w:rsidRDefault="006F3B9A" w:rsidP="006F3B9A">
      <w:pPr>
        <w:spacing w:before="0"/>
        <w:ind w:left="0" w:right="0" w:firstLine="709"/>
        <w:jc w:val="both"/>
        <w:rPr>
          <w:sz w:val="28"/>
          <w:szCs w:val="28"/>
        </w:rPr>
      </w:pPr>
      <w:r w:rsidRPr="006F3B9A">
        <w:rPr>
          <w:sz w:val="28"/>
          <w:szCs w:val="28"/>
        </w:rPr>
        <w:t>До получения результатов специальной оценки условий труда за работниками сохраняется право на указанную доплату, поскольку условия труда работников не изменились.</w:t>
      </w:r>
    </w:p>
    <w:p w:rsidR="006F3B9A" w:rsidRDefault="006F3B9A" w:rsidP="006F3B9A">
      <w:pPr>
        <w:autoSpaceDE w:val="0"/>
        <w:autoSpaceDN w:val="0"/>
        <w:adjustRightInd w:val="0"/>
        <w:spacing w:before="0"/>
        <w:ind w:left="0" w:right="0" w:firstLine="709"/>
        <w:jc w:val="both"/>
        <w:outlineLvl w:val="0"/>
        <w:rPr>
          <w:rFonts w:eastAsia="Calibri"/>
          <w:sz w:val="28"/>
          <w:szCs w:val="28"/>
          <w:lang w:eastAsia="en-US"/>
        </w:rPr>
      </w:pPr>
      <w:proofErr w:type="gramStart"/>
      <w:r w:rsidRPr="006F3B9A">
        <w:rPr>
          <w:rFonts w:eastAsia="Calibri"/>
          <w:sz w:val="28"/>
          <w:szCs w:val="28"/>
          <w:lang w:eastAsia="en-US"/>
        </w:rPr>
        <w:lastRenderedPageBreak/>
        <w:t>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roofErr w:type="gramEnd"/>
    </w:p>
    <w:p w:rsidR="006F3B9A" w:rsidRPr="006F3B9A" w:rsidRDefault="006F3B9A" w:rsidP="006F3B9A">
      <w:pPr>
        <w:autoSpaceDE w:val="0"/>
        <w:autoSpaceDN w:val="0"/>
        <w:adjustRightInd w:val="0"/>
        <w:spacing w:before="0"/>
        <w:ind w:left="0" w:right="0" w:firstLine="709"/>
        <w:jc w:val="both"/>
        <w:outlineLvl w:val="0"/>
        <w:rPr>
          <w:rFonts w:eastAsia="Calibri"/>
          <w:sz w:val="28"/>
          <w:szCs w:val="28"/>
          <w:lang w:eastAsia="en-US"/>
        </w:rPr>
      </w:pPr>
      <w:proofErr w:type="gramStart"/>
      <w:r w:rsidRPr="006F3B9A">
        <w:rPr>
          <w:sz w:val="28"/>
          <w:szCs w:val="28"/>
        </w:rPr>
        <w:t xml:space="preserve">В случае обеспечения на рабочих местах безопасных условий труда, подтвержденных результатами специальной оценки условий труда </w:t>
      </w:r>
      <w:r w:rsidRPr="006F3B9A">
        <w:rPr>
          <w:rFonts w:eastAsia="Calibri"/>
          <w:sz w:val="28"/>
          <w:szCs w:val="28"/>
        </w:rPr>
        <w:t xml:space="preserve">или заключением государственной </w:t>
      </w:r>
      <w:hyperlink r:id="rId15" w:history="1">
        <w:r w:rsidRPr="006F3B9A">
          <w:rPr>
            <w:rFonts w:eastAsia="Calibri"/>
            <w:color w:val="0000FF"/>
            <w:sz w:val="28"/>
            <w:szCs w:val="28"/>
            <w:u w:val="single"/>
          </w:rPr>
          <w:t>экспертизы</w:t>
        </w:r>
      </w:hyperlink>
      <w:r w:rsidRPr="006F3B9A">
        <w:rPr>
          <w:rFonts w:eastAsia="Calibri"/>
          <w:sz w:val="28"/>
          <w:szCs w:val="28"/>
        </w:rPr>
        <w:t xml:space="preserve"> условий труда, гарантии и компенсации работникам не устанавливаются</w:t>
      </w:r>
      <w:r w:rsidRPr="006F3B9A">
        <w:rPr>
          <w:sz w:val="28"/>
          <w:szCs w:val="28"/>
        </w:rPr>
        <w:t>.);</w:t>
      </w:r>
      <w:proofErr w:type="gramEnd"/>
    </w:p>
    <w:p w:rsidR="006F3B9A" w:rsidRPr="006F3B9A" w:rsidRDefault="006F3B9A" w:rsidP="006F3B9A">
      <w:pPr>
        <w:tabs>
          <w:tab w:val="left" w:pos="1134"/>
        </w:tabs>
        <w:autoSpaceDE w:val="0"/>
        <w:autoSpaceDN w:val="0"/>
        <w:adjustRightInd w:val="0"/>
        <w:spacing w:before="0"/>
        <w:ind w:left="0" w:right="0" w:firstLine="709"/>
        <w:jc w:val="both"/>
        <w:rPr>
          <w:sz w:val="28"/>
          <w:szCs w:val="28"/>
        </w:rPr>
      </w:pPr>
      <w:r w:rsidRPr="006F3B9A">
        <w:rPr>
          <w:sz w:val="28"/>
          <w:szCs w:val="28"/>
        </w:rPr>
        <w:t>2) доплата за работу в ночное время;</w:t>
      </w:r>
    </w:p>
    <w:p w:rsidR="006F3B9A" w:rsidRDefault="006F3B9A" w:rsidP="006F3B9A">
      <w:pPr>
        <w:tabs>
          <w:tab w:val="left" w:pos="1134"/>
        </w:tabs>
        <w:autoSpaceDE w:val="0"/>
        <w:autoSpaceDN w:val="0"/>
        <w:adjustRightInd w:val="0"/>
        <w:spacing w:before="0"/>
        <w:ind w:left="0" w:right="0" w:firstLine="709"/>
        <w:jc w:val="both"/>
        <w:rPr>
          <w:sz w:val="28"/>
          <w:szCs w:val="28"/>
        </w:rPr>
      </w:pPr>
      <w:r w:rsidRPr="006F3B9A">
        <w:rPr>
          <w:sz w:val="28"/>
          <w:szCs w:val="28"/>
        </w:rPr>
        <w:t>3) доплата за работу в выходные и нерабочие праздничные дни</w:t>
      </w:r>
    </w:p>
    <w:p w:rsidR="006F3B9A" w:rsidRDefault="006F3B9A" w:rsidP="006F3B9A">
      <w:pPr>
        <w:tabs>
          <w:tab w:val="left" w:pos="1134"/>
        </w:tabs>
        <w:autoSpaceDE w:val="0"/>
        <w:autoSpaceDN w:val="0"/>
        <w:adjustRightInd w:val="0"/>
        <w:spacing w:before="0"/>
        <w:ind w:left="0" w:right="0" w:firstLine="709"/>
        <w:jc w:val="both"/>
        <w:rPr>
          <w:sz w:val="28"/>
          <w:szCs w:val="28"/>
        </w:rPr>
      </w:pPr>
      <w:proofErr w:type="gramStart"/>
      <w:r w:rsidRPr="006F3B9A">
        <w:rPr>
          <w:rFonts w:cs="Calibri"/>
          <w:sz w:val="28"/>
          <w:szCs w:val="28"/>
        </w:rPr>
        <w:t>(Работу в выходные и нерабочие праздничные дни - устанавливается в соответствии с Трудовым кодексом Российской Федерации</w:t>
      </w:r>
      <w:r w:rsidRPr="006F3B9A">
        <w:rPr>
          <w:rFonts w:ascii="Calibri" w:hAnsi="Calibri" w:cs="Calibri"/>
          <w:sz w:val="22"/>
          <w:szCs w:val="22"/>
        </w:rPr>
        <w:t>.</w:t>
      </w:r>
      <w:proofErr w:type="gramEnd"/>
      <w:r w:rsidRPr="006F3B9A">
        <w:rPr>
          <w:rFonts w:ascii="Calibri" w:hAnsi="Calibri" w:cs="Calibri"/>
          <w:sz w:val="22"/>
          <w:szCs w:val="22"/>
        </w:rPr>
        <w:t xml:space="preserve"> </w:t>
      </w:r>
      <w:r w:rsidRPr="006F3B9A">
        <w:rPr>
          <w:rFonts w:cs="Calibri"/>
          <w:sz w:val="28"/>
          <w:szCs w:val="28"/>
        </w:rPr>
        <w:t xml:space="preserve">Работа в выходной и нерабочий праздничный день оплачивается не менее чем в двойном размере. Работникам, получающим месячный оклад, - в размере не </w:t>
      </w:r>
      <w:proofErr w:type="gramStart"/>
      <w:r w:rsidRPr="006F3B9A">
        <w:rPr>
          <w:rFonts w:cs="Calibri"/>
          <w:sz w:val="28"/>
          <w:szCs w:val="28"/>
        </w:rPr>
        <w:t>менее одинарной</w:t>
      </w:r>
      <w:proofErr w:type="gramEnd"/>
      <w:r w:rsidRPr="006F3B9A">
        <w:rPr>
          <w:rFonts w:cs="Calibri"/>
          <w:sz w:val="28"/>
          <w:szCs w:val="28"/>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6F3B9A" w:rsidRPr="006F3B9A" w:rsidRDefault="006F3B9A" w:rsidP="006F3B9A">
      <w:pPr>
        <w:tabs>
          <w:tab w:val="left" w:pos="1134"/>
        </w:tabs>
        <w:autoSpaceDE w:val="0"/>
        <w:autoSpaceDN w:val="0"/>
        <w:adjustRightInd w:val="0"/>
        <w:spacing w:before="0"/>
        <w:ind w:left="0" w:right="0" w:firstLine="709"/>
        <w:jc w:val="both"/>
        <w:rPr>
          <w:sz w:val="28"/>
          <w:szCs w:val="28"/>
        </w:rPr>
      </w:pPr>
      <w:r w:rsidRPr="006F3B9A">
        <w:rPr>
          <w:rFonts w:cs="Calibri"/>
          <w:sz w:val="28"/>
          <w:szCs w:val="28"/>
        </w:rPr>
        <w:t xml:space="preserve">По желанию работника, работавшего в выходной и нерабочий праздничный день, ему может быть предоставлен другой день отдыха. </w:t>
      </w:r>
      <w:proofErr w:type="gramStart"/>
      <w:r w:rsidRPr="006F3B9A">
        <w:rPr>
          <w:rFonts w:cs="Calibri"/>
          <w:sz w:val="28"/>
          <w:szCs w:val="28"/>
        </w:rPr>
        <w:t>В этом случае работа в нерабочий праздничный день оплачивается в одинарном размере, а день отдыха оплате не подлежит.);</w:t>
      </w:r>
      <w:proofErr w:type="gramEnd"/>
    </w:p>
    <w:p w:rsidR="006F3B9A" w:rsidRPr="006F3B9A" w:rsidRDefault="006F3B9A" w:rsidP="006F3B9A">
      <w:pPr>
        <w:suppressAutoHyphens/>
        <w:spacing w:before="0"/>
        <w:ind w:left="0" w:right="0" w:firstLine="709"/>
        <w:contextualSpacing/>
        <w:jc w:val="both"/>
        <w:rPr>
          <w:rFonts w:cs="Calibri"/>
          <w:sz w:val="28"/>
          <w:szCs w:val="28"/>
        </w:rPr>
      </w:pPr>
      <w:r w:rsidRPr="006F3B9A">
        <w:rPr>
          <w:sz w:val="28"/>
          <w:szCs w:val="28"/>
        </w:rPr>
        <w:t xml:space="preserve">4) доплата за сверхурочную работу; </w:t>
      </w:r>
    </w:p>
    <w:p w:rsidR="006F3B9A" w:rsidRDefault="006F3B9A" w:rsidP="006F3B9A">
      <w:pPr>
        <w:suppressAutoHyphens/>
        <w:spacing w:before="0"/>
        <w:ind w:left="0" w:right="0" w:firstLine="709"/>
        <w:contextualSpacing/>
        <w:jc w:val="both"/>
        <w:rPr>
          <w:rFonts w:cs="Calibri"/>
          <w:sz w:val="28"/>
          <w:szCs w:val="28"/>
        </w:rPr>
      </w:pPr>
      <w:r w:rsidRPr="006F3B9A">
        <w:rPr>
          <w:sz w:val="28"/>
          <w:szCs w:val="28"/>
        </w:rPr>
        <w:t xml:space="preserve">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w:t>
      </w:r>
      <w:r w:rsidRPr="006F3B9A">
        <w:rPr>
          <w:rFonts w:cs="Calibri"/>
          <w:sz w:val="28"/>
          <w:szCs w:val="28"/>
        </w:rPr>
        <w:t xml:space="preserve"> (Совмещение профессий (должностей), расширение зон обслуживания, увеличение объема работы </w:t>
      </w:r>
      <w:proofErr w:type="gramStart"/>
      <w:r w:rsidRPr="006F3B9A">
        <w:rPr>
          <w:rFonts w:cs="Calibri"/>
          <w:sz w:val="28"/>
          <w:szCs w:val="28"/>
        </w:rPr>
        <w:t xml:space="preserve">( </w:t>
      </w:r>
      <w:proofErr w:type="gramEnd"/>
      <w:r w:rsidRPr="006F3B9A">
        <w:rPr>
          <w:rFonts w:cs="Calibri"/>
          <w:sz w:val="28"/>
          <w:szCs w:val="28"/>
        </w:rPr>
        <w:t>15 % за ведение делопроизводства в Учреждении, 40 % за проведение работы по дополнительным направлениям деятельности) и исполнение  обязанностей временно отсутствующего работника без освобождения от работы, определенной трудовым договором, с оплатой по соглашению сторон трудового договора с учетом содержания и (или) объема дополнительной работы.);</w:t>
      </w:r>
    </w:p>
    <w:p w:rsidR="006F3B9A" w:rsidRDefault="006F3B9A" w:rsidP="006F3B9A">
      <w:pPr>
        <w:suppressAutoHyphens/>
        <w:spacing w:before="0"/>
        <w:ind w:left="0" w:right="0" w:firstLine="709"/>
        <w:contextualSpacing/>
        <w:jc w:val="both"/>
        <w:rPr>
          <w:rFonts w:cs="Calibri"/>
          <w:sz w:val="28"/>
          <w:szCs w:val="28"/>
        </w:rPr>
      </w:pPr>
      <w:proofErr w:type="gramStart"/>
      <w:r w:rsidRPr="006F3B9A">
        <w:rPr>
          <w:sz w:val="28"/>
          <w:szCs w:val="28"/>
        </w:rPr>
        <w:t>6) доплата, связанная с особенностями деятельности отдельных видов учреждений и отдельных   категорий   работников,  в том  числе занимающим должности  руководителей и специалистов в  учреждениях социальной защиты населения, культуры, здравоохранения, образования, ветеринарии, физической культуры и спорта, молодежной политики, работающим в сельской местности, устанавливается доплата за работу в сельской местности в размере 25% должностного оклада</w:t>
      </w:r>
      <w:r w:rsidRPr="006F3B9A">
        <w:rPr>
          <w:rFonts w:cs="Calibri"/>
          <w:color w:val="000000"/>
          <w:sz w:val="28"/>
          <w:szCs w:val="28"/>
        </w:rPr>
        <w:t xml:space="preserve">  (За работу в сельской местности - руководителю и работникам</w:t>
      </w:r>
      <w:proofErr w:type="gramEnd"/>
      <w:r w:rsidRPr="006F3B9A">
        <w:rPr>
          <w:rFonts w:cs="Calibri"/>
          <w:color w:val="000000"/>
          <w:sz w:val="28"/>
          <w:szCs w:val="28"/>
        </w:rPr>
        <w:t xml:space="preserve"> </w:t>
      </w:r>
      <w:proofErr w:type="gramStart"/>
      <w:r w:rsidRPr="006F3B9A">
        <w:rPr>
          <w:rFonts w:cs="Calibri"/>
          <w:color w:val="000000"/>
          <w:sz w:val="28"/>
          <w:szCs w:val="28"/>
        </w:rPr>
        <w:t>Учреждения, работающим</w:t>
      </w:r>
      <w:r w:rsidRPr="006F3B9A">
        <w:rPr>
          <w:rFonts w:cs="Calibri"/>
          <w:sz w:val="28"/>
          <w:szCs w:val="28"/>
        </w:rPr>
        <w:t xml:space="preserve"> в сельской местности, устанавливается  </w:t>
      </w:r>
      <w:r w:rsidRPr="006F3B9A">
        <w:rPr>
          <w:sz w:val="28"/>
          <w:szCs w:val="28"/>
        </w:rPr>
        <w:t>25%  за фактически отработанное время (выполненный объем работы) из расчета оплаты по должностному окладу.);</w:t>
      </w:r>
      <w:proofErr w:type="gramEnd"/>
    </w:p>
    <w:p w:rsidR="006F3B9A" w:rsidRDefault="006F3B9A" w:rsidP="006F3B9A">
      <w:pPr>
        <w:suppressAutoHyphens/>
        <w:spacing w:before="0"/>
        <w:ind w:left="0" w:right="0" w:firstLine="709"/>
        <w:contextualSpacing/>
        <w:jc w:val="both"/>
        <w:rPr>
          <w:rFonts w:cs="Calibri"/>
          <w:sz w:val="28"/>
          <w:szCs w:val="28"/>
        </w:rPr>
      </w:pPr>
      <w:proofErr w:type="gramStart"/>
      <w:r w:rsidRPr="006F3B9A">
        <w:rPr>
          <w:sz w:val="28"/>
          <w:szCs w:val="28"/>
        </w:rPr>
        <w:lastRenderedPageBreak/>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Северного района Новосибирской области, содержащими нормы трудового права.</w:t>
      </w:r>
      <w:proofErr w:type="gramEnd"/>
    </w:p>
    <w:p w:rsidR="006F3B9A" w:rsidRDefault="006F3B9A" w:rsidP="006F3B9A">
      <w:pPr>
        <w:suppressAutoHyphens/>
        <w:spacing w:before="0"/>
        <w:ind w:left="0" w:right="0" w:firstLine="709"/>
        <w:contextualSpacing/>
        <w:jc w:val="both"/>
        <w:rPr>
          <w:rFonts w:cs="Calibri"/>
          <w:sz w:val="28"/>
          <w:szCs w:val="28"/>
        </w:rPr>
      </w:pPr>
      <w:r>
        <w:rPr>
          <w:sz w:val="28"/>
          <w:szCs w:val="28"/>
        </w:rPr>
        <w:t>17.</w:t>
      </w:r>
      <w:r w:rsidRPr="006F3B9A">
        <w:rPr>
          <w:color w:val="000000"/>
          <w:sz w:val="28"/>
          <w:szCs w:val="28"/>
        </w:rPr>
        <w:t xml:space="preserve">Выплаты компенсационного характера устанавливаются к должностным окладам (окладам) работников Учреждения. </w:t>
      </w:r>
      <w:r w:rsidRPr="006F3B9A">
        <w:rPr>
          <w:sz w:val="28"/>
          <w:szCs w:val="28"/>
        </w:rPr>
        <w:t>Размеры выплат компенсационного характера определяются руководителем Учреждения с учетом мнения  Совета трудового коллектива Учреждения.</w:t>
      </w:r>
      <w:r w:rsidRPr="006F3B9A">
        <w:rPr>
          <w:color w:val="000000"/>
          <w:sz w:val="28"/>
          <w:szCs w:val="28"/>
        </w:rPr>
        <w:t xml:space="preserve"> </w:t>
      </w:r>
      <w:r w:rsidRPr="006F3B9A">
        <w:rPr>
          <w:sz w:val="28"/>
          <w:szCs w:val="28"/>
        </w:rPr>
        <w:t xml:space="preserve">Решение об установлении выплаты компенсационного характера   оформляется приказом руководителя Учреждения.  </w:t>
      </w:r>
    </w:p>
    <w:p w:rsidR="006F3B9A" w:rsidRDefault="006F3B9A" w:rsidP="006F3B9A">
      <w:pPr>
        <w:suppressAutoHyphens/>
        <w:spacing w:before="0"/>
        <w:ind w:left="0" w:right="0" w:firstLine="709"/>
        <w:contextualSpacing/>
        <w:jc w:val="both"/>
        <w:rPr>
          <w:rFonts w:cs="Calibri"/>
          <w:sz w:val="28"/>
          <w:szCs w:val="28"/>
        </w:rPr>
      </w:pPr>
      <w:r>
        <w:rPr>
          <w:rFonts w:cs="Calibri"/>
          <w:sz w:val="28"/>
          <w:szCs w:val="28"/>
        </w:rPr>
        <w:t>18.</w:t>
      </w:r>
      <w:r w:rsidRPr="006F3B9A">
        <w:rPr>
          <w:color w:val="000000"/>
          <w:sz w:val="28"/>
          <w:szCs w:val="28"/>
          <w:lang w:bidi="ru-RU"/>
        </w:rPr>
        <w:t>Выполнение руководителем  Учреждения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Положением.</w:t>
      </w:r>
      <w:r w:rsidRPr="006F3B9A">
        <w:rPr>
          <w:rFonts w:ascii="Calibri" w:hAnsi="Calibri" w:cs="Calibri"/>
          <w:sz w:val="22"/>
          <w:szCs w:val="22"/>
        </w:rPr>
        <w:t xml:space="preserve">  </w:t>
      </w:r>
      <w:r w:rsidRPr="006F3B9A">
        <w:rPr>
          <w:sz w:val="28"/>
          <w:szCs w:val="28"/>
        </w:rPr>
        <w:t>Ре</w:t>
      </w:r>
      <w:r w:rsidRPr="006F3B9A">
        <w:rPr>
          <w:color w:val="000000"/>
          <w:sz w:val="28"/>
          <w:szCs w:val="28"/>
          <w:lang w:bidi="ru-RU"/>
        </w:rPr>
        <w:t xml:space="preserve">шения о работе по совмещению и совместительству в отношении руководителя  Учреждения принимаются Главой Северного района Новосибирской области. </w:t>
      </w:r>
    </w:p>
    <w:p w:rsidR="006F3B9A" w:rsidRDefault="006F3B9A" w:rsidP="006F3B9A">
      <w:pPr>
        <w:suppressAutoHyphens/>
        <w:spacing w:before="0"/>
        <w:ind w:left="0" w:right="0" w:firstLine="709"/>
        <w:contextualSpacing/>
        <w:jc w:val="both"/>
        <w:rPr>
          <w:rFonts w:cs="Calibri"/>
          <w:sz w:val="28"/>
          <w:szCs w:val="28"/>
        </w:rPr>
      </w:pPr>
      <w:r>
        <w:rPr>
          <w:rFonts w:cs="Calibri"/>
          <w:sz w:val="28"/>
          <w:szCs w:val="28"/>
        </w:rPr>
        <w:t>19.</w:t>
      </w:r>
      <w:proofErr w:type="gramStart"/>
      <w:r w:rsidRPr="006F3B9A">
        <w:rPr>
          <w:sz w:val="28"/>
          <w:szCs w:val="28"/>
        </w:rPr>
        <w:t>Размеры компенсационных выплат, установленные в настоящем Положении не могут</w:t>
      </w:r>
      <w:proofErr w:type="gramEnd"/>
      <w:r w:rsidRPr="006F3B9A">
        <w:rPr>
          <w:sz w:val="28"/>
          <w:szCs w:val="28"/>
        </w:rPr>
        <w:t xml:space="preserve">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6F3B9A" w:rsidRDefault="006F3B9A" w:rsidP="006F3B9A">
      <w:pPr>
        <w:suppressAutoHyphens/>
        <w:spacing w:before="0"/>
        <w:ind w:left="0" w:right="0" w:firstLine="709"/>
        <w:contextualSpacing/>
        <w:jc w:val="both"/>
        <w:rPr>
          <w:rFonts w:cs="Calibri"/>
          <w:sz w:val="28"/>
          <w:szCs w:val="28"/>
        </w:rPr>
      </w:pPr>
      <w:r>
        <w:rPr>
          <w:sz w:val="28"/>
          <w:szCs w:val="28"/>
        </w:rPr>
        <w:t>20.</w:t>
      </w:r>
      <w:r w:rsidRPr="006F3B9A">
        <w:rPr>
          <w:sz w:val="28"/>
          <w:szCs w:val="28"/>
        </w:rPr>
        <w:t>Районный коэффициент в размере 1,25 устанавливается на все виды выплат.</w:t>
      </w:r>
    </w:p>
    <w:p w:rsidR="006F3B9A" w:rsidRPr="006F3B9A" w:rsidRDefault="006F3B9A" w:rsidP="006F3B9A">
      <w:pPr>
        <w:suppressAutoHyphens/>
        <w:spacing w:before="0"/>
        <w:ind w:left="0" w:right="0" w:firstLine="709"/>
        <w:contextualSpacing/>
        <w:jc w:val="both"/>
        <w:rPr>
          <w:rFonts w:cs="Calibri"/>
          <w:sz w:val="28"/>
          <w:szCs w:val="28"/>
        </w:rPr>
      </w:pPr>
      <w:r w:rsidRPr="006F3B9A">
        <w:rPr>
          <w:sz w:val="28"/>
          <w:szCs w:val="28"/>
        </w:rPr>
        <w:t>21</w:t>
      </w:r>
      <w:r>
        <w:rPr>
          <w:sz w:val="28"/>
          <w:szCs w:val="28"/>
        </w:rPr>
        <w:t>.</w:t>
      </w:r>
      <w:r w:rsidRPr="006F3B9A">
        <w:rPr>
          <w:sz w:val="28"/>
          <w:szCs w:val="28"/>
        </w:rPr>
        <w:t>При определении размеров компенсационных выплат работникам учреждения и условий их осуществления учитывается мнение Совета трудового коллектива.</w:t>
      </w:r>
    </w:p>
    <w:p w:rsidR="006F3B9A" w:rsidRPr="006F3B9A" w:rsidRDefault="006F3B9A" w:rsidP="006F3B9A">
      <w:pPr>
        <w:suppressAutoHyphens/>
        <w:spacing w:before="0" w:line="240" w:lineRule="auto"/>
        <w:ind w:left="0" w:right="0" w:firstLine="283"/>
        <w:jc w:val="both"/>
        <w:rPr>
          <w:sz w:val="28"/>
          <w:szCs w:val="28"/>
        </w:rPr>
      </w:pPr>
    </w:p>
    <w:p w:rsidR="006F3B9A" w:rsidRPr="006F3B9A" w:rsidRDefault="006F3B9A" w:rsidP="006F3B9A">
      <w:pPr>
        <w:numPr>
          <w:ilvl w:val="0"/>
          <w:numId w:val="4"/>
        </w:numPr>
        <w:spacing w:before="0" w:after="200" w:line="276" w:lineRule="auto"/>
        <w:ind w:right="0"/>
        <w:jc w:val="center"/>
        <w:rPr>
          <w:b/>
          <w:sz w:val="28"/>
          <w:szCs w:val="28"/>
        </w:rPr>
      </w:pPr>
      <w:r w:rsidRPr="006F3B9A">
        <w:rPr>
          <w:b/>
          <w:sz w:val="28"/>
          <w:szCs w:val="28"/>
        </w:rPr>
        <w:t>Перечень и размеры выплат стимулирующего характера</w:t>
      </w:r>
    </w:p>
    <w:p w:rsidR="006F3B9A" w:rsidRPr="006F3B9A" w:rsidRDefault="006F3B9A" w:rsidP="006F3B9A">
      <w:pPr>
        <w:widowControl w:val="0"/>
        <w:tabs>
          <w:tab w:val="left" w:pos="0"/>
        </w:tabs>
        <w:spacing w:before="0" w:after="200" w:line="298" w:lineRule="exact"/>
        <w:ind w:left="0" w:right="0" w:firstLine="567"/>
        <w:contextualSpacing/>
        <w:jc w:val="both"/>
      </w:pPr>
      <w:r>
        <w:rPr>
          <w:color w:val="000000"/>
          <w:sz w:val="28"/>
          <w:szCs w:val="28"/>
          <w:lang w:bidi="ru-RU"/>
        </w:rPr>
        <w:t>22.</w:t>
      </w:r>
      <w:r w:rsidRPr="006F3B9A">
        <w:rPr>
          <w:color w:val="000000"/>
          <w:sz w:val="28"/>
          <w:szCs w:val="28"/>
          <w:lang w:bidi="ru-RU"/>
        </w:rPr>
        <w:t xml:space="preserve">К выплатам стимулирующего характера работникам Учреждения,  относятся надбавки </w:t>
      </w:r>
      <w:proofErr w:type="gramStart"/>
      <w:r w:rsidRPr="006F3B9A">
        <w:rPr>
          <w:color w:val="000000"/>
          <w:sz w:val="28"/>
          <w:szCs w:val="28"/>
          <w:lang w:bidi="ru-RU"/>
        </w:rPr>
        <w:t>за</w:t>
      </w:r>
      <w:proofErr w:type="gramEnd"/>
      <w:r w:rsidRPr="006F3B9A">
        <w:rPr>
          <w:color w:val="000000"/>
          <w:sz w:val="28"/>
          <w:szCs w:val="28"/>
          <w:lang w:bidi="ru-RU"/>
        </w:rPr>
        <w:t>:</w:t>
      </w:r>
    </w:p>
    <w:p w:rsidR="006F3B9A" w:rsidRPr="006F3B9A" w:rsidRDefault="006F3B9A" w:rsidP="006F3B9A">
      <w:pPr>
        <w:widowControl w:val="0"/>
        <w:numPr>
          <w:ilvl w:val="0"/>
          <w:numId w:val="2"/>
        </w:numPr>
        <w:tabs>
          <w:tab w:val="left" w:pos="1187"/>
        </w:tabs>
        <w:spacing w:before="0" w:after="200" w:line="280" w:lineRule="exact"/>
        <w:ind w:left="0" w:right="0"/>
        <w:contextualSpacing/>
        <w:rPr>
          <w:sz w:val="28"/>
          <w:szCs w:val="28"/>
        </w:rPr>
      </w:pPr>
      <w:r w:rsidRPr="006F3B9A">
        <w:rPr>
          <w:color w:val="000000"/>
          <w:sz w:val="28"/>
          <w:szCs w:val="28"/>
          <w:lang w:bidi="ru-RU"/>
        </w:rPr>
        <w:t xml:space="preserve"> качественные показатели эффективности деятельности;</w:t>
      </w:r>
    </w:p>
    <w:p w:rsidR="006F3B9A" w:rsidRPr="006F3B9A" w:rsidRDefault="006F3B9A" w:rsidP="006F3B9A">
      <w:pPr>
        <w:widowControl w:val="0"/>
        <w:numPr>
          <w:ilvl w:val="0"/>
          <w:numId w:val="2"/>
        </w:numPr>
        <w:tabs>
          <w:tab w:val="left" w:pos="1216"/>
        </w:tabs>
        <w:spacing w:before="0" w:after="200" w:line="326" w:lineRule="exact"/>
        <w:ind w:left="0" w:right="0"/>
        <w:contextualSpacing/>
        <w:rPr>
          <w:sz w:val="28"/>
          <w:szCs w:val="28"/>
        </w:rPr>
      </w:pPr>
      <w:r>
        <w:rPr>
          <w:color w:val="000000"/>
          <w:sz w:val="28"/>
          <w:szCs w:val="28"/>
          <w:lang w:bidi="ru-RU"/>
        </w:rPr>
        <w:t xml:space="preserve"> </w:t>
      </w:r>
      <w:r w:rsidRPr="006F3B9A">
        <w:rPr>
          <w:color w:val="000000"/>
          <w:sz w:val="28"/>
          <w:szCs w:val="28"/>
          <w:lang w:bidi="ru-RU"/>
        </w:rPr>
        <w:t>почетные звания;</w:t>
      </w:r>
    </w:p>
    <w:p w:rsidR="006F3B9A" w:rsidRPr="006F3B9A" w:rsidRDefault="006F3B9A" w:rsidP="006F3B9A">
      <w:pPr>
        <w:widowControl w:val="0"/>
        <w:numPr>
          <w:ilvl w:val="0"/>
          <w:numId w:val="2"/>
        </w:numPr>
        <w:tabs>
          <w:tab w:val="left" w:pos="1216"/>
        </w:tabs>
        <w:spacing w:before="0" w:after="200" w:line="326" w:lineRule="exact"/>
        <w:ind w:left="0" w:right="0"/>
        <w:contextualSpacing/>
        <w:rPr>
          <w:sz w:val="28"/>
          <w:szCs w:val="28"/>
        </w:rPr>
      </w:pPr>
      <w:r>
        <w:rPr>
          <w:color w:val="000000"/>
          <w:sz w:val="28"/>
          <w:szCs w:val="28"/>
          <w:lang w:bidi="ru-RU"/>
        </w:rPr>
        <w:t xml:space="preserve"> </w:t>
      </w:r>
      <w:r w:rsidRPr="006F3B9A">
        <w:rPr>
          <w:color w:val="000000"/>
          <w:sz w:val="28"/>
          <w:szCs w:val="28"/>
          <w:lang w:bidi="ru-RU"/>
        </w:rPr>
        <w:t>продолжительность непрерывной работы;</w:t>
      </w:r>
    </w:p>
    <w:p w:rsidR="006F3B9A" w:rsidRPr="006F3B9A" w:rsidRDefault="006F3B9A" w:rsidP="006F3B9A">
      <w:pPr>
        <w:widowControl w:val="0"/>
        <w:numPr>
          <w:ilvl w:val="0"/>
          <w:numId w:val="2"/>
        </w:numPr>
        <w:tabs>
          <w:tab w:val="left" w:pos="567"/>
        </w:tabs>
        <w:spacing w:before="0" w:after="200" w:line="326" w:lineRule="exact"/>
        <w:ind w:left="0" w:right="0"/>
        <w:contextualSpacing/>
        <w:rPr>
          <w:color w:val="000000"/>
          <w:sz w:val="28"/>
          <w:szCs w:val="28"/>
          <w:lang w:bidi="ru-RU"/>
        </w:rPr>
      </w:pPr>
      <w:r>
        <w:rPr>
          <w:color w:val="000000"/>
          <w:sz w:val="28"/>
          <w:szCs w:val="28"/>
          <w:lang w:bidi="ru-RU"/>
        </w:rPr>
        <w:t xml:space="preserve">          </w:t>
      </w:r>
      <w:r w:rsidRPr="006F3B9A">
        <w:rPr>
          <w:color w:val="000000"/>
          <w:sz w:val="28"/>
          <w:szCs w:val="28"/>
          <w:lang w:bidi="ru-RU"/>
        </w:rPr>
        <w:t>за квалификационную категорию;</w:t>
      </w:r>
    </w:p>
    <w:p w:rsidR="006F3B9A" w:rsidRPr="006F3B9A" w:rsidRDefault="006F3B9A" w:rsidP="006F3B9A">
      <w:pPr>
        <w:widowControl w:val="0"/>
        <w:tabs>
          <w:tab w:val="left" w:pos="1216"/>
        </w:tabs>
        <w:spacing w:before="0" w:after="200" w:line="326" w:lineRule="exact"/>
        <w:ind w:left="0" w:right="0"/>
        <w:rPr>
          <w:sz w:val="28"/>
          <w:szCs w:val="28"/>
        </w:rPr>
      </w:pPr>
      <w:r>
        <w:rPr>
          <w:color w:val="000000"/>
          <w:sz w:val="28"/>
          <w:szCs w:val="28"/>
          <w:lang w:bidi="ru-RU"/>
        </w:rPr>
        <w:t xml:space="preserve">5)               </w:t>
      </w:r>
      <w:r w:rsidRPr="006F3B9A">
        <w:rPr>
          <w:color w:val="000000"/>
          <w:sz w:val="28"/>
          <w:szCs w:val="28"/>
          <w:lang w:bidi="ru-RU"/>
        </w:rPr>
        <w:t>премии по итогам календарного периода.</w:t>
      </w:r>
    </w:p>
    <w:p w:rsidR="006F3B9A" w:rsidRDefault="006F3B9A" w:rsidP="006F3B9A">
      <w:pPr>
        <w:spacing w:before="0"/>
        <w:ind w:left="0" w:right="306" w:firstLine="567"/>
        <w:jc w:val="both"/>
        <w:rPr>
          <w:sz w:val="28"/>
          <w:szCs w:val="28"/>
        </w:rPr>
      </w:pPr>
      <w:r>
        <w:rPr>
          <w:sz w:val="28"/>
          <w:szCs w:val="28"/>
        </w:rPr>
        <w:t>23.</w:t>
      </w:r>
      <w:r w:rsidRPr="006F3B9A">
        <w:rPr>
          <w:sz w:val="28"/>
          <w:szCs w:val="28"/>
        </w:rPr>
        <w:t>В целях материальной заинтересованности работников в конечных результатах работы и создания необходимых условий для оказания качественных услуг устанавливаются надбавки за качественные показатели эффективности деятельности Учреждения.</w:t>
      </w:r>
    </w:p>
    <w:p w:rsidR="006F3B9A" w:rsidRPr="006F3B9A" w:rsidRDefault="006F3B9A" w:rsidP="006F3B9A">
      <w:pPr>
        <w:spacing w:before="0"/>
        <w:ind w:left="0" w:right="306" w:firstLine="567"/>
        <w:jc w:val="both"/>
        <w:rPr>
          <w:sz w:val="28"/>
          <w:szCs w:val="28"/>
        </w:rPr>
      </w:pPr>
      <w:r>
        <w:rPr>
          <w:color w:val="000000"/>
          <w:sz w:val="28"/>
          <w:szCs w:val="28"/>
        </w:rPr>
        <w:t>23.1.</w:t>
      </w:r>
      <w:r w:rsidRPr="006F3B9A">
        <w:rPr>
          <w:color w:val="000000"/>
          <w:sz w:val="28"/>
          <w:szCs w:val="28"/>
        </w:rPr>
        <w:t>Качественные показатели эффективности деятельности Учреждения, учитываемые при определении выплат стимулирующего характера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387"/>
        <w:gridCol w:w="1843"/>
      </w:tblGrid>
      <w:tr w:rsidR="006F3B9A" w:rsidRPr="006F3B9A" w:rsidTr="00DC4EFD">
        <w:trPr>
          <w:trHeight w:val="1539"/>
        </w:trPr>
        <w:tc>
          <w:tcPr>
            <w:tcW w:w="1951" w:type="dxa"/>
            <w:tcBorders>
              <w:top w:val="single" w:sz="4" w:space="0" w:color="auto"/>
              <w:left w:val="single" w:sz="4" w:space="0" w:color="auto"/>
              <w:bottom w:val="single" w:sz="4" w:space="0" w:color="auto"/>
              <w:right w:val="single" w:sz="4" w:space="0" w:color="auto"/>
            </w:tcBorders>
            <w:vAlign w:val="center"/>
            <w:hideMark/>
          </w:tcPr>
          <w:p w:rsidR="006F3B9A" w:rsidRPr="006F3B9A" w:rsidRDefault="006F3B9A" w:rsidP="006F3B9A">
            <w:pPr>
              <w:tabs>
                <w:tab w:val="left" w:pos="0"/>
                <w:tab w:val="left" w:pos="540"/>
                <w:tab w:val="left" w:pos="10680"/>
              </w:tabs>
              <w:spacing w:before="100" w:beforeAutospacing="1" w:after="100" w:afterAutospacing="1" w:line="276" w:lineRule="auto"/>
              <w:ind w:left="0" w:right="0"/>
              <w:jc w:val="both"/>
              <w:rPr>
                <w:bCs/>
                <w:sz w:val="28"/>
                <w:szCs w:val="28"/>
              </w:rPr>
            </w:pPr>
            <w:r w:rsidRPr="006F3B9A">
              <w:rPr>
                <w:bCs/>
                <w:sz w:val="28"/>
                <w:szCs w:val="28"/>
              </w:rPr>
              <w:t>Должности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6F3B9A" w:rsidRPr="006F3B9A" w:rsidRDefault="006F3B9A" w:rsidP="006F3B9A">
            <w:pPr>
              <w:tabs>
                <w:tab w:val="left" w:pos="10680"/>
              </w:tabs>
              <w:spacing w:before="100" w:beforeAutospacing="1" w:after="100" w:afterAutospacing="1" w:line="276" w:lineRule="auto"/>
              <w:ind w:left="0" w:right="307"/>
              <w:jc w:val="both"/>
              <w:rPr>
                <w:bCs/>
                <w:sz w:val="28"/>
                <w:szCs w:val="28"/>
              </w:rPr>
            </w:pPr>
            <w:r w:rsidRPr="006F3B9A">
              <w:rPr>
                <w:bCs/>
                <w:sz w:val="28"/>
                <w:szCs w:val="28"/>
              </w:rPr>
              <w:t>Качественные показатели эффективности деятельности работников 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F3B9A" w:rsidRPr="006F3B9A" w:rsidRDefault="006F3B9A" w:rsidP="006F3B9A">
            <w:pPr>
              <w:tabs>
                <w:tab w:val="left" w:pos="0"/>
                <w:tab w:val="left" w:pos="540"/>
                <w:tab w:val="left" w:pos="10680"/>
              </w:tabs>
              <w:spacing w:before="100" w:beforeAutospacing="1" w:after="100" w:afterAutospacing="1" w:line="276" w:lineRule="auto"/>
              <w:ind w:left="0" w:right="34"/>
              <w:jc w:val="both"/>
              <w:rPr>
                <w:bCs/>
                <w:sz w:val="28"/>
                <w:szCs w:val="28"/>
              </w:rPr>
            </w:pPr>
            <w:r w:rsidRPr="006F3B9A">
              <w:rPr>
                <w:bCs/>
                <w:sz w:val="28"/>
                <w:szCs w:val="28"/>
              </w:rPr>
              <w:t xml:space="preserve">Размер </w:t>
            </w:r>
            <w:proofErr w:type="gramStart"/>
            <w:r w:rsidRPr="006F3B9A">
              <w:rPr>
                <w:bCs/>
                <w:sz w:val="28"/>
                <w:szCs w:val="28"/>
              </w:rPr>
              <w:t>стимулирую-</w:t>
            </w:r>
            <w:proofErr w:type="spellStart"/>
            <w:r w:rsidRPr="006F3B9A">
              <w:rPr>
                <w:bCs/>
                <w:sz w:val="28"/>
                <w:szCs w:val="28"/>
              </w:rPr>
              <w:t>щих</w:t>
            </w:r>
            <w:proofErr w:type="spellEnd"/>
            <w:proofErr w:type="gramEnd"/>
            <w:r w:rsidRPr="006F3B9A">
              <w:rPr>
                <w:bCs/>
                <w:sz w:val="28"/>
                <w:szCs w:val="28"/>
              </w:rPr>
              <w:t xml:space="preserve"> выплат, % от должно-</w:t>
            </w:r>
            <w:proofErr w:type="spellStart"/>
            <w:r w:rsidRPr="006F3B9A">
              <w:rPr>
                <w:bCs/>
                <w:sz w:val="28"/>
                <w:szCs w:val="28"/>
              </w:rPr>
              <w:lastRenderedPageBreak/>
              <w:t>стного</w:t>
            </w:r>
            <w:proofErr w:type="spellEnd"/>
            <w:r w:rsidRPr="006F3B9A">
              <w:rPr>
                <w:bCs/>
                <w:sz w:val="28"/>
                <w:szCs w:val="28"/>
              </w:rPr>
              <w:t xml:space="preserve"> оклада (оклада)</w:t>
            </w:r>
          </w:p>
        </w:tc>
      </w:tr>
      <w:tr w:rsidR="006F3B9A" w:rsidRPr="006F3B9A" w:rsidTr="00DC4EFD">
        <w:trPr>
          <w:trHeight w:val="555"/>
        </w:trPr>
        <w:tc>
          <w:tcPr>
            <w:tcW w:w="1951" w:type="dxa"/>
            <w:vMerge w:val="restart"/>
            <w:tcBorders>
              <w:top w:val="single" w:sz="4" w:space="0" w:color="auto"/>
              <w:left w:val="single" w:sz="4" w:space="0" w:color="auto"/>
              <w:right w:val="single" w:sz="4" w:space="0" w:color="auto"/>
            </w:tcBorders>
            <w:hideMark/>
          </w:tcPr>
          <w:p w:rsidR="006F3B9A" w:rsidRPr="006F3B9A" w:rsidRDefault="006F3B9A" w:rsidP="006F3B9A">
            <w:pPr>
              <w:tabs>
                <w:tab w:val="left" w:pos="-914"/>
                <w:tab w:val="left" w:pos="540"/>
                <w:tab w:val="left" w:pos="10680"/>
              </w:tabs>
              <w:spacing w:before="100" w:beforeAutospacing="1" w:after="100" w:afterAutospacing="1" w:line="276" w:lineRule="auto"/>
              <w:ind w:left="0" w:right="307"/>
              <w:jc w:val="both"/>
            </w:pPr>
            <w:r w:rsidRPr="006F3B9A">
              <w:lastRenderedPageBreak/>
              <w:t>Методист, программист</w:t>
            </w:r>
          </w:p>
        </w:tc>
        <w:tc>
          <w:tcPr>
            <w:tcW w:w="5387" w:type="dxa"/>
            <w:tcBorders>
              <w:top w:val="single" w:sz="4" w:space="0" w:color="auto"/>
              <w:left w:val="single" w:sz="4" w:space="0" w:color="auto"/>
              <w:bottom w:val="single" w:sz="4" w:space="0" w:color="auto"/>
              <w:right w:val="single" w:sz="4" w:space="0" w:color="auto"/>
            </w:tcBorders>
            <w:vAlign w:val="center"/>
            <w:hideMark/>
          </w:tcPr>
          <w:p w:rsidR="006F3B9A" w:rsidRPr="006F3B9A" w:rsidRDefault="006F3B9A" w:rsidP="006F3B9A">
            <w:pPr>
              <w:tabs>
                <w:tab w:val="left" w:pos="5846"/>
              </w:tabs>
              <w:spacing w:before="0" w:after="200" w:line="276" w:lineRule="auto"/>
              <w:ind w:left="0" w:right="34"/>
              <w:jc w:val="both"/>
              <w:rPr>
                <w:noProof/>
              </w:rPr>
            </w:pPr>
            <w:r w:rsidRPr="006F3B9A">
              <w:rPr>
                <w:noProof/>
              </w:rPr>
              <w:t>1.Высокий уровень исполнительской дисциплины (подготовка и представление в установленные сроки документов, аналитических справок, отчётов и др., запрашиваемых директором учреждения и другими органами)</w:t>
            </w:r>
          </w:p>
        </w:tc>
        <w:tc>
          <w:tcPr>
            <w:tcW w:w="1843"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tabs>
                <w:tab w:val="left" w:pos="0"/>
                <w:tab w:val="left" w:pos="540"/>
                <w:tab w:val="left" w:pos="10680"/>
              </w:tabs>
              <w:spacing w:before="100" w:beforeAutospacing="1" w:after="100" w:afterAutospacing="1" w:line="276" w:lineRule="auto"/>
              <w:ind w:left="0" w:right="307"/>
              <w:jc w:val="both"/>
              <w:rPr>
                <w:bCs/>
              </w:rPr>
            </w:pPr>
            <w:r w:rsidRPr="006F3B9A">
              <w:rPr>
                <w:bCs/>
              </w:rPr>
              <w:t xml:space="preserve"> 9 %</w:t>
            </w:r>
          </w:p>
        </w:tc>
      </w:tr>
      <w:tr w:rsidR="006F3B9A" w:rsidRPr="006F3B9A" w:rsidTr="00DC4EFD">
        <w:trPr>
          <w:trHeight w:val="255"/>
        </w:trPr>
        <w:tc>
          <w:tcPr>
            <w:tcW w:w="1951" w:type="dxa"/>
            <w:vMerge/>
            <w:tcBorders>
              <w:left w:val="single" w:sz="4" w:space="0" w:color="auto"/>
              <w:right w:val="single" w:sz="4" w:space="0" w:color="auto"/>
            </w:tcBorders>
            <w:vAlign w:val="center"/>
            <w:hideMark/>
          </w:tcPr>
          <w:p w:rsidR="006F3B9A" w:rsidRPr="006F3B9A" w:rsidRDefault="006F3B9A" w:rsidP="006F3B9A">
            <w:pPr>
              <w:spacing w:before="0" w:after="200" w:line="276" w:lineRule="auto"/>
              <w:ind w:left="0" w:right="0"/>
            </w:pPr>
          </w:p>
        </w:tc>
        <w:tc>
          <w:tcPr>
            <w:tcW w:w="5387" w:type="dxa"/>
            <w:tcBorders>
              <w:top w:val="single" w:sz="4" w:space="0" w:color="auto"/>
              <w:left w:val="single" w:sz="4" w:space="0" w:color="auto"/>
              <w:bottom w:val="single" w:sz="4" w:space="0" w:color="auto"/>
              <w:right w:val="single" w:sz="4" w:space="0" w:color="auto"/>
            </w:tcBorders>
            <w:vAlign w:val="center"/>
            <w:hideMark/>
          </w:tcPr>
          <w:p w:rsidR="006F3B9A" w:rsidRPr="006F3B9A" w:rsidRDefault="006F3B9A" w:rsidP="006F3B9A">
            <w:pPr>
              <w:spacing w:before="0" w:after="200" w:line="276" w:lineRule="auto"/>
              <w:ind w:left="0" w:right="0"/>
              <w:jc w:val="both"/>
              <w:rPr>
                <w:noProof/>
              </w:rPr>
            </w:pPr>
            <w:r w:rsidRPr="006F3B9A">
              <w:rPr>
                <w:noProof/>
              </w:rPr>
              <w:t xml:space="preserve">2.  Организация  и проведение  методических мероприятий высокого качества по факту (мастер-классов, педагогических квестов, методических объединений,  семинаров, профессиональных конкурсов педагогического мастерства среди педагогов и обучающихся и т.д.), наличие у методиста педагогов, с которыми проводилась работа по подготовке к конкурсам различного уровня </w:t>
            </w:r>
          </w:p>
        </w:tc>
        <w:tc>
          <w:tcPr>
            <w:tcW w:w="1843"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 xml:space="preserve"> 5 %</w:t>
            </w:r>
          </w:p>
        </w:tc>
      </w:tr>
      <w:tr w:rsidR="006F3B9A" w:rsidRPr="006F3B9A" w:rsidTr="00DC4EFD">
        <w:trPr>
          <w:trHeight w:val="225"/>
        </w:trPr>
        <w:tc>
          <w:tcPr>
            <w:tcW w:w="1951" w:type="dxa"/>
            <w:vMerge/>
            <w:tcBorders>
              <w:left w:val="single" w:sz="4" w:space="0" w:color="auto"/>
              <w:right w:val="single" w:sz="4" w:space="0" w:color="auto"/>
            </w:tcBorders>
            <w:vAlign w:val="center"/>
            <w:hideMark/>
          </w:tcPr>
          <w:p w:rsidR="006F3B9A" w:rsidRPr="006F3B9A" w:rsidRDefault="006F3B9A" w:rsidP="006F3B9A">
            <w:pPr>
              <w:spacing w:before="0" w:after="200" w:line="276" w:lineRule="auto"/>
              <w:ind w:left="0" w:right="0"/>
            </w:pPr>
          </w:p>
        </w:tc>
        <w:tc>
          <w:tcPr>
            <w:tcW w:w="5387" w:type="dxa"/>
            <w:tcBorders>
              <w:top w:val="single" w:sz="4" w:space="0" w:color="auto"/>
              <w:left w:val="single" w:sz="4" w:space="0" w:color="auto"/>
              <w:bottom w:val="single" w:sz="4" w:space="0" w:color="auto"/>
              <w:right w:val="single" w:sz="4" w:space="0" w:color="auto"/>
            </w:tcBorders>
            <w:vAlign w:val="center"/>
            <w:hideMark/>
          </w:tcPr>
          <w:p w:rsidR="006F3B9A" w:rsidRPr="006F3B9A" w:rsidRDefault="006F3B9A" w:rsidP="006F3B9A">
            <w:pPr>
              <w:tabs>
                <w:tab w:val="left" w:pos="4995"/>
                <w:tab w:val="left" w:pos="5596"/>
              </w:tabs>
              <w:spacing w:before="0" w:after="200" w:line="276" w:lineRule="auto"/>
              <w:ind w:left="0" w:right="176"/>
              <w:jc w:val="both"/>
              <w:rPr>
                <w:noProof/>
              </w:rPr>
            </w:pPr>
            <w:r w:rsidRPr="006F3B9A">
              <w:t>3. Качественное исполнение должностных обязанностей  при отсутствии обоснованных жалоб на объем и (или) качество предоставляемых услуг (</w:t>
            </w:r>
            <w:r w:rsidRPr="006F3B9A">
              <w:rPr>
                <w:noProof/>
              </w:rPr>
              <w:t>своевременное исполнение обязанностей и в полном объёме)</w:t>
            </w:r>
          </w:p>
        </w:tc>
        <w:tc>
          <w:tcPr>
            <w:tcW w:w="1843"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17 %</w:t>
            </w:r>
          </w:p>
        </w:tc>
      </w:tr>
      <w:tr w:rsidR="006F3B9A" w:rsidRPr="006F3B9A" w:rsidTr="00DC4EFD">
        <w:trPr>
          <w:trHeight w:val="301"/>
        </w:trPr>
        <w:tc>
          <w:tcPr>
            <w:tcW w:w="1951" w:type="dxa"/>
            <w:vMerge/>
            <w:tcBorders>
              <w:left w:val="single" w:sz="4" w:space="0" w:color="auto"/>
              <w:right w:val="single" w:sz="4" w:space="0" w:color="auto"/>
            </w:tcBorders>
          </w:tcPr>
          <w:p w:rsidR="006F3B9A" w:rsidRPr="006F3B9A" w:rsidRDefault="006F3B9A" w:rsidP="006F3B9A">
            <w:pPr>
              <w:tabs>
                <w:tab w:val="left" w:pos="-914"/>
                <w:tab w:val="left" w:pos="540"/>
                <w:tab w:val="left" w:pos="10680"/>
              </w:tabs>
              <w:spacing w:before="100" w:beforeAutospacing="1" w:after="100" w:afterAutospacing="1" w:line="276" w:lineRule="auto"/>
              <w:ind w:left="0" w:right="307"/>
              <w:jc w:val="both"/>
            </w:pPr>
          </w:p>
        </w:tc>
        <w:tc>
          <w:tcPr>
            <w:tcW w:w="5387"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 xml:space="preserve">4. Качественное техническое </w:t>
            </w:r>
            <w:r w:rsidRPr="006F3B9A">
              <w:rPr>
                <w:noProof/>
              </w:rPr>
              <w:t xml:space="preserve">обеспечение деятельности </w:t>
            </w:r>
            <w:r w:rsidRPr="006F3B9A">
              <w:t xml:space="preserve"> (</w:t>
            </w:r>
            <w:r w:rsidRPr="006F3B9A">
              <w:rPr>
                <w:noProof/>
              </w:rPr>
              <w:t xml:space="preserve">бесперебойность в работе компьютерной и оргтехники, выходы в  образовательные организации с целью  оказания технической помощи, проведение консультаций по решению технических проблем и т.д.) </w:t>
            </w:r>
          </w:p>
        </w:tc>
        <w:tc>
          <w:tcPr>
            <w:tcW w:w="1843"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7 %</w:t>
            </w:r>
          </w:p>
        </w:tc>
      </w:tr>
      <w:tr w:rsidR="006F3B9A" w:rsidRPr="006F3B9A" w:rsidTr="00DC4EFD">
        <w:trPr>
          <w:trHeight w:val="385"/>
        </w:trPr>
        <w:tc>
          <w:tcPr>
            <w:tcW w:w="1951" w:type="dxa"/>
            <w:vMerge/>
            <w:tcBorders>
              <w:left w:val="single" w:sz="4" w:space="0" w:color="auto"/>
              <w:right w:val="single" w:sz="4" w:space="0" w:color="auto"/>
            </w:tcBorders>
          </w:tcPr>
          <w:p w:rsidR="006F3B9A" w:rsidRPr="006F3B9A" w:rsidRDefault="006F3B9A" w:rsidP="006F3B9A">
            <w:pPr>
              <w:tabs>
                <w:tab w:val="left" w:pos="-914"/>
                <w:tab w:val="left" w:pos="540"/>
                <w:tab w:val="left" w:pos="10680"/>
              </w:tabs>
              <w:spacing w:before="100" w:beforeAutospacing="1" w:after="100" w:afterAutospacing="1" w:line="276" w:lineRule="auto"/>
              <w:ind w:left="0" w:right="307"/>
              <w:jc w:val="both"/>
            </w:pPr>
          </w:p>
        </w:tc>
        <w:tc>
          <w:tcPr>
            <w:tcW w:w="5387"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numPr>
                <w:ilvl w:val="0"/>
                <w:numId w:val="3"/>
              </w:numPr>
              <w:tabs>
                <w:tab w:val="left" w:pos="459"/>
                <w:tab w:val="left" w:pos="5562"/>
              </w:tabs>
              <w:spacing w:before="0" w:after="200" w:line="240" w:lineRule="auto"/>
              <w:ind w:left="34" w:right="-108" w:hanging="34"/>
              <w:contextualSpacing/>
            </w:pPr>
            <w:r w:rsidRPr="006F3B9A">
              <w:t>Выполнение разовых поручений</w:t>
            </w:r>
          </w:p>
        </w:tc>
        <w:tc>
          <w:tcPr>
            <w:tcW w:w="1843"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1 %</w:t>
            </w:r>
          </w:p>
        </w:tc>
      </w:tr>
      <w:tr w:rsidR="006F3B9A" w:rsidRPr="006F3B9A" w:rsidTr="00DC4EFD">
        <w:trPr>
          <w:trHeight w:val="385"/>
        </w:trPr>
        <w:tc>
          <w:tcPr>
            <w:tcW w:w="1951" w:type="dxa"/>
            <w:vMerge/>
            <w:tcBorders>
              <w:left w:val="single" w:sz="4" w:space="0" w:color="auto"/>
              <w:right w:val="single" w:sz="4" w:space="0" w:color="auto"/>
            </w:tcBorders>
          </w:tcPr>
          <w:p w:rsidR="006F3B9A" w:rsidRPr="006F3B9A" w:rsidRDefault="006F3B9A" w:rsidP="006F3B9A">
            <w:pPr>
              <w:tabs>
                <w:tab w:val="left" w:pos="-914"/>
                <w:tab w:val="left" w:pos="540"/>
                <w:tab w:val="left" w:pos="10680"/>
              </w:tabs>
              <w:spacing w:before="100" w:beforeAutospacing="1" w:after="100" w:afterAutospacing="1" w:line="276" w:lineRule="auto"/>
              <w:ind w:left="0" w:right="307"/>
              <w:jc w:val="both"/>
            </w:pPr>
          </w:p>
        </w:tc>
        <w:tc>
          <w:tcPr>
            <w:tcW w:w="5387"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numPr>
                <w:ilvl w:val="0"/>
                <w:numId w:val="3"/>
              </w:numPr>
              <w:tabs>
                <w:tab w:val="left" w:pos="459"/>
                <w:tab w:val="left" w:pos="5562"/>
              </w:tabs>
              <w:spacing w:before="0" w:after="200" w:line="240" w:lineRule="auto"/>
              <w:ind w:left="34" w:right="-108" w:hanging="34"/>
              <w:contextualSpacing/>
            </w:pPr>
            <w:r w:rsidRPr="006F3B9A">
              <w:t>Ведение сайта МКУ «ИМЦ»</w:t>
            </w:r>
          </w:p>
        </w:tc>
        <w:tc>
          <w:tcPr>
            <w:tcW w:w="1843"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9 %</w:t>
            </w:r>
          </w:p>
        </w:tc>
      </w:tr>
      <w:tr w:rsidR="006F3B9A" w:rsidRPr="006F3B9A" w:rsidTr="00DC4EFD">
        <w:trPr>
          <w:trHeight w:val="557"/>
        </w:trPr>
        <w:tc>
          <w:tcPr>
            <w:tcW w:w="1951" w:type="dxa"/>
            <w:vMerge/>
            <w:tcBorders>
              <w:left w:val="single" w:sz="4" w:space="0" w:color="auto"/>
              <w:bottom w:val="single" w:sz="4" w:space="0" w:color="auto"/>
              <w:right w:val="single" w:sz="4" w:space="0" w:color="auto"/>
            </w:tcBorders>
          </w:tcPr>
          <w:p w:rsidR="006F3B9A" w:rsidRPr="006F3B9A" w:rsidRDefault="006F3B9A" w:rsidP="006F3B9A">
            <w:pPr>
              <w:tabs>
                <w:tab w:val="left" w:pos="-914"/>
                <w:tab w:val="left" w:pos="540"/>
                <w:tab w:val="left" w:pos="10680"/>
              </w:tabs>
              <w:spacing w:before="100" w:beforeAutospacing="1" w:after="100" w:afterAutospacing="1" w:line="276" w:lineRule="auto"/>
              <w:ind w:left="0" w:right="307"/>
              <w:jc w:val="both"/>
            </w:pPr>
          </w:p>
        </w:tc>
        <w:tc>
          <w:tcPr>
            <w:tcW w:w="5387"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numPr>
                <w:ilvl w:val="0"/>
                <w:numId w:val="3"/>
              </w:numPr>
              <w:tabs>
                <w:tab w:val="left" w:pos="459"/>
                <w:tab w:val="left" w:pos="5562"/>
              </w:tabs>
              <w:spacing w:before="0" w:after="200" w:line="240" w:lineRule="auto"/>
              <w:ind w:left="34" w:right="-108" w:hanging="34"/>
              <w:contextualSpacing/>
            </w:pPr>
            <w:r w:rsidRPr="006F3B9A">
              <w:t>Кураторство муниципальных программ</w:t>
            </w:r>
          </w:p>
        </w:tc>
        <w:tc>
          <w:tcPr>
            <w:tcW w:w="1843"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16 %</w:t>
            </w:r>
          </w:p>
        </w:tc>
      </w:tr>
      <w:tr w:rsidR="006F3B9A" w:rsidRPr="006F3B9A" w:rsidTr="00DC4EFD">
        <w:trPr>
          <w:trHeight w:val="525"/>
        </w:trPr>
        <w:tc>
          <w:tcPr>
            <w:tcW w:w="1951" w:type="dxa"/>
            <w:tcBorders>
              <w:top w:val="single" w:sz="4" w:space="0" w:color="auto"/>
              <w:left w:val="single" w:sz="4" w:space="0" w:color="auto"/>
              <w:bottom w:val="single" w:sz="4" w:space="0" w:color="auto"/>
              <w:right w:val="single" w:sz="4" w:space="0" w:color="auto"/>
            </w:tcBorders>
          </w:tcPr>
          <w:p w:rsidR="006F3B9A" w:rsidRPr="006F3B9A" w:rsidRDefault="006F3B9A" w:rsidP="006F3B9A">
            <w:pPr>
              <w:tabs>
                <w:tab w:val="left" w:pos="-914"/>
                <w:tab w:val="left" w:pos="540"/>
                <w:tab w:val="left" w:pos="10680"/>
              </w:tabs>
              <w:spacing w:before="100" w:beforeAutospacing="1" w:after="100" w:afterAutospacing="1" w:line="276" w:lineRule="auto"/>
              <w:ind w:left="0" w:right="307"/>
              <w:jc w:val="both"/>
            </w:pPr>
          </w:p>
        </w:tc>
        <w:tc>
          <w:tcPr>
            <w:tcW w:w="5387"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Всего:</w:t>
            </w:r>
          </w:p>
        </w:tc>
        <w:tc>
          <w:tcPr>
            <w:tcW w:w="1843" w:type="dxa"/>
            <w:tcBorders>
              <w:top w:val="single" w:sz="4" w:space="0" w:color="auto"/>
              <w:left w:val="single" w:sz="4" w:space="0" w:color="auto"/>
              <w:bottom w:val="single" w:sz="4" w:space="0" w:color="auto"/>
              <w:right w:val="single" w:sz="4" w:space="0" w:color="auto"/>
            </w:tcBorders>
            <w:hideMark/>
          </w:tcPr>
          <w:p w:rsidR="006F3B9A" w:rsidRPr="006F3B9A" w:rsidRDefault="006F3B9A" w:rsidP="006F3B9A">
            <w:pPr>
              <w:spacing w:before="0" w:after="200" w:line="276" w:lineRule="auto"/>
              <w:ind w:left="0" w:right="307"/>
              <w:jc w:val="both"/>
            </w:pPr>
            <w:r w:rsidRPr="006F3B9A">
              <w:t xml:space="preserve">до 59 % </w:t>
            </w:r>
          </w:p>
        </w:tc>
      </w:tr>
    </w:tbl>
    <w:p w:rsidR="006F3B9A" w:rsidRPr="006F3B9A" w:rsidRDefault="006F3B9A" w:rsidP="006F3B9A">
      <w:pPr>
        <w:spacing w:before="0"/>
        <w:ind w:left="0" w:right="282" w:firstLine="567"/>
        <w:jc w:val="both"/>
        <w:rPr>
          <w:sz w:val="28"/>
          <w:szCs w:val="28"/>
        </w:rPr>
      </w:pPr>
      <w:r w:rsidRPr="006F3B9A">
        <w:rPr>
          <w:sz w:val="28"/>
          <w:szCs w:val="28"/>
        </w:rPr>
        <w:t>23.2. Конкретные размеры надбавки за качественные показатели эффективности деятельности работнику Учреждения определяются ежемесячно решением созданной в Учреждении комиссии по установлению стимулирующих выплат работникам и устанавливаются приказом руководителя Учреждения.</w:t>
      </w:r>
    </w:p>
    <w:p w:rsidR="006F3B9A" w:rsidRDefault="006F3B9A" w:rsidP="006F3B9A">
      <w:pPr>
        <w:spacing w:before="0"/>
        <w:ind w:left="0" w:right="282" w:firstLine="709"/>
        <w:jc w:val="both"/>
        <w:rPr>
          <w:sz w:val="28"/>
          <w:szCs w:val="28"/>
        </w:rPr>
      </w:pPr>
      <w:r w:rsidRPr="006F3B9A">
        <w:rPr>
          <w:sz w:val="28"/>
          <w:szCs w:val="28"/>
        </w:rPr>
        <w:lastRenderedPageBreak/>
        <w:t xml:space="preserve">23.3.Стимулирующие выплаты не производятся в период отпуска и болезни работника. </w:t>
      </w:r>
    </w:p>
    <w:p w:rsidR="006F3B9A" w:rsidRPr="006F3B9A" w:rsidRDefault="006F3B9A" w:rsidP="006F3B9A">
      <w:pPr>
        <w:spacing w:before="0"/>
        <w:ind w:left="0" w:right="282" w:firstLine="709"/>
        <w:jc w:val="both"/>
        <w:rPr>
          <w:sz w:val="28"/>
          <w:szCs w:val="28"/>
        </w:rPr>
      </w:pPr>
      <w:r w:rsidRPr="006F3B9A">
        <w:rPr>
          <w:sz w:val="28"/>
          <w:szCs w:val="28"/>
        </w:rPr>
        <w:t xml:space="preserve">23.4.Надбавки за </w:t>
      </w:r>
      <w:r w:rsidRPr="006F3B9A">
        <w:rPr>
          <w:color w:val="000000"/>
          <w:sz w:val="28"/>
          <w:szCs w:val="28"/>
        </w:rPr>
        <w:t>качественные показатели эффективности деятельности Учреждения за выполнение основных результатов работы для работников, проработавших неполный месяц, устанавливаются пропорционально отработанному времени.</w:t>
      </w:r>
    </w:p>
    <w:p w:rsidR="006F3B9A" w:rsidRDefault="006F3B9A" w:rsidP="006F3B9A">
      <w:pPr>
        <w:spacing w:before="0"/>
        <w:ind w:left="0" w:right="282" w:firstLine="709"/>
        <w:jc w:val="both"/>
        <w:rPr>
          <w:sz w:val="28"/>
          <w:szCs w:val="28"/>
        </w:rPr>
      </w:pPr>
      <w:r>
        <w:rPr>
          <w:sz w:val="28"/>
          <w:szCs w:val="28"/>
        </w:rPr>
        <w:t>24.</w:t>
      </w:r>
      <w:r w:rsidRPr="006F3B9A">
        <w:rPr>
          <w:sz w:val="28"/>
          <w:szCs w:val="28"/>
        </w:rPr>
        <w:t>При наличии фонда оплаты труда работникам Учреждения может быть выплачена премия  по итогам календарного периода по результатам выполнения ими качественных показателей эффективности деятельности. Решение о премировании  оформляется приказом руководителя Учреждения с учетом мнения Совета трудового коллектива Учреждения.</w:t>
      </w:r>
    </w:p>
    <w:p w:rsidR="006F3B9A" w:rsidRPr="006F3B9A" w:rsidRDefault="006F3B9A" w:rsidP="006F3B9A">
      <w:pPr>
        <w:spacing w:before="0"/>
        <w:ind w:left="0" w:right="282" w:firstLine="709"/>
        <w:jc w:val="both"/>
        <w:rPr>
          <w:sz w:val="28"/>
          <w:szCs w:val="28"/>
        </w:rPr>
      </w:pPr>
      <w:r w:rsidRPr="006F3B9A">
        <w:rPr>
          <w:color w:val="000000"/>
          <w:sz w:val="28"/>
          <w:szCs w:val="28"/>
        </w:rPr>
        <w:t xml:space="preserve">25. Работникам Учреждения надбавки </w:t>
      </w:r>
      <w:r w:rsidRPr="006F3B9A">
        <w:rPr>
          <w:sz w:val="28"/>
          <w:szCs w:val="28"/>
        </w:rPr>
        <w:t xml:space="preserve"> за продолжительность непрерывной работы в Учреждении</w:t>
      </w:r>
      <w:r w:rsidRPr="006F3B9A">
        <w:rPr>
          <w:b/>
          <w:sz w:val="28"/>
          <w:szCs w:val="28"/>
        </w:rPr>
        <w:t xml:space="preserve"> </w:t>
      </w:r>
      <w:r w:rsidRPr="006F3B9A">
        <w:rPr>
          <w:sz w:val="28"/>
          <w:szCs w:val="28"/>
        </w:rPr>
        <w:t>(устанавливаются  приказом руководителя Учреждения на  начало календарного года  в соответствии с трудовой книжкой работника и производятся ежемесячно):</w:t>
      </w:r>
    </w:p>
    <w:p w:rsidR="006F3B9A" w:rsidRPr="006F3B9A" w:rsidRDefault="006F3B9A" w:rsidP="006F3B9A">
      <w:pPr>
        <w:spacing w:before="0"/>
        <w:ind w:left="0" w:right="282"/>
        <w:jc w:val="both"/>
        <w:rPr>
          <w:sz w:val="28"/>
          <w:szCs w:val="28"/>
        </w:rPr>
      </w:pPr>
      <w:r w:rsidRPr="006F3B9A">
        <w:rPr>
          <w:sz w:val="28"/>
          <w:szCs w:val="28"/>
        </w:rPr>
        <w:t>-  от 3 до 10 лет –  в размере 5 %  от должностного оклада (оклада);</w:t>
      </w:r>
    </w:p>
    <w:p w:rsidR="006F3B9A" w:rsidRPr="006F3B9A" w:rsidRDefault="006F3B9A" w:rsidP="006F3B9A">
      <w:pPr>
        <w:spacing w:before="0"/>
        <w:ind w:left="0" w:right="282"/>
        <w:jc w:val="both"/>
        <w:rPr>
          <w:sz w:val="28"/>
          <w:szCs w:val="28"/>
        </w:rPr>
      </w:pPr>
      <w:r w:rsidRPr="006F3B9A">
        <w:rPr>
          <w:sz w:val="28"/>
          <w:szCs w:val="28"/>
        </w:rPr>
        <w:t xml:space="preserve"> - от 10 до 15 лет и более – в размере   10 %  от должностного оклада (оклада).</w:t>
      </w:r>
    </w:p>
    <w:p w:rsidR="006F3B9A" w:rsidRDefault="006F3B9A" w:rsidP="006F3B9A">
      <w:pPr>
        <w:spacing w:before="0"/>
        <w:ind w:left="0" w:right="282" w:firstLine="709"/>
        <w:jc w:val="both"/>
        <w:rPr>
          <w:sz w:val="28"/>
          <w:szCs w:val="28"/>
        </w:rPr>
      </w:pPr>
      <w:r w:rsidRPr="006F3B9A">
        <w:rPr>
          <w:sz w:val="28"/>
          <w:szCs w:val="28"/>
        </w:rPr>
        <w:t>26. Надбавка за почетные звания устанавливается приказом руководителя Учреждения ежегодно на начало календарного года, а также может устанавливаться в течение календарного  года при получении, работникам, имеющим Почетную грамоту Президента Российской Федерации, отраслевых Министерств Российской Федерации в размере 15 % от должностного оклада (оклада).</w:t>
      </w:r>
    </w:p>
    <w:p w:rsidR="006F3B9A" w:rsidRPr="006F3B9A" w:rsidRDefault="006F3B9A" w:rsidP="006F3B9A">
      <w:pPr>
        <w:spacing w:before="0"/>
        <w:ind w:left="0" w:right="282" w:firstLine="709"/>
        <w:jc w:val="both"/>
        <w:rPr>
          <w:sz w:val="28"/>
          <w:szCs w:val="28"/>
        </w:rPr>
      </w:pPr>
      <w:r w:rsidRPr="006F3B9A">
        <w:rPr>
          <w:sz w:val="28"/>
          <w:szCs w:val="28"/>
        </w:rPr>
        <w:t>27.Критерии снижения стимулирующих выплат:</w:t>
      </w:r>
    </w:p>
    <w:p w:rsidR="006F3B9A" w:rsidRPr="006F3B9A" w:rsidRDefault="006F3B9A" w:rsidP="006F3B9A">
      <w:pPr>
        <w:spacing w:before="0"/>
        <w:ind w:left="0" w:right="0"/>
        <w:jc w:val="both"/>
        <w:rPr>
          <w:sz w:val="28"/>
          <w:szCs w:val="28"/>
        </w:rPr>
      </w:pPr>
      <w:r>
        <w:rPr>
          <w:sz w:val="28"/>
          <w:szCs w:val="28"/>
        </w:rPr>
        <w:t>-</w:t>
      </w:r>
      <w:r w:rsidRPr="006F3B9A">
        <w:rPr>
          <w:sz w:val="28"/>
          <w:szCs w:val="28"/>
        </w:rPr>
        <w:t xml:space="preserve">за предоставление недостоверной информации или несвоевременное предоставление требуемой информации, невыполнение приказов, поручений   директора МКУ «ИМЦ», </w:t>
      </w:r>
      <w:proofErr w:type="spellStart"/>
      <w:r w:rsidRPr="006F3B9A">
        <w:rPr>
          <w:sz w:val="28"/>
          <w:szCs w:val="28"/>
        </w:rPr>
        <w:t>и.о</w:t>
      </w:r>
      <w:proofErr w:type="spellEnd"/>
      <w:r w:rsidRPr="006F3B9A">
        <w:rPr>
          <w:sz w:val="28"/>
          <w:szCs w:val="28"/>
        </w:rPr>
        <w:t>. директора МКУ «ИМЦ»- в размере 3 %  от должностного оклада (оклада);</w:t>
      </w:r>
    </w:p>
    <w:p w:rsidR="006F3B9A" w:rsidRDefault="006F3B9A" w:rsidP="006F3B9A">
      <w:pPr>
        <w:spacing w:before="0"/>
        <w:ind w:left="0" w:right="0"/>
        <w:jc w:val="both"/>
        <w:rPr>
          <w:sz w:val="28"/>
          <w:szCs w:val="28"/>
        </w:rPr>
      </w:pPr>
      <w:r w:rsidRPr="006F3B9A">
        <w:rPr>
          <w:sz w:val="28"/>
          <w:szCs w:val="28"/>
        </w:rPr>
        <w:t>- неисполнение или ненадлежащее исполнение своих должностных обязанностей - в размере  50 %  от должностного оклада (оклада).</w:t>
      </w:r>
    </w:p>
    <w:p w:rsidR="006F3B9A" w:rsidRPr="006F3B9A" w:rsidRDefault="006F3B9A" w:rsidP="006F3B9A">
      <w:pPr>
        <w:spacing w:before="0"/>
        <w:ind w:left="0" w:right="0" w:firstLine="709"/>
        <w:jc w:val="both"/>
        <w:rPr>
          <w:sz w:val="28"/>
          <w:szCs w:val="28"/>
        </w:rPr>
      </w:pPr>
      <w:r w:rsidRPr="006F3B9A">
        <w:rPr>
          <w:sz w:val="28"/>
          <w:szCs w:val="28"/>
        </w:rPr>
        <w:t>28.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настоящим Положением.</w:t>
      </w:r>
    </w:p>
    <w:p w:rsidR="006F3B9A" w:rsidRPr="006F3B9A" w:rsidRDefault="006F3B9A" w:rsidP="006F3B9A">
      <w:pPr>
        <w:spacing w:before="0"/>
        <w:ind w:left="0" w:right="0"/>
        <w:jc w:val="both"/>
        <w:rPr>
          <w:color w:val="FF0000"/>
          <w:sz w:val="28"/>
          <w:szCs w:val="28"/>
        </w:rPr>
      </w:pPr>
    </w:p>
    <w:p w:rsidR="006F3B9A" w:rsidRPr="006F3B9A" w:rsidRDefault="006F3B9A" w:rsidP="006F3B9A">
      <w:pPr>
        <w:autoSpaceDE w:val="0"/>
        <w:autoSpaceDN w:val="0"/>
        <w:adjustRightInd w:val="0"/>
        <w:spacing w:before="0" w:after="200" w:line="276" w:lineRule="auto"/>
        <w:ind w:left="0" w:right="0"/>
        <w:jc w:val="center"/>
        <w:rPr>
          <w:b/>
          <w:sz w:val="28"/>
          <w:szCs w:val="28"/>
        </w:rPr>
      </w:pPr>
      <w:r w:rsidRPr="006F3B9A">
        <w:rPr>
          <w:b/>
          <w:sz w:val="28"/>
          <w:szCs w:val="28"/>
          <w:lang w:val="en-US"/>
        </w:rPr>
        <w:t>V</w:t>
      </w:r>
      <w:r w:rsidRPr="006F3B9A">
        <w:rPr>
          <w:b/>
          <w:sz w:val="28"/>
          <w:szCs w:val="28"/>
        </w:rPr>
        <w:t>.</w:t>
      </w:r>
      <w:r w:rsidRPr="006F3B9A">
        <w:rPr>
          <w:b/>
          <w:sz w:val="28"/>
          <w:szCs w:val="28"/>
          <w:lang w:val="en-US"/>
        </w:rPr>
        <w:t> </w:t>
      </w:r>
      <w:r w:rsidRPr="006F3B9A">
        <w:rPr>
          <w:b/>
          <w:sz w:val="28"/>
          <w:szCs w:val="28"/>
        </w:rPr>
        <w:t>Оплата труда руководителя</w:t>
      </w:r>
    </w:p>
    <w:p w:rsidR="006F3B9A" w:rsidRDefault="006F3B9A" w:rsidP="006F3B9A">
      <w:pPr>
        <w:tabs>
          <w:tab w:val="left" w:pos="993"/>
        </w:tabs>
        <w:autoSpaceDE w:val="0"/>
        <w:autoSpaceDN w:val="0"/>
        <w:adjustRightInd w:val="0"/>
        <w:spacing w:before="0" w:line="240" w:lineRule="auto"/>
        <w:ind w:left="0" w:right="0" w:firstLine="709"/>
        <w:contextualSpacing/>
        <w:jc w:val="both"/>
        <w:rPr>
          <w:sz w:val="28"/>
          <w:szCs w:val="28"/>
        </w:rPr>
      </w:pPr>
      <w:r w:rsidRPr="006F3B9A">
        <w:rPr>
          <w:sz w:val="28"/>
          <w:szCs w:val="28"/>
        </w:rPr>
        <w:t>29. Условия оплаты труда руководителя Учреждения устанавливаются трудовым договором между администрацией Северного района Новосибирской области и руководителем Учреждения в соответствии с системой оплаты труда, установленной настоящим Положением.</w:t>
      </w:r>
    </w:p>
    <w:p w:rsidR="006F3B9A" w:rsidRDefault="006F3B9A" w:rsidP="006F3B9A">
      <w:pPr>
        <w:tabs>
          <w:tab w:val="left" w:pos="993"/>
        </w:tabs>
        <w:autoSpaceDE w:val="0"/>
        <w:autoSpaceDN w:val="0"/>
        <w:adjustRightInd w:val="0"/>
        <w:spacing w:before="0" w:line="240" w:lineRule="auto"/>
        <w:ind w:left="0" w:right="0" w:firstLine="709"/>
        <w:contextualSpacing/>
        <w:jc w:val="both"/>
        <w:rPr>
          <w:sz w:val="28"/>
          <w:szCs w:val="28"/>
        </w:rPr>
      </w:pPr>
      <w:r w:rsidRPr="006F3B9A">
        <w:rPr>
          <w:sz w:val="28"/>
          <w:szCs w:val="28"/>
          <w:lang w:eastAsia="en-US"/>
        </w:rPr>
        <w:t xml:space="preserve">Трудовой договор заключается на основе типовой формы трудового </w:t>
      </w:r>
      <w:hyperlink r:id="rId16" w:history="1">
        <w:r w:rsidRPr="006F3B9A">
          <w:rPr>
            <w:sz w:val="28"/>
            <w:szCs w:val="28"/>
            <w:lang w:eastAsia="en-US"/>
          </w:rPr>
          <w:t>договора</w:t>
        </w:r>
      </w:hyperlink>
      <w:r w:rsidRPr="006F3B9A">
        <w:rPr>
          <w:sz w:val="28"/>
          <w:szCs w:val="28"/>
          <w:lang w:eastAsia="en-US"/>
        </w:rP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6F3B9A" w:rsidRDefault="006F3B9A" w:rsidP="006F3B9A">
      <w:pPr>
        <w:tabs>
          <w:tab w:val="left" w:pos="993"/>
        </w:tabs>
        <w:autoSpaceDE w:val="0"/>
        <w:autoSpaceDN w:val="0"/>
        <w:adjustRightInd w:val="0"/>
        <w:spacing w:before="0" w:line="240" w:lineRule="auto"/>
        <w:ind w:left="0" w:right="0" w:firstLine="709"/>
        <w:contextualSpacing/>
        <w:jc w:val="both"/>
        <w:rPr>
          <w:sz w:val="28"/>
          <w:szCs w:val="28"/>
        </w:rPr>
      </w:pPr>
      <w:r w:rsidRPr="006F3B9A">
        <w:rPr>
          <w:sz w:val="28"/>
          <w:szCs w:val="28"/>
        </w:rPr>
        <w:lastRenderedPageBreak/>
        <w:t xml:space="preserve">30.Размер должностного оклада руководителю Учреждения устанавливается в соответствии с постановлением </w:t>
      </w:r>
      <w:r w:rsidR="00AA0CF6">
        <w:rPr>
          <w:sz w:val="28"/>
          <w:szCs w:val="28"/>
        </w:rPr>
        <w:t xml:space="preserve">администрации </w:t>
      </w:r>
      <w:r w:rsidRPr="006F3B9A">
        <w:rPr>
          <w:sz w:val="28"/>
          <w:szCs w:val="28"/>
        </w:rPr>
        <w:t>Северного района Новосибирской   области  по группам по оплате труда руководителей.</w:t>
      </w:r>
    </w:p>
    <w:p w:rsidR="006F3B9A" w:rsidRDefault="006F3B9A" w:rsidP="006F3B9A">
      <w:pPr>
        <w:tabs>
          <w:tab w:val="left" w:pos="993"/>
        </w:tabs>
        <w:autoSpaceDE w:val="0"/>
        <w:autoSpaceDN w:val="0"/>
        <w:adjustRightInd w:val="0"/>
        <w:spacing w:before="0" w:line="240" w:lineRule="auto"/>
        <w:ind w:left="0" w:right="0" w:firstLine="709"/>
        <w:contextualSpacing/>
        <w:jc w:val="both"/>
        <w:rPr>
          <w:sz w:val="28"/>
          <w:szCs w:val="28"/>
        </w:rPr>
      </w:pPr>
      <w:r w:rsidRPr="006F3B9A">
        <w:rPr>
          <w:sz w:val="28"/>
          <w:szCs w:val="28"/>
        </w:rPr>
        <w:t>31</w:t>
      </w:r>
      <w:r>
        <w:rPr>
          <w:sz w:val="28"/>
          <w:szCs w:val="28"/>
        </w:rPr>
        <w:t>.</w:t>
      </w:r>
      <w:r w:rsidRPr="006F3B9A">
        <w:rPr>
          <w:sz w:val="28"/>
          <w:szCs w:val="28"/>
        </w:rPr>
        <w:t>Отнесение Учреждения к группе по оплате труда руководителей осуществляется постановлением Главы Северного района Новосибирской области. Учреждение относится ко второй группе по оплате труда руководителей без установления качественных и количественных показателей.</w:t>
      </w:r>
    </w:p>
    <w:p w:rsidR="006F3B9A" w:rsidRDefault="006F3B9A" w:rsidP="006F3B9A">
      <w:pPr>
        <w:tabs>
          <w:tab w:val="left" w:pos="993"/>
        </w:tabs>
        <w:autoSpaceDE w:val="0"/>
        <w:autoSpaceDN w:val="0"/>
        <w:adjustRightInd w:val="0"/>
        <w:spacing w:before="0" w:line="240" w:lineRule="auto"/>
        <w:ind w:left="0" w:right="0" w:firstLine="709"/>
        <w:contextualSpacing/>
        <w:jc w:val="both"/>
        <w:rPr>
          <w:sz w:val="28"/>
          <w:szCs w:val="28"/>
        </w:rPr>
      </w:pPr>
      <w:r>
        <w:rPr>
          <w:color w:val="000000"/>
          <w:sz w:val="28"/>
          <w:szCs w:val="28"/>
        </w:rPr>
        <w:t>32.</w:t>
      </w:r>
      <w:r w:rsidRPr="006F3B9A">
        <w:rPr>
          <w:sz w:val="28"/>
          <w:szCs w:val="28"/>
        </w:rPr>
        <w:t xml:space="preserve">Размеры ежемесячных надбавок за качественные показатели деятельности Учреждения руководителю определяются конечным результатом деятельности возглавляемого им Учреждения, личным вкладом руководителя в его достижения, выполнением качественных показателей эффективности деятельности, как самого руководителя, так и Учреждения в целом. </w:t>
      </w:r>
    </w:p>
    <w:p w:rsidR="006F3B9A" w:rsidRDefault="006F3B9A" w:rsidP="006F3B9A">
      <w:pPr>
        <w:tabs>
          <w:tab w:val="left" w:pos="993"/>
        </w:tabs>
        <w:autoSpaceDE w:val="0"/>
        <w:autoSpaceDN w:val="0"/>
        <w:adjustRightInd w:val="0"/>
        <w:spacing w:before="0" w:line="240" w:lineRule="auto"/>
        <w:ind w:left="0" w:right="0" w:firstLine="709"/>
        <w:contextualSpacing/>
        <w:jc w:val="both"/>
        <w:rPr>
          <w:sz w:val="28"/>
          <w:szCs w:val="28"/>
        </w:rPr>
      </w:pPr>
      <w:r w:rsidRPr="006F3B9A">
        <w:rPr>
          <w:sz w:val="28"/>
          <w:szCs w:val="28"/>
        </w:rPr>
        <w:t xml:space="preserve">По запросу </w:t>
      </w:r>
      <w:proofErr w:type="gramStart"/>
      <w:r w:rsidRPr="006F3B9A">
        <w:rPr>
          <w:sz w:val="28"/>
          <w:szCs w:val="28"/>
        </w:rPr>
        <w:t>управления образования администрации Северного района Новосибирской области</w:t>
      </w:r>
      <w:proofErr w:type="gramEnd"/>
      <w:r w:rsidRPr="006F3B9A">
        <w:rPr>
          <w:sz w:val="28"/>
          <w:szCs w:val="28"/>
        </w:rPr>
        <w:t xml:space="preserve"> Учреждение ежеквартально предоставляет информацию о выполнении качественных показателей деятельности Учреждения с учётом мнения Совета трудового коллектива Учреждения, которая рассматривается  на Совете при Главе Северного района Новосибирской области по вопросам развития образования (далее – Совет). Ежемесячные надбавки за качественные показатели эффективности деятельности Учреждения руководителю устанавливаются постановлением администрации Северного района Новосибирской области.</w:t>
      </w:r>
    </w:p>
    <w:p w:rsidR="006F3B9A" w:rsidRPr="006F3B9A" w:rsidRDefault="006F3B9A" w:rsidP="006F3B9A">
      <w:pPr>
        <w:tabs>
          <w:tab w:val="left" w:pos="993"/>
        </w:tabs>
        <w:autoSpaceDE w:val="0"/>
        <w:autoSpaceDN w:val="0"/>
        <w:adjustRightInd w:val="0"/>
        <w:spacing w:before="0" w:line="240" w:lineRule="auto"/>
        <w:ind w:left="0" w:right="0" w:firstLine="709"/>
        <w:contextualSpacing/>
        <w:jc w:val="both"/>
        <w:rPr>
          <w:sz w:val="28"/>
          <w:szCs w:val="28"/>
        </w:rPr>
      </w:pPr>
      <w:r>
        <w:rPr>
          <w:sz w:val="28"/>
          <w:szCs w:val="28"/>
        </w:rPr>
        <w:t>33.</w:t>
      </w:r>
      <w:r w:rsidRPr="006F3B9A">
        <w:rPr>
          <w:sz w:val="28"/>
          <w:szCs w:val="28"/>
        </w:rPr>
        <w:t>Основные качественные показатели деятельности Учреждения, учитываемые при определении выплат стимулирующего характера руководителю:</w:t>
      </w:r>
    </w:p>
    <w:tbl>
      <w:tblPr>
        <w:tblStyle w:val="1"/>
        <w:tblW w:w="9322" w:type="dxa"/>
        <w:tblLayout w:type="fixed"/>
        <w:tblLook w:val="04A0" w:firstRow="1" w:lastRow="0" w:firstColumn="1" w:lastColumn="0" w:noHBand="0" w:noVBand="1"/>
      </w:tblPr>
      <w:tblGrid>
        <w:gridCol w:w="808"/>
        <w:gridCol w:w="2561"/>
        <w:gridCol w:w="2126"/>
        <w:gridCol w:w="1701"/>
        <w:gridCol w:w="2126"/>
      </w:tblGrid>
      <w:tr w:rsidR="006F3B9A" w:rsidRPr="006F3B9A" w:rsidTr="00DC4EFD">
        <w:tc>
          <w:tcPr>
            <w:tcW w:w="808" w:type="dxa"/>
          </w:tcPr>
          <w:p w:rsidR="006F3B9A" w:rsidRPr="006F3B9A" w:rsidRDefault="006F3B9A" w:rsidP="006F3B9A">
            <w:pPr>
              <w:spacing w:before="0" w:after="200" w:line="276" w:lineRule="auto"/>
              <w:ind w:left="0" w:right="307"/>
              <w:jc w:val="center"/>
              <w:rPr>
                <w:rFonts w:eastAsia="Calibri"/>
                <w:sz w:val="28"/>
                <w:szCs w:val="28"/>
              </w:rPr>
            </w:pPr>
            <w:r w:rsidRPr="006F3B9A">
              <w:rPr>
                <w:rFonts w:eastAsia="Calibri"/>
                <w:sz w:val="28"/>
                <w:szCs w:val="28"/>
              </w:rPr>
              <w:t>№</w:t>
            </w:r>
          </w:p>
          <w:p w:rsidR="006F3B9A" w:rsidRPr="006F3B9A" w:rsidRDefault="006F3B9A" w:rsidP="006F3B9A">
            <w:pPr>
              <w:spacing w:before="0" w:after="200" w:line="276" w:lineRule="auto"/>
              <w:ind w:left="0" w:right="307"/>
              <w:jc w:val="center"/>
              <w:rPr>
                <w:sz w:val="28"/>
                <w:szCs w:val="28"/>
              </w:rPr>
            </w:pPr>
            <w:r w:rsidRPr="006F3B9A">
              <w:rPr>
                <w:rFonts w:eastAsia="Calibri"/>
                <w:sz w:val="28"/>
                <w:szCs w:val="28"/>
              </w:rPr>
              <w:t xml:space="preserve"> </w:t>
            </w:r>
            <w:proofErr w:type="gramStart"/>
            <w:r w:rsidRPr="006F3B9A">
              <w:rPr>
                <w:rFonts w:eastAsia="Calibri"/>
                <w:sz w:val="28"/>
                <w:szCs w:val="28"/>
              </w:rPr>
              <w:t>п</w:t>
            </w:r>
            <w:proofErr w:type="gramEnd"/>
            <w:r w:rsidRPr="006F3B9A">
              <w:rPr>
                <w:rFonts w:eastAsia="Calibri"/>
                <w:sz w:val="28"/>
                <w:szCs w:val="28"/>
              </w:rPr>
              <w:t>/п</w:t>
            </w:r>
          </w:p>
        </w:tc>
        <w:tc>
          <w:tcPr>
            <w:tcW w:w="2561" w:type="dxa"/>
          </w:tcPr>
          <w:p w:rsidR="006F3B9A" w:rsidRPr="006F3B9A" w:rsidRDefault="006F3B9A" w:rsidP="006F3B9A">
            <w:pPr>
              <w:widowControl w:val="0"/>
              <w:tabs>
                <w:tab w:val="left" w:pos="5529"/>
              </w:tabs>
              <w:autoSpaceDE w:val="0"/>
              <w:autoSpaceDN w:val="0"/>
              <w:adjustRightInd w:val="0"/>
              <w:spacing w:before="0" w:after="200" w:line="276" w:lineRule="auto"/>
              <w:ind w:left="67" w:right="307"/>
              <w:jc w:val="center"/>
              <w:rPr>
                <w:rFonts w:eastAsia="Calibri"/>
                <w:sz w:val="28"/>
                <w:szCs w:val="28"/>
              </w:rPr>
            </w:pPr>
            <w:r w:rsidRPr="006F3B9A">
              <w:rPr>
                <w:rFonts w:eastAsia="Calibri"/>
                <w:sz w:val="28"/>
                <w:szCs w:val="28"/>
              </w:rPr>
              <w:t>Перечень критериев оценки эффективности</w:t>
            </w:r>
          </w:p>
        </w:tc>
        <w:tc>
          <w:tcPr>
            <w:tcW w:w="2126" w:type="dxa"/>
          </w:tcPr>
          <w:p w:rsidR="006F3B9A" w:rsidRPr="006F3B9A" w:rsidRDefault="006F3B9A" w:rsidP="006F3B9A">
            <w:pPr>
              <w:spacing w:before="0" w:after="200" w:line="276" w:lineRule="auto"/>
              <w:ind w:left="0" w:right="307"/>
              <w:jc w:val="center"/>
              <w:rPr>
                <w:sz w:val="28"/>
                <w:szCs w:val="28"/>
              </w:rPr>
            </w:pPr>
            <w:r w:rsidRPr="006F3B9A">
              <w:rPr>
                <w:rFonts w:eastAsia="Calibri"/>
                <w:sz w:val="28"/>
                <w:szCs w:val="28"/>
              </w:rPr>
              <w:t>Перечень показателей оценки эффективности</w:t>
            </w:r>
          </w:p>
        </w:tc>
        <w:tc>
          <w:tcPr>
            <w:tcW w:w="1701" w:type="dxa"/>
          </w:tcPr>
          <w:p w:rsidR="006F3B9A" w:rsidRPr="006F3B9A" w:rsidRDefault="006F3B9A" w:rsidP="006F3B9A">
            <w:pPr>
              <w:spacing w:before="0" w:after="200" w:line="276" w:lineRule="auto"/>
              <w:ind w:left="0" w:right="0"/>
              <w:jc w:val="center"/>
              <w:rPr>
                <w:sz w:val="28"/>
                <w:szCs w:val="28"/>
              </w:rPr>
            </w:pPr>
            <w:r w:rsidRPr="006F3B9A">
              <w:rPr>
                <w:rFonts w:eastAsia="Calibri"/>
                <w:sz w:val="28"/>
                <w:szCs w:val="28"/>
              </w:rPr>
              <w:t>Значения показателей</w:t>
            </w:r>
          </w:p>
        </w:tc>
        <w:tc>
          <w:tcPr>
            <w:tcW w:w="2126" w:type="dxa"/>
          </w:tcPr>
          <w:p w:rsidR="006F3B9A" w:rsidRPr="006F3B9A" w:rsidRDefault="006F3B9A" w:rsidP="006F3B9A">
            <w:pPr>
              <w:spacing w:before="0" w:after="200" w:line="276" w:lineRule="auto"/>
              <w:ind w:left="0" w:right="0"/>
              <w:jc w:val="center"/>
              <w:rPr>
                <w:sz w:val="28"/>
                <w:szCs w:val="28"/>
              </w:rPr>
            </w:pPr>
            <w:r w:rsidRPr="006F3B9A">
              <w:rPr>
                <w:rFonts w:eastAsia="Calibri"/>
                <w:sz w:val="28"/>
                <w:szCs w:val="28"/>
              </w:rPr>
              <w:t xml:space="preserve">Размер стимулирующих выплат (% от должностного оклада) </w:t>
            </w:r>
          </w:p>
        </w:tc>
      </w:tr>
      <w:tr w:rsidR="006F3B9A" w:rsidRPr="006F3B9A" w:rsidTr="00DC4EFD">
        <w:tc>
          <w:tcPr>
            <w:tcW w:w="808" w:type="dxa"/>
          </w:tcPr>
          <w:p w:rsidR="006F3B9A" w:rsidRPr="006F3B9A" w:rsidRDefault="006F3B9A" w:rsidP="006F3B9A">
            <w:pPr>
              <w:spacing w:before="0" w:after="200" w:line="276" w:lineRule="auto"/>
              <w:ind w:left="0" w:right="307"/>
              <w:jc w:val="both"/>
              <w:rPr>
                <w:sz w:val="28"/>
                <w:szCs w:val="28"/>
              </w:rPr>
            </w:pPr>
            <w:r w:rsidRPr="006F3B9A">
              <w:rPr>
                <w:sz w:val="28"/>
                <w:szCs w:val="28"/>
              </w:rPr>
              <w:t>1.</w:t>
            </w:r>
          </w:p>
        </w:tc>
        <w:tc>
          <w:tcPr>
            <w:tcW w:w="2561" w:type="dxa"/>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r w:rsidRPr="006F3B9A">
              <w:rPr>
                <w:rFonts w:eastAsia="Calibri"/>
                <w:sz w:val="28"/>
                <w:szCs w:val="28"/>
              </w:rPr>
              <w:t>Выполнение за отчётный период согласованного плана работы Учреждения</w:t>
            </w:r>
          </w:p>
        </w:tc>
        <w:tc>
          <w:tcPr>
            <w:tcW w:w="2126" w:type="dxa"/>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firstLine="67"/>
              <w:rPr>
                <w:rFonts w:eastAsia="Calibri"/>
                <w:sz w:val="28"/>
                <w:szCs w:val="28"/>
              </w:rPr>
            </w:pPr>
            <w:r w:rsidRPr="006F3B9A">
              <w:rPr>
                <w:rFonts w:eastAsia="Calibri"/>
                <w:sz w:val="28"/>
                <w:szCs w:val="28"/>
              </w:rPr>
              <w:t xml:space="preserve">соответствие планового и фактического объёма  работы  </w:t>
            </w:r>
          </w:p>
        </w:tc>
        <w:tc>
          <w:tcPr>
            <w:tcW w:w="1701" w:type="dxa"/>
          </w:tcPr>
          <w:p w:rsidR="006F3B9A" w:rsidRPr="006F3B9A" w:rsidRDefault="006F3B9A" w:rsidP="006F3B9A">
            <w:pPr>
              <w:widowControl w:val="0"/>
              <w:tabs>
                <w:tab w:val="left" w:pos="1485"/>
                <w:tab w:val="left" w:pos="5529"/>
              </w:tabs>
              <w:autoSpaceDE w:val="0"/>
              <w:autoSpaceDN w:val="0"/>
              <w:adjustRightInd w:val="0"/>
              <w:spacing w:before="0" w:after="200" w:line="276" w:lineRule="auto"/>
              <w:ind w:left="34" w:right="0" w:hanging="142"/>
              <w:jc w:val="center"/>
              <w:rPr>
                <w:rFonts w:eastAsia="Calibri"/>
                <w:sz w:val="28"/>
                <w:szCs w:val="28"/>
              </w:rPr>
            </w:pPr>
            <w:r w:rsidRPr="006F3B9A">
              <w:rPr>
                <w:rFonts w:eastAsia="Calibri"/>
                <w:sz w:val="28"/>
                <w:szCs w:val="28"/>
              </w:rPr>
              <w:t>соответствие</w:t>
            </w:r>
          </w:p>
        </w:tc>
        <w:tc>
          <w:tcPr>
            <w:tcW w:w="2126" w:type="dxa"/>
          </w:tcPr>
          <w:p w:rsidR="006F3B9A" w:rsidRPr="006F3B9A" w:rsidRDefault="006F3B9A" w:rsidP="006F3B9A">
            <w:pPr>
              <w:spacing w:before="0" w:line="274" w:lineRule="exact"/>
              <w:ind w:left="0" w:right="307"/>
              <w:jc w:val="center"/>
              <w:rPr>
                <w:sz w:val="28"/>
                <w:szCs w:val="28"/>
              </w:rPr>
            </w:pPr>
            <w:r w:rsidRPr="006F3B9A">
              <w:rPr>
                <w:sz w:val="28"/>
                <w:szCs w:val="28"/>
              </w:rPr>
              <w:t xml:space="preserve">28 </w:t>
            </w:r>
          </w:p>
        </w:tc>
      </w:tr>
      <w:tr w:rsidR="006F3B9A" w:rsidRPr="006F3B9A" w:rsidTr="00DC4EFD">
        <w:trPr>
          <w:trHeight w:val="1674"/>
        </w:trPr>
        <w:tc>
          <w:tcPr>
            <w:tcW w:w="808" w:type="dxa"/>
            <w:vMerge w:val="restart"/>
          </w:tcPr>
          <w:p w:rsidR="006F3B9A" w:rsidRPr="006F3B9A" w:rsidRDefault="006F3B9A" w:rsidP="006F3B9A">
            <w:pPr>
              <w:spacing w:before="0" w:line="274" w:lineRule="exact"/>
              <w:ind w:left="0" w:right="307"/>
              <w:jc w:val="center"/>
              <w:rPr>
                <w:sz w:val="28"/>
                <w:szCs w:val="28"/>
              </w:rPr>
            </w:pPr>
            <w:r w:rsidRPr="006F3B9A">
              <w:rPr>
                <w:sz w:val="28"/>
                <w:szCs w:val="28"/>
              </w:rPr>
              <w:t>2.</w:t>
            </w:r>
          </w:p>
        </w:tc>
        <w:tc>
          <w:tcPr>
            <w:tcW w:w="2561" w:type="dxa"/>
            <w:vMerge w:val="restart"/>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jc w:val="both"/>
              <w:rPr>
                <w:rFonts w:eastAsia="Calibri"/>
                <w:sz w:val="28"/>
                <w:szCs w:val="28"/>
              </w:rPr>
            </w:pPr>
            <w:r w:rsidRPr="006F3B9A">
              <w:rPr>
                <w:rFonts w:eastAsia="Calibri"/>
                <w:sz w:val="28"/>
                <w:szCs w:val="28"/>
              </w:rPr>
              <w:t>Эффективность предоставляемых Учреждением услуг</w:t>
            </w:r>
          </w:p>
        </w:tc>
        <w:tc>
          <w:tcPr>
            <w:tcW w:w="2126" w:type="dxa"/>
            <w:tcBorders>
              <w:bottom w:val="single" w:sz="4" w:space="0" w:color="auto"/>
            </w:tcBorders>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jc w:val="both"/>
              <w:rPr>
                <w:rFonts w:eastAsia="Calibri"/>
                <w:sz w:val="28"/>
                <w:szCs w:val="28"/>
              </w:rPr>
            </w:pPr>
            <w:r w:rsidRPr="006F3B9A">
              <w:rPr>
                <w:rFonts w:eastAsia="Calibri"/>
                <w:sz w:val="28"/>
                <w:szCs w:val="28"/>
              </w:rPr>
              <w:t>отсутствие объективных жалоб на качество предоставляемых услуг (работ)</w:t>
            </w:r>
          </w:p>
        </w:tc>
        <w:tc>
          <w:tcPr>
            <w:tcW w:w="1701" w:type="dxa"/>
            <w:tcBorders>
              <w:bottom w:val="single" w:sz="4" w:space="0" w:color="auto"/>
            </w:tcBorders>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rPr>
                <w:rFonts w:eastAsia="Calibri"/>
                <w:sz w:val="28"/>
                <w:szCs w:val="28"/>
              </w:rPr>
            </w:pPr>
            <w:r w:rsidRPr="006F3B9A">
              <w:rPr>
                <w:rFonts w:eastAsia="Calibri"/>
                <w:sz w:val="28"/>
                <w:szCs w:val="28"/>
              </w:rPr>
              <w:t>отсутствие</w:t>
            </w:r>
          </w:p>
        </w:tc>
        <w:tc>
          <w:tcPr>
            <w:tcW w:w="2126" w:type="dxa"/>
            <w:tcBorders>
              <w:bottom w:val="single" w:sz="4" w:space="0" w:color="auto"/>
            </w:tcBorders>
          </w:tcPr>
          <w:p w:rsidR="006F3B9A" w:rsidRPr="006F3B9A" w:rsidRDefault="006F3B9A" w:rsidP="006F3B9A">
            <w:pPr>
              <w:spacing w:before="0" w:line="274" w:lineRule="exact"/>
              <w:ind w:left="0" w:right="307"/>
              <w:jc w:val="center"/>
              <w:rPr>
                <w:sz w:val="28"/>
                <w:szCs w:val="28"/>
              </w:rPr>
            </w:pPr>
            <w:r w:rsidRPr="006F3B9A">
              <w:rPr>
                <w:sz w:val="28"/>
                <w:szCs w:val="28"/>
              </w:rPr>
              <w:t>12</w:t>
            </w:r>
          </w:p>
        </w:tc>
      </w:tr>
      <w:tr w:rsidR="006F3B9A" w:rsidRPr="006F3B9A" w:rsidTr="00DC4EFD">
        <w:trPr>
          <w:trHeight w:val="2361"/>
        </w:trPr>
        <w:tc>
          <w:tcPr>
            <w:tcW w:w="808" w:type="dxa"/>
            <w:vMerge/>
          </w:tcPr>
          <w:p w:rsidR="006F3B9A" w:rsidRPr="006F3B9A" w:rsidRDefault="006F3B9A" w:rsidP="006F3B9A">
            <w:pPr>
              <w:spacing w:before="0" w:line="274" w:lineRule="exact"/>
              <w:ind w:left="0" w:right="307"/>
              <w:jc w:val="center"/>
              <w:rPr>
                <w:sz w:val="28"/>
                <w:szCs w:val="28"/>
              </w:rPr>
            </w:pPr>
          </w:p>
        </w:tc>
        <w:tc>
          <w:tcPr>
            <w:tcW w:w="2561" w:type="dxa"/>
            <w:vMerge/>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jc w:val="both"/>
              <w:rPr>
                <w:rFonts w:eastAsia="Calibri"/>
                <w:sz w:val="28"/>
                <w:szCs w:val="28"/>
              </w:rPr>
            </w:pPr>
          </w:p>
        </w:tc>
        <w:tc>
          <w:tcPr>
            <w:tcW w:w="2126" w:type="dxa"/>
            <w:tcBorders>
              <w:top w:val="single" w:sz="4" w:space="0" w:color="auto"/>
            </w:tcBorders>
          </w:tcPr>
          <w:p w:rsidR="006F3B9A" w:rsidRPr="006F3B9A" w:rsidRDefault="006F3B9A" w:rsidP="006F3B9A">
            <w:pPr>
              <w:spacing w:before="0" w:after="200" w:line="276" w:lineRule="auto"/>
              <w:ind w:left="0" w:right="307"/>
              <w:rPr>
                <w:sz w:val="28"/>
                <w:szCs w:val="28"/>
              </w:rPr>
            </w:pPr>
            <w:r w:rsidRPr="006F3B9A">
              <w:rPr>
                <w:sz w:val="28"/>
                <w:szCs w:val="28"/>
              </w:rPr>
              <w:t xml:space="preserve">отсутствие замечаний по исполнению запросов и поручений администрации Северного района Новосибирской области  в  части уставной деятельности Учреждения </w:t>
            </w:r>
          </w:p>
        </w:tc>
        <w:tc>
          <w:tcPr>
            <w:tcW w:w="1701" w:type="dxa"/>
            <w:tcBorders>
              <w:top w:val="single" w:sz="4" w:space="0" w:color="auto"/>
            </w:tcBorders>
          </w:tcPr>
          <w:p w:rsidR="006F3B9A" w:rsidRPr="006F3B9A" w:rsidRDefault="006F3B9A" w:rsidP="006F3B9A">
            <w:pPr>
              <w:spacing w:before="0" w:after="200" w:line="276" w:lineRule="auto"/>
              <w:ind w:left="0" w:right="307"/>
              <w:jc w:val="center"/>
              <w:rPr>
                <w:sz w:val="28"/>
                <w:szCs w:val="28"/>
              </w:rPr>
            </w:pPr>
            <w:r w:rsidRPr="006F3B9A">
              <w:rPr>
                <w:rFonts w:eastAsia="Calibri"/>
                <w:sz w:val="28"/>
                <w:szCs w:val="28"/>
              </w:rPr>
              <w:t>отсутствие</w:t>
            </w:r>
          </w:p>
        </w:tc>
        <w:tc>
          <w:tcPr>
            <w:tcW w:w="2126" w:type="dxa"/>
            <w:tcBorders>
              <w:top w:val="single" w:sz="4" w:space="0" w:color="auto"/>
            </w:tcBorders>
          </w:tcPr>
          <w:p w:rsidR="006F3B9A" w:rsidRPr="006F3B9A" w:rsidRDefault="006F3B9A" w:rsidP="006F3B9A">
            <w:pPr>
              <w:spacing w:before="0" w:line="274" w:lineRule="exact"/>
              <w:ind w:left="0" w:right="307"/>
              <w:jc w:val="center"/>
              <w:rPr>
                <w:sz w:val="28"/>
                <w:szCs w:val="28"/>
              </w:rPr>
            </w:pPr>
            <w:r w:rsidRPr="006F3B9A">
              <w:rPr>
                <w:sz w:val="28"/>
                <w:szCs w:val="28"/>
              </w:rPr>
              <w:t>5</w:t>
            </w:r>
          </w:p>
        </w:tc>
      </w:tr>
      <w:tr w:rsidR="006F3B9A" w:rsidRPr="006F3B9A" w:rsidTr="00DC4EFD">
        <w:trPr>
          <w:trHeight w:val="3248"/>
        </w:trPr>
        <w:tc>
          <w:tcPr>
            <w:tcW w:w="808" w:type="dxa"/>
            <w:vMerge w:val="restart"/>
          </w:tcPr>
          <w:p w:rsidR="006F3B9A" w:rsidRPr="006F3B9A" w:rsidRDefault="006F3B9A" w:rsidP="006F3B9A">
            <w:pPr>
              <w:spacing w:before="0" w:line="274" w:lineRule="exact"/>
              <w:ind w:left="0" w:right="307"/>
              <w:jc w:val="center"/>
              <w:rPr>
                <w:sz w:val="28"/>
                <w:szCs w:val="28"/>
              </w:rPr>
            </w:pPr>
            <w:r w:rsidRPr="006F3B9A">
              <w:rPr>
                <w:sz w:val="28"/>
                <w:szCs w:val="28"/>
              </w:rPr>
              <w:t>3.</w:t>
            </w:r>
          </w:p>
        </w:tc>
        <w:tc>
          <w:tcPr>
            <w:tcW w:w="2561" w:type="dxa"/>
            <w:vMerge w:val="restart"/>
            <w:tcBorders>
              <w:right w:val="single" w:sz="4" w:space="0" w:color="auto"/>
            </w:tcBorders>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jc w:val="both"/>
              <w:rPr>
                <w:rFonts w:eastAsia="Calibri"/>
                <w:sz w:val="28"/>
                <w:szCs w:val="28"/>
              </w:rPr>
            </w:pPr>
            <w:r w:rsidRPr="006F3B9A">
              <w:rPr>
                <w:rFonts w:eastAsia="Calibri"/>
                <w:sz w:val="28"/>
                <w:szCs w:val="28"/>
              </w:rPr>
              <w:t>Соответствие деятельности Учреждения требованиям законодательства РФ</w:t>
            </w:r>
          </w:p>
        </w:tc>
        <w:tc>
          <w:tcPr>
            <w:tcW w:w="2126" w:type="dxa"/>
            <w:tcBorders>
              <w:left w:val="single" w:sz="4" w:space="0" w:color="auto"/>
              <w:bottom w:val="single" w:sz="4" w:space="0" w:color="auto"/>
            </w:tcBorders>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firstLine="67"/>
              <w:rPr>
                <w:rFonts w:eastAsia="Calibri"/>
                <w:sz w:val="28"/>
                <w:szCs w:val="28"/>
              </w:rPr>
            </w:pPr>
            <w:r w:rsidRPr="006F3B9A">
              <w:rPr>
                <w:rFonts w:eastAsia="Calibri"/>
                <w:sz w:val="28"/>
                <w:szCs w:val="28"/>
              </w:rPr>
              <w:t xml:space="preserve">отсутствие нарушений по содержанию и срокам исполнения финансовых документов и статистических отчетов, в </w:t>
            </w:r>
            <w:proofErr w:type="spellStart"/>
            <w:r w:rsidRPr="006F3B9A">
              <w:rPr>
                <w:rFonts w:eastAsia="Calibri"/>
                <w:sz w:val="28"/>
                <w:szCs w:val="28"/>
              </w:rPr>
              <w:t>т.ч</w:t>
            </w:r>
            <w:proofErr w:type="spellEnd"/>
            <w:r w:rsidRPr="006F3B9A">
              <w:rPr>
                <w:rFonts w:eastAsia="Calibri"/>
                <w:sz w:val="28"/>
                <w:szCs w:val="28"/>
              </w:rPr>
              <w:t>. обязательств перед ФНС, ФСС, ПФ РФ по НСО и др.</w:t>
            </w:r>
          </w:p>
        </w:tc>
        <w:tc>
          <w:tcPr>
            <w:tcW w:w="1701" w:type="dxa"/>
            <w:tcBorders>
              <w:bottom w:val="single" w:sz="4" w:space="0" w:color="auto"/>
            </w:tcBorders>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jc w:val="center"/>
              <w:rPr>
                <w:rFonts w:eastAsia="Calibri"/>
                <w:sz w:val="28"/>
                <w:szCs w:val="28"/>
              </w:rPr>
            </w:pPr>
            <w:r w:rsidRPr="006F3B9A">
              <w:rPr>
                <w:rFonts w:eastAsia="Calibri"/>
                <w:sz w:val="28"/>
                <w:szCs w:val="28"/>
              </w:rPr>
              <w:t>отсутствие</w:t>
            </w:r>
          </w:p>
        </w:tc>
        <w:tc>
          <w:tcPr>
            <w:tcW w:w="2126" w:type="dxa"/>
            <w:tcBorders>
              <w:bottom w:val="single" w:sz="4" w:space="0" w:color="auto"/>
            </w:tcBorders>
          </w:tcPr>
          <w:p w:rsidR="006F3B9A" w:rsidRPr="006F3B9A" w:rsidRDefault="006F3B9A" w:rsidP="006F3B9A">
            <w:pPr>
              <w:spacing w:before="0" w:line="274" w:lineRule="exact"/>
              <w:ind w:left="0" w:right="307"/>
              <w:jc w:val="center"/>
              <w:rPr>
                <w:sz w:val="28"/>
                <w:szCs w:val="28"/>
              </w:rPr>
            </w:pPr>
            <w:r w:rsidRPr="006F3B9A">
              <w:rPr>
                <w:sz w:val="28"/>
                <w:szCs w:val="28"/>
              </w:rPr>
              <w:t>5,5</w:t>
            </w:r>
          </w:p>
        </w:tc>
      </w:tr>
      <w:tr w:rsidR="006F3B9A" w:rsidRPr="006F3B9A" w:rsidTr="00DC4EFD">
        <w:trPr>
          <w:trHeight w:val="1368"/>
        </w:trPr>
        <w:tc>
          <w:tcPr>
            <w:tcW w:w="808" w:type="dxa"/>
            <w:vMerge/>
          </w:tcPr>
          <w:p w:rsidR="006F3B9A" w:rsidRPr="006F3B9A" w:rsidRDefault="006F3B9A" w:rsidP="006F3B9A">
            <w:pPr>
              <w:spacing w:before="0" w:line="274" w:lineRule="exact"/>
              <w:ind w:left="0" w:right="307"/>
              <w:jc w:val="center"/>
              <w:rPr>
                <w:sz w:val="28"/>
                <w:szCs w:val="28"/>
              </w:rPr>
            </w:pPr>
          </w:p>
        </w:tc>
        <w:tc>
          <w:tcPr>
            <w:tcW w:w="2561" w:type="dxa"/>
            <w:vMerge/>
            <w:tcBorders>
              <w:right w:val="single" w:sz="4" w:space="0" w:color="auto"/>
            </w:tcBorders>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jc w:val="both"/>
              <w:rPr>
                <w:rFonts w:eastAsia="Calibri"/>
                <w:sz w:val="28"/>
                <w:szCs w:val="28"/>
              </w:rPr>
            </w:pPr>
          </w:p>
        </w:tc>
        <w:tc>
          <w:tcPr>
            <w:tcW w:w="2126" w:type="dxa"/>
            <w:tcBorders>
              <w:top w:val="single" w:sz="4" w:space="0" w:color="auto"/>
              <w:left w:val="single" w:sz="4" w:space="0" w:color="auto"/>
            </w:tcBorders>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firstLine="67"/>
              <w:rPr>
                <w:rFonts w:eastAsia="Calibri"/>
                <w:sz w:val="28"/>
                <w:szCs w:val="28"/>
              </w:rPr>
            </w:pPr>
            <w:r w:rsidRPr="006F3B9A">
              <w:rPr>
                <w:rFonts w:eastAsia="Calibri"/>
                <w:sz w:val="28"/>
                <w:szCs w:val="28"/>
              </w:rPr>
              <w:t xml:space="preserve">отсутствие нарушений выполнения условий соглашений, </w:t>
            </w:r>
            <w:r w:rsidRPr="006F3B9A">
              <w:rPr>
                <w:rFonts w:eastAsia="Calibri"/>
                <w:sz w:val="28"/>
                <w:szCs w:val="28"/>
              </w:rPr>
              <w:lastRenderedPageBreak/>
              <w:t>графиков платежей</w:t>
            </w:r>
          </w:p>
        </w:tc>
        <w:tc>
          <w:tcPr>
            <w:tcW w:w="1701" w:type="dxa"/>
            <w:tcBorders>
              <w:top w:val="single" w:sz="4" w:space="0" w:color="auto"/>
            </w:tcBorders>
          </w:tcPr>
          <w:p w:rsidR="006F3B9A" w:rsidRPr="006F3B9A" w:rsidRDefault="006F3B9A" w:rsidP="006F3B9A">
            <w:pPr>
              <w:widowControl w:val="0"/>
              <w:tabs>
                <w:tab w:val="left" w:pos="1134"/>
                <w:tab w:val="left" w:pos="5529"/>
              </w:tabs>
              <w:autoSpaceDE w:val="0"/>
              <w:autoSpaceDN w:val="0"/>
              <w:adjustRightInd w:val="0"/>
              <w:spacing w:before="0" w:after="200" w:line="276" w:lineRule="auto"/>
              <w:ind w:left="0" w:right="307"/>
              <w:jc w:val="center"/>
              <w:rPr>
                <w:rFonts w:eastAsia="Calibri"/>
                <w:sz w:val="28"/>
                <w:szCs w:val="28"/>
              </w:rPr>
            </w:pPr>
            <w:r w:rsidRPr="006F3B9A">
              <w:rPr>
                <w:rFonts w:eastAsia="Calibri"/>
                <w:sz w:val="28"/>
                <w:szCs w:val="28"/>
              </w:rPr>
              <w:lastRenderedPageBreak/>
              <w:t>отсутствие</w:t>
            </w:r>
          </w:p>
        </w:tc>
        <w:tc>
          <w:tcPr>
            <w:tcW w:w="2126" w:type="dxa"/>
            <w:tcBorders>
              <w:top w:val="single" w:sz="4" w:space="0" w:color="auto"/>
            </w:tcBorders>
          </w:tcPr>
          <w:p w:rsidR="006F3B9A" w:rsidRPr="006F3B9A" w:rsidRDefault="006F3B9A" w:rsidP="006F3B9A">
            <w:pPr>
              <w:shd w:val="clear" w:color="auto" w:fill="FFFFFF"/>
              <w:spacing w:before="0" w:line="274" w:lineRule="exact"/>
              <w:ind w:left="0" w:right="307" w:hanging="340"/>
              <w:jc w:val="center"/>
              <w:rPr>
                <w:sz w:val="28"/>
                <w:szCs w:val="28"/>
              </w:rPr>
            </w:pPr>
            <w:r w:rsidRPr="006F3B9A">
              <w:rPr>
                <w:sz w:val="28"/>
                <w:szCs w:val="28"/>
              </w:rPr>
              <w:t>5,5</w:t>
            </w:r>
          </w:p>
        </w:tc>
      </w:tr>
      <w:tr w:rsidR="006F3B9A" w:rsidRPr="006F3B9A" w:rsidTr="00DC4EFD">
        <w:trPr>
          <w:trHeight w:val="1004"/>
        </w:trPr>
        <w:tc>
          <w:tcPr>
            <w:tcW w:w="808" w:type="dxa"/>
            <w:vMerge w:val="restart"/>
          </w:tcPr>
          <w:p w:rsidR="006F3B9A" w:rsidRPr="006F3B9A" w:rsidRDefault="006F3B9A" w:rsidP="006F3B9A">
            <w:pPr>
              <w:spacing w:before="0" w:line="274" w:lineRule="exact"/>
              <w:ind w:left="0" w:right="307"/>
              <w:jc w:val="center"/>
              <w:rPr>
                <w:sz w:val="28"/>
                <w:szCs w:val="28"/>
              </w:rPr>
            </w:pPr>
            <w:r w:rsidRPr="006F3B9A">
              <w:rPr>
                <w:sz w:val="28"/>
                <w:szCs w:val="28"/>
              </w:rPr>
              <w:lastRenderedPageBreak/>
              <w:t>4.</w:t>
            </w:r>
          </w:p>
        </w:tc>
        <w:tc>
          <w:tcPr>
            <w:tcW w:w="2561" w:type="dxa"/>
            <w:vMerge w:val="restart"/>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r w:rsidRPr="006F3B9A">
              <w:rPr>
                <w:rFonts w:eastAsia="Calibri"/>
                <w:sz w:val="28"/>
                <w:szCs w:val="28"/>
              </w:rPr>
              <w:t xml:space="preserve">Создание условий для работы и </w:t>
            </w:r>
            <w:proofErr w:type="spellStart"/>
            <w:proofErr w:type="gramStart"/>
            <w:r w:rsidRPr="006F3B9A">
              <w:rPr>
                <w:rFonts w:eastAsia="Calibri"/>
                <w:sz w:val="28"/>
                <w:szCs w:val="28"/>
              </w:rPr>
              <w:t>профессиональ-ного</w:t>
            </w:r>
            <w:proofErr w:type="spellEnd"/>
            <w:proofErr w:type="gramEnd"/>
            <w:r w:rsidRPr="006F3B9A">
              <w:rPr>
                <w:rFonts w:eastAsia="Calibri"/>
                <w:sz w:val="28"/>
                <w:szCs w:val="28"/>
              </w:rPr>
              <w:t xml:space="preserve"> роста работников Учреждения</w:t>
            </w:r>
          </w:p>
        </w:tc>
        <w:tc>
          <w:tcPr>
            <w:tcW w:w="2126" w:type="dxa"/>
            <w:tcBorders>
              <w:bottom w:val="single" w:sz="4" w:space="0" w:color="auto"/>
            </w:tcBorders>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r w:rsidRPr="006F3B9A">
              <w:rPr>
                <w:rFonts w:eastAsia="Calibri"/>
                <w:sz w:val="28"/>
                <w:szCs w:val="28"/>
              </w:rPr>
              <w:t>укомплектованность квалифицированными кадрами</w:t>
            </w:r>
          </w:p>
        </w:tc>
        <w:tc>
          <w:tcPr>
            <w:tcW w:w="1701" w:type="dxa"/>
            <w:tcBorders>
              <w:bottom w:val="single" w:sz="4" w:space="0" w:color="auto"/>
            </w:tcBorders>
          </w:tcPr>
          <w:p w:rsidR="006F3B9A" w:rsidRPr="006F3B9A" w:rsidRDefault="006F3B9A" w:rsidP="006F3B9A">
            <w:pPr>
              <w:widowControl w:val="0"/>
              <w:tabs>
                <w:tab w:val="left" w:pos="5529"/>
              </w:tabs>
              <w:autoSpaceDE w:val="0"/>
              <w:autoSpaceDN w:val="0"/>
              <w:adjustRightInd w:val="0"/>
              <w:spacing w:before="0" w:after="200" w:line="276" w:lineRule="auto"/>
              <w:ind w:left="0" w:right="307" w:firstLine="10"/>
              <w:jc w:val="center"/>
              <w:rPr>
                <w:rFonts w:eastAsia="Calibri"/>
                <w:sz w:val="28"/>
                <w:szCs w:val="28"/>
              </w:rPr>
            </w:pPr>
            <w:r w:rsidRPr="006F3B9A">
              <w:rPr>
                <w:rFonts w:eastAsia="Calibri"/>
                <w:sz w:val="28"/>
                <w:szCs w:val="28"/>
              </w:rPr>
              <w:t>наличие</w:t>
            </w:r>
          </w:p>
        </w:tc>
        <w:tc>
          <w:tcPr>
            <w:tcW w:w="2126" w:type="dxa"/>
            <w:tcBorders>
              <w:bottom w:val="single" w:sz="4" w:space="0" w:color="auto"/>
            </w:tcBorders>
          </w:tcPr>
          <w:p w:rsidR="006F3B9A" w:rsidRPr="006F3B9A" w:rsidRDefault="006F3B9A" w:rsidP="006F3B9A">
            <w:pPr>
              <w:spacing w:before="0" w:line="274" w:lineRule="exact"/>
              <w:ind w:left="0" w:right="307"/>
              <w:jc w:val="center"/>
              <w:rPr>
                <w:sz w:val="28"/>
                <w:szCs w:val="28"/>
              </w:rPr>
            </w:pPr>
            <w:r w:rsidRPr="006F3B9A">
              <w:rPr>
                <w:sz w:val="28"/>
                <w:szCs w:val="28"/>
              </w:rPr>
              <w:t>3</w:t>
            </w:r>
          </w:p>
        </w:tc>
      </w:tr>
      <w:tr w:rsidR="006F3B9A" w:rsidRPr="006F3B9A" w:rsidTr="00DC4EFD">
        <w:trPr>
          <w:trHeight w:val="301"/>
        </w:trPr>
        <w:tc>
          <w:tcPr>
            <w:tcW w:w="808" w:type="dxa"/>
            <w:vMerge/>
          </w:tcPr>
          <w:p w:rsidR="006F3B9A" w:rsidRPr="006F3B9A" w:rsidRDefault="006F3B9A" w:rsidP="006F3B9A">
            <w:pPr>
              <w:spacing w:before="0" w:line="274" w:lineRule="exact"/>
              <w:ind w:left="0" w:right="307"/>
              <w:jc w:val="center"/>
              <w:rPr>
                <w:sz w:val="28"/>
                <w:szCs w:val="28"/>
              </w:rPr>
            </w:pPr>
          </w:p>
        </w:tc>
        <w:tc>
          <w:tcPr>
            <w:tcW w:w="2561" w:type="dxa"/>
            <w:vMerge/>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p>
        </w:tc>
        <w:tc>
          <w:tcPr>
            <w:tcW w:w="2126" w:type="dxa"/>
            <w:tcBorders>
              <w:top w:val="single" w:sz="4" w:space="0" w:color="auto"/>
              <w:bottom w:val="single" w:sz="4" w:space="0" w:color="auto"/>
            </w:tcBorders>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r w:rsidRPr="006F3B9A">
              <w:rPr>
                <w:rFonts w:eastAsia="Calibri"/>
                <w:sz w:val="28"/>
                <w:szCs w:val="28"/>
              </w:rPr>
              <w:t>отсутствие обоснованных жалоб со стороны работников Учреждения</w:t>
            </w:r>
          </w:p>
        </w:tc>
        <w:tc>
          <w:tcPr>
            <w:tcW w:w="1701" w:type="dxa"/>
            <w:tcBorders>
              <w:top w:val="single" w:sz="4" w:space="0" w:color="auto"/>
              <w:bottom w:val="single" w:sz="4" w:space="0" w:color="auto"/>
            </w:tcBorders>
          </w:tcPr>
          <w:p w:rsidR="006F3B9A" w:rsidRPr="006F3B9A" w:rsidRDefault="006F3B9A" w:rsidP="006F3B9A">
            <w:pPr>
              <w:widowControl w:val="0"/>
              <w:tabs>
                <w:tab w:val="left" w:pos="5529"/>
              </w:tabs>
              <w:autoSpaceDE w:val="0"/>
              <w:autoSpaceDN w:val="0"/>
              <w:adjustRightInd w:val="0"/>
              <w:spacing w:before="0" w:after="200" w:line="276" w:lineRule="auto"/>
              <w:ind w:left="0" w:right="307" w:firstLine="10"/>
              <w:jc w:val="center"/>
              <w:rPr>
                <w:rFonts w:eastAsia="Calibri"/>
                <w:sz w:val="28"/>
                <w:szCs w:val="28"/>
              </w:rPr>
            </w:pPr>
            <w:r w:rsidRPr="006F3B9A">
              <w:rPr>
                <w:rFonts w:eastAsia="Calibri"/>
                <w:sz w:val="28"/>
                <w:szCs w:val="28"/>
              </w:rPr>
              <w:t xml:space="preserve">отсутствие </w:t>
            </w:r>
          </w:p>
        </w:tc>
        <w:tc>
          <w:tcPr>
            <w:tcW w:w="2126" w:type="dxa"/>
            <w:tcBorders>
              <w:top w:val="single" w:sz="4" w:space="0" w:color="auto"/>
              <w:bottom w:val="single" w:sz="4" w:space="0" w:color="auto"/>
            </w:tcBorders>
          </w:tcPr>
          <w:p w:rsidR="006F3B9A" w:rsidRPr="006F3B9A" w:rsidRDefault="006F3B9A" w:rsidP="006F3B9A">
            <w:pPr>
              <w:shd w:val="clear" w:color="auto" w:fill="FFFFFF"/>
              <w:spacing w:before="0" w:line="274" w:lineRule="exact"/>
              <w:ind w:left="0" w:right="307" w:hanging="340"/>
              <w:jc w:val="center"/>
              <w:rPr>
                <w:sz w:val="28"/>
                <w:szCs w:val="28"/>
              </w:rPr>
            </w:pPr>
            <w:r w:rsidRPr="006F3B9A">
              <w:rPr>
                <w:sz w:val="28"/>
                <w:szCs w:val="28"/>
              </w:rPr>
              <w:t xml:space="preserve"> 3</w:t>
            </w:r>
          </w:p>
        </w:tc>
      </w:tr>
      <w:tr w:rsidR="006F3B9A" w:rsidRPr="006F3B9A" w:rsidTr="00DC4EFD">
        <w:trPr>
          <w:trHeight w:val="199"/>
        </w:trPr>
        <w:tc>
          <w:tcPr>
            <w:tcW w:w="808" w:type="dxa"/>
            <w:vMerge/>
          </w:tcPr>
          <w:p w:rsidR="006F3B9A" w:rsidRPr="006F3B9A" w:rsidRDefault="006F3B9A" w:rsidP="006F3B9A">
            <w:pPr>
              <w:spacing w:before="0" w:line="274" w:lineRule="exact"/>
              <w:ind w:left="0" w:right="307"/>
              <w:jc w:val="center"/>
              <w:rPr>
                <w:sz w:val="28"/>
                <w:szCs w:val="28"/>
              </w:rPr>
            </w:pPr>
          </w:p>
        </w:tc>
        <w:tc>
          <w:tcPr>
            <w:tcW w:w="2561" w:type="dxa"/>
            <w:vMerge/>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p>
        </w:tc>
        <w:tc>
          <w:tcPr>
            <w:tcW w:w="2126" w:type="dxa"/>
            <w:tcBorders>
              <w:top w:val="single" w:sz="4" w:space="0" w:color="auto"/>
              <w:bottom w:val="single" w:sz="4" w:space="0" w:color="auto"/>
            </w:tcBorders>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r w:rsidRPr="006F3B9A">
              <w:rPr>
                <w:rFonts w:eastAsia="Calibri"/>
                <w:sz w:val="28"/>
                <w:szCs w:val="28"/>
              </w:rPr>
              <w:t>отсутствие нарушений норм охраны труда</w:t>
            </w:r>
          </w:p>
        </w:tc>
        <w:tc>
          <w:tcPr>
            <w:tcW w:w="1701" w:type="dxa"/>
            <w:tcBorders>
              <w:top w:val="single" w:sz="4" w:space="0" w:color="auto"/>
              <w:bottom w:val="single" w:sz="4" w:space="0" w:color="auto"/>
            </w:tcBorders>
          </w:tcPr>
          <w:p w:rsidR="006F3B9A" w:rsidRPr="006F3B9A" w:rsidRDefault="006F3B9A" w:rsidP="006F3B9A">
            <w:pPr>
              <w:widowControl w:val="0"/>
              <w:tabs>
                <w:tab w:val="left" w:pos="5529"/>
              </w:tabs>
              <w:autoSpaceDE w:val="0"/>
              <w:autoSpaceDN w:val="0"/>
              <w:adjustRightInd w:val="0"/>
              <w:spacing w:before="0" w:after="200" w:line="276" w:lineRule="auto"/>
              <w:ind w:left="0" w:right="307" w:firstLine="10"/>
              <w:jc w:val="center"/>
              <w:rPr>
                <w:rFonts w:eastAsia="Calibri"/>
                <w:sz w:val="28"/>
                <w:szCs w:val="28"/>
              </w:rPr>
            </w:pPr>
            <w:r w:rsidRPr="006F3B9A">
              <w:rPr>
                <w:rFonts w:eastAsia="Calibri"/>
                <w:sz w:val="28"/>
                <w:szCs w:val="28"/>
              </w:rPr>
              <w:t>отсутствие</w:t>
            </w:r>
          </w:p>
        </w:tc>
        <w:tc>
          <w:tcPr>
            <w:tcW w:w="2126" w:type="dxa"/>
            <w:tcBorders>
              <w:top w:val="single" w:sz="4" w:space="0" w:color="auto"/>
              <w:bottom w:val="single" w:sz="4" w:space="0" w:color="auto"/>
            </w:tcBorders>
          </w:tcPr>
          <w:p w:rsidR="006F3B9A" w:rsidRPr="006F3B9A" w:rsidRDefault="006F3B9A" w:rsidP="006F3B9A">
            <w:pPr>
              <w:shd w:val="clear" w:color="auto" w:fill="FFFFFF"/>
              <w:spacing w:before="0" w:line="274" w:lineRule="exact"/>
              <w:ind w:left="0" w:right="307" w:hanging="340"/>
              <w:jc w:val="center"/>
              <w:rPr>
                <w:sz w:val="28"/>
                <w:szCs w:val="28"/>
              </w:rPr>
            </w:pPr>
            <w:r w:rsidRPr="006F3B9A">
              <w:rPr>
                <w:sz w:val="28"/>
                <w:szCs w:val="28"/>
              </w:rPr>
              <w:t>5</w:t>
            </w:r>
          </w:p>
        </w:tc>
      </w:tr>
      <w:tr w:rsidR="006F3B9A" w:rsidRPr="006F3B9A" w:rsidTr="00DC4EFD">
        <w:trPr>
          <w:trHeight w:val="361"/>
        </w:trPr>
        <w:tc>
          <w:tcPr>
            <w:tcW w:w="808" w:type="dxa"/>
          </w:tcPr>
          <w:p w:rsidR="006F3B9A" w:rsidRPr="006F3B9A" w:rsidRDefault="006F3B9A" w:rsidP="006F3B9A">
            <w:pPr>
              <w:spacing w:before="0" w:line="274" w:lineRule="exact"/>
              <w:ind w:left="0" w:right="307"/>
              <w:jc w:val="center"/>
              <w:rPr>
                <w:sz w:val="28"/>
                <w:szCs w:val="28"/>
              </w:rPr>
            </w:pPr>
          </w:p>
        </w:tc>
        <w:tc>
          <w:tcPr>
            <w:tcW w:w="2561" w:type="dxa"/>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p>
        </w:tc>
        <w:tc>
          <w:tcPr>
            <w:tcW w:w="2126" w:type="dxa"/>
            <w:tcBorders>
              <w:top w:val="single" w:sz="4" w:space="0" w:color="auto"/>
            </w:tcBorders>
          </w:tcPr>
          <w:p w:rsidR="006F3B9A" w:rsidRPr="006F3B9A" w:rsidRDefault="006F3B9A" w:rsidP="006F3B9A">
            <w:pPr>
              <w:widowControl w:val="0"/>
              <w:tabs>
                <w:tab w:val="left" w:pos="5529"/>
              </w:tabs>
              <w:autoSpaceDE w:val="0"/>
              <w:autoSpaceDN w:val="0"/>
              <w:adjustRightInd w:val="0"/>
              <w:spacing w:before="0" w:after="200" w:line="276" w:lineRule="auto"/>
              <w:ind w:left="0" w:right="307"/>
              <w:jc w:val="both"/>
              <w:rPr>
                <w:rFonts w:eastAsia="Calibri"/>
                <w:sz w:val="28"/>
                <w:szCs w:val="28"/>
              </w:rPr>
            </w:pPr>
          </w:p>
        </w:tc>
        <w:tc>
          <w:tcPr>
            <w:tcW w:w="1701" w:type="dxa"/>
            <w:tcBorders>
              <w:top w:val="single" w:sz="4" w:space="0" w:color="auto"/>
            </w:tcBorders>
          </w:tcPr>
          <w:p w:rsidR="006F3B9A" w:rsidRPr="006F3B9A" w:rsidRDefault="006F3B9A" w:rsidP="006F3B9A">
            <w:pPr>
              <w:widowControl w:val="0"/>
              <w:tabs>
                <w:tab w:val="left" w:pos="5529"/>
              </w:tabs>
              <w:autoSpaceDE w:val="0"/>
              <w:autoSpaceDN w:val="0"/>
              <w:adjustRightInd w:val="0"/>
              <w:spacing w:before="0" w:after="200" w:line="276" w:lineRule="auto"/>
              <w:ind w:left="0" w:right="307" w:firstLine="10"/>
              <w:jc w:val="center"/>
              <w:rPr>
                <w:rFonts w:eastAsia="Calibri"/>
                <w:b/>
                <w:sz w:val="28"/>
                <w:szCs w:val="28"/>
              </w:rPr>
            </w:pPr>
            <w:r w:rsidRPr="006F3B9A">
              <w:rPr>
                <w:rFonts w:eastAsia="Calibri"/>
                <w:b/>
                <w:sz w:val="28"/>
                <w:szCs w:val="28"/>
              </w:rPr>
              <w:t>ИТОГО:</w:t>
            </w:r>
          </w:p>
        </w:tc>
        <w:tc>
          <w:tcPr>
            <w:tcW w:w="2126" w:type="dxa"/>
            <w:tcBorders>
              <w:top w:val="single" w:sz="4" w:space="0" w:color="auto"/>
            </w:tcBorders>
          </w:tcPr>
          <w:p w:rsidR="006F3B9A" w:rsidRPr="006F3B9A" w:rsidRDefault="006F3B9A" w:rsidP="006F3B9A">
            <w:pPr>
              <w:shd w:val="clear" w:color="auto" w:fill="FFFFFF"/>
              <w:spacing w:before="0" w:line="274" w:lineRule="exact"/>
              <w:ind w:left="0" w:right="307" w:hanging="340"/>
              <w:jc w:val="center"/>
              <w:rPr>
                <w:b/>
                <w:sz w:val="28"/>
                <w:szCs w:val="28"/>
              </w:rPr>
            </w:pPr>
            <w:r w:rsidRPr="006F3B9A">
              <w:rPr>
                <w:b/>
                <w:sz w:val="28"/>
                <w:szCs w:val="28"/>
              </w:rPr>
              <w:t>ДО 67</w:t>
            </w:r>
          </w:p>
          <w:p w:rsidR="006F3B9A" w:rsidRPr="006F3B9A" w:rsidRDefault="006F3B9A" w:rsidP="006F3B9A">
            <w:pPr>
              <w:shd w:val="clear" w:color="auto" w:fill="FFFFFF"/>
              <w:spacing w:before="0" w:line="274" w:lineRule="exact"/>
              <w:ind w:left="0" w:right="307"/>
              <w:rPr>
                <w:b/>
                <w:sz w:val="28"/>
                <w:szCs w:val="28"/>
              </w:rPr>
            </w:pPr>
          </w:p>
        </w:tc>
      </w:tr>
    </w:tbl>
    <w:p w:rsidR="006F3B9A" w:rsidRPr="006F3B9A" w:rsidRDefault="006F3B9A" w:rsidP="006F3B9A">
      <w:pPr>
        <w:spacing w:before="0"/>
        <w:ind w:left="0" w:right="0" w:firstLine="283"/>
        <w:jc w:val="both"/>
        <w:rPr>
          <w:rFonts w:cs="Calibri"/>
          <w:sz w:val="28"/>
          <w:szCs w:val="28"/>
        </w:rPr>
      </w:pPr>
      <w:r w:rsidRPr="006F3B9A">
        <w:rPr>
          <w:sz w:val="28"/>
          <w:szCs w:val="28"/>
        </w:rPr>
        <w:t xml:space="preserve">  </w:t>
      </w:r>
      <w:r w:rsidRPr="006F3B9A">
        <w:rPr>
          <w:rFonts w:cs="Calibri"/>
          <w:sz w:val="28"/>
          <w:szCs w:val="28"/>
        </w:rPr>
        <w:t xml:space="preserve">34. При наличии фонда оплаты труда руководителю Учреждения  постановлением Главы Северного района Новосибирской области по результатам </w:t>
      </w:r>
      <w:proofErr w:type="gramStart"/>
      <w:r w:rsidRPr="006F3B9A">
        <w:rPr>
          <w:rFonts w:cs="Calibri"/>
          <w:sz w:val="28"/>
          <w:szCs w:val="28"/>
        </w:rPr>
        <w:t>выполнения качественных показателей эффективности деятельности Учреждения</w:t>
      </w:r>
      <w:proofErr w:type="gramEnd"/>
      <w:r w:rsidRPr="006F3B9A">
        <w:rPr>
          <w:rFonts w:cs="Calibri"/>
          <w:sz w:val="28"/>
          <w:szCs w:val="28"/>
        </w:rPr>
        <w:t xml:space="preserve"> устанавливается премия по итогам календарного периода. Размер премии руководителю Учреждения определяет Глава Северного района Новосибирской области.</w:t>
      </w:r>
    </w:p>
    <w:p w:rsidR="00AA0CF6" w:rsidRDefault="00AA0CF6" w:rsidP="00AA0CF6">
      <w:pPr>
        <w:spacing w:before="0"/>
        <w:ind w:left="0" w:right="0" w:firstLine="709"/>
        <w:jc w:val="both"/>
        <w:rPr>
          <w:sz w:val="28"/>
          <w:szCs w:val="28"/>
          <w:lang w:eastAsia="ar-SA"/>
        </w:rPr>
      </w:pPr>
      <w:r>
        <w:rPr>
          <w:sz w:val="28"/>
          <w:szCs w:val="28"/>
        </w:rPr>
        <w:t>35.</w:t>
      </w:r>
      <w:r w:rsidR="006F3B9A" w:rsidRPr="006F3B9A">
        <w:rPr>
          <w:sz w:val="28"/>
          <w:szCs w:val="28"/>
          <w:lang w:eastAsia="ar-SA"/>
        </w:rPr>
        <w:t>Премия за выполнение важных  и особо важных заданий руководителю учреждения устанавливается постановлением Главы Северного района Новосибирской области.</w:t>
      </w:r>
    </w:p>
    <w:p w:rsidR="00AA0CF6" w:rsidRDefault="00AA0CF6" w:rsidP="00AA0CF6">
      <w:pPr>
        <w:spacing w:before="0"/>
        <w:ind w:left="0" w:right="0" w:firstLine="709"/>
        <w:jc w:val="both"/>
        <w:rPr>
          <w:sz w:val="28"/>
          <w:szCs w:val="28"/>
          <w:lang w:eastAsia="ar-SA"/>
        </w:rPr>
      </w:pPr>
      <w:r>
        <w:rPr>
          <w:sz w:val="28"/>
          <w:szCs w:val="28"/>
          <w:lang w:eastAsia="ar-SA"/>
        </w:rPr>
        <w:t>36.</w:t>
      </w:r>
      <w:r w:rsidR="006F3B9A" w:rsidRPr="006F3B9A">
        <w:rPr>
          <w:sz w:val="28"/>
          <w:szCs w:val="28"/>
          <w:lang w:eastAsia="ar-SA"/>
        </w:rPr>
        <w:t>Надбавка за качественные показатели эффективности деятельности  и премия по итогам календарного периода  не начисляется  руководителю Учреждения в случаях:</w:t>
      </w:r>
    </w:p>
    <w:p w:rsidR="00AA0CF6" w:rsidRDefault="006F3B9A" w:rsidP="00AA0CF6">
      <w:pPr>
        <w:spacing w:before="0"/>
        <w:ind w:left="0" w:right="0" w:firstLine="709"/>
        <w:jc w:val="both"/>
        <w:rPr>
          <w:sz w:val="28"/>
          <w:szCs w:val="28"/>
          <w:lang w:eastAsia="ar-SA"/>
        </w:rPr>
      </w:pPr>
      <w:r w:rsidRPr="006F3B9A">
        <w:rPr>
          <w:sz w:val="28"/>
          <w:szCs w:val="28"/>
          <w:lang w:eastAsia="ar-SA"/>
        </w:rPr>
        <w:t>1) нарушения сроков  выплаты заработной платы  и иных выплат работникам Учреждения;</w:t>
      </w:r>
    </w:p>
    <w:p w:rsidR="00AA0CF6" w:rsidRDefault="006F3B9A" w:rsidP="00AA0CF6">
      <w:pPr>
        <w:spacing w:before="0"/>
        <w:ind w:left="0" w:right="0" w:firstLine="709"/>
        <w:jc w:val="both"/>
        <w:rPr>
          <w:sz w:val="28"/>
          <w:szCs w:val="28"/>
          <w:lang w:eastAsia="ar-SA"/>
        </w:rPr>
      </w:pPr>
      <w:r w:rsidRPr="006F3B9A">
        <w:rPr>
          <w:sz w:val="28"/>
          <w:szCs w:val="28"/>
          <w:lang w:eastAsia="ar-SA"/>
        </w:rPr>
        <w:t>2) необеспечения соответствующих требований  охраны труда и требований по безопасному ведению работ при наличии предписаний органов государственного надзора (контроля)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по охране труда профессиональных союзов.</w:t>
      </w:r>
    </w:p>
    <w:p w:rsidR="00AA0CF6" w:rsidRDefault="006F3B9A" w:rsidP="00AA0CF6">
      <w:pPr>
        <w:spacing w:before="0"/>
        <w:ind w:left="0" w:right="0" w:firstLine="709"/>
        <w:jc w:val="both"/>
        <w:rPr>
          <w:sz w:val="28"/>
          <w:szCs w:val="28"/>
          <w:lang w:eastAsia="ar-SA"/>
        </w:rPr>
      </w:pPr>
      <w:r w:rsidRPr="006F3B9A">
        <w:rPr>
          <w:color w:val="000000"/>
          <w:sz w:val="28"/>
          <w:szCs w:val="28"/>
          <w:lang w:bidi="ru-RU"/>
        </w:rPr>
        <w:lastRenderedPageBreak/>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6F3B9A">
        <w:rPr>
          <w:color w:val="000000"/>
          <w:sz w:val="28"/>
          <w:szCs w:val="28"/>
          <w:lang w:bidi="ru-RU"/>
        </w:rPr>
        <w:t>размера оплаты труда</w:t>
      </w:r>
      <w:proofErr w:type="gramEnd"/>
      <w:r w:rsidRPr="006F3B9A">
        <w:rPr>
          <w:color w:val="000000"/>
          <w:sz w:val="28"/>
          <w:szCs w:val="28"/>
          <w:lang w:bidi="ru-RU"/>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AA0CF6" w:rsidRDefault="006F3B9A" w:rsidP="00AA0CF6">
      <w:pPr>
        <w:spacing w:before="0"/>
        <w:ind w:left="0" w:right="0" w:firstLine="709"/>
        <w:jc w:val="both"/>
        <w:rPr>
          <w:sz w:val="28"/>
          <w:szCs w:val="28"/>
          <w:lang w:eastAsia="ar-SA"/>
        </w:rPr>
      </w:pPr>
      <w:r>
        <w:rPr>
          <w:color w:val="000000"/>
          <w:sz w:val="28"/>
          <w:szCs w:val="28"/>
          <w:lang w:bidi="ru-RU"/>
        </w:rPr>
        <w:t>4)</w:t>
      </w:r>
      <w:r w:rsidRPr="006F3B9A">
        <w:rPr>
          <w:color w:val="000000"/>
          <w:sz w:val="28"/>
          <w:szCs w:val="28"/>
          <w:lang w:bidi="ru-RU"/>
        </w:rPr>
        <w:t xml:space="preserve">наличие задолженности по налогам, сборам и иным обязательным платежам в бюджеты бюджетной системы Российской Федерации. </w:t>
      </w:r>
    </w:p>
    <w:p w:rsidR="00AA0CF6" w:rsidRDefault="006F3B9A" w:rsidP="00AA0CF6">
      <w:pPr>
        <w:spacing w:before="0"/>
        <w:ind w:left="0" w:right="0" w:firstLine="709"/>
        <w:jc w:val="both"/>
        <w:rPr>
          <w:sz w:val="28"/>
          <w:szCs w:val="28"/>
          <w:lang w:eastAsia="ar-SA"/>
        </w:rPr>
      </w:pPr>
      <w:r>
        <w:rPr>
          <w:sz w:val="28"/>
          <w:szCs w:val="28"/>
        </w:rPr>
        <w:t>37.</w:t>
      </w:r>
      <w:r w:rsidRPr="006F3B9A">
        <w:rPr>
          <w:sz w:val="28"/>
          <w:szCs w:val="28"/>
        </w:rPr>
        <w:t>Выполнение руководителем Учреждения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настоящим  Положением. Решения о работе по совмещению и совместительству в отношении руководителя Учреждения  принимаются Главой Северного района Новосибирской области.</w:t>
      </w:r>
    </w:p>
    <w:p w:rsidR="006F3B9A" w:rsidRPr="006F3B9A" w:rsidRDefault="006F3B9A" w:rsidP="00AA0CF6">
      <w:pPr>
        <w:spacing w:before="0"/>
        <w:ind w:left="0" w:right="0" w:firstLine="709"/>
        <w:jc w:val="both"/>
        <w:rPr>
          <w:sz w:val="28"/>
          <w:szCs w:val="28"/>
          <w:lang w:eastAsia="ar-SA"/>
        </w:rPr>
      </w:pPr>
      <w:r>
        <w:rPr>
          <w:sz w:val="28"/>
          <w:szCs w:val="28"/>
        </w:rPr>
        <w:t>38.</w:t>
      </w:r>
      <w:r w:rsidRPr="006F3B9A">
        <w:rPr>
          <w:sz w:val="28"/>
          <w:szCs w:val="28"/>
        </w:rPr>
        <w:t xml:space="preserve">Размеры и условия осуществления выплат стимулирующего характера руководителю Учреждения устанавливаются трудовым договором в соответствии с настоящим  Положением. </w:t>
      </w:r>
    </w:p>
    <w:p w:rsidR="006F3B9A" w:rsidRPr="006F3B9A" w:rsidRDefault="006F3B9A" w:rsidP="006F3B9A">
      <w:pPr>
        <w:spacing w:before="0"/>
        <w:ind w:left="0" w:right="0"/>
        <w:jc w:val="both"/>
        <w:rPr>
          <w:color w:val="FF0000"/>
          <w:sz w:val="28"/>
          <w:szCs w:val="28"/>
        </w:rPr>
      </w:pPr>
    </w:p>
    <w:p w:rsidR="006F3B9A" w:rsidRPr="006F3B9A" w:rsidRDefault="006F3B9A" w:rsidP="006F3B9A">
      <w:pPr>
        <w:autoSpaceDE w:val="0"/>
        <w:autoSpaceDN w:val="0"/>
        <w:adjustRightInd w:val="0"/>
        <w:spacing w:before="0" w:after="200" w:line="240" w:lineRule="auto"/>
        <w:ind w:left="0" w:right="0"/>
        <w:jc w:val="center"/>
        <w:outlineLvl w:val="0"/>
        <w:rPr>
          <w:b/>
          <w:sz w:val="28"/>
          <w:szCs w:val="28"/>
        </w:rPr>
      </w:pPr>
      <w:r w:rsidRPr="006F3B9A">
        <w:rPr>
          <w:b/>
          <w:sz w:val="28"/>
          <w:szCs w:val="28"/>
        </w:rPr>
        <w:t>V</w:t>
      </w:r>
      <w:r w:rsidRPr="006F3B9A">
        <w:rPr>
          <w:b/>
          <w:sz w:val="28"/>
          <w:szCs w:val="28"/>
          <w:lang w:val="en-US"/>
        </w:rPr>
        <w:t>I</w:t>
      </w:r>
      <w:r w:rsidRPr="006F3B9A">
        <w:rPr>
          <w:b/>
          <w:sz w:val="28"/>
          <w:szCs w:val="28"/>
        </w:rPr>
        <w:t>. Предельный уровень соотношения среднемесячной заработной платы руководителя и среднемесячной заработной платы работников учреждений</w:t>
      </w:r>
    </w:p>
    <w:p w:rsidR="006F3B9A" w:rsidRPr="006F3B9A" w:rsidRDefault="006F3B9A" w:rsidP="006F3B9A">
      <w:pPr>
        <w:tabs>
          <w:tab w:val="left" w:pos="1134"/>
        </w:tabs>
        <w:autoSpaceDE w:val="0"/>
        <w:autoSpaceDN w:val="0"/>
        <w:adjustRightInd w:val="0"/>
        <w:spacing w:before="0" w:after="200" w:line="240" w:lineRule="auto"/>
        <w:ind w:left="0" w:right="0" w:firstLine="709"/>
        <w:jc w:val="both"/>
        <w:rPr>
          <w:sz w:val="28"/>
          <w:szCs w:val="28"/>
        </w:rPr>
      </w:pPr>
      <w:r w:rsidRPr="006F3B9A">
        <w:rPr>
          <w:sz w:val="28"/>
          <w:szCs w:val="28"/>
        </w:rPr>
        <w:t>39</w:t>
      </w:r>
      <w:r>
        <w:rPr>
          <w:sz w:val="28"/>
          <w:szCs w:val="28"/>
        </w:rPr>
        <w:t>.</w:t>
      </w:r>
      <w:r w:rsidRPr="006F3B9A">
        <w:rPr>
          <w:sz w:val="28"/>
          <w:szCs w:val="28"/>
        </w:rPr>
        <w:t>Предельный уровень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соответствующего руководителя) устанавливается в зависимости от группы по оплате труда руководителей:</w:t>
      </w:r>
    </w:p>
    <w:tbl>
      <w:tblPr>
        <w:tblStyle w:val="1"/>
        <w:tblW w:w="0" w:type="auto"/>
        <w:tblLook w:val="04A0" w:firstRow="1" w:lastRow="0" w:firstColumn="1" w:lastColumn="0" w:noHBand="0" w:noVBand="1"/>
      </w:tblPr>
      <w:tblGrid>
        <w:gridCol w:w="5068"/>
        <w:gridCol w:w="5069"/>
      </w:tblGrid>
      <w:tr w:rsidR="006F3B9A" w:rsidRPr="006F3B9A" w:rsidTr="00DC4EFD">
        <w:tc>
          <w:tcPr>
            <w:tcW w:w="5068" w:type="dxa"/>
          </w:tcPr>
          <w:p w:rsidR="006F3B9A" w:rsidRPr="006F3B9A" w:rsidRDefault="006F3B9A" w:rsidP="006F3B9A">
            <w:pPr>
              <w:tabs>
                <w:tab w:val="left" w:pos="1134"/>
              </w:tabs>
              <w:autoSpaceDE w:val="0"/>
              <w:autoSpaceDN w:val="0"/>
              <w:adjustRightInd w:val="0"/>
              <w:spacing w:before="0" w:after="200" w:line="276" w:lineRule="auto"/>
              <w:ind w:left="0" w:right="0"/>
              <w:jc w:val="both"/>
              <w:rPr>
                <w:sz w:val="28"/>
                <w:szCs w:val="28"/>
              </w:rPr>
            </w:pPr>
            <w:r w:rsidRPr="006F3B9A">
              <w:rPr>
                <w:sz w:val="28"/>
                <w:szCs w:val="28"/>
              </w:rPr>
              <w:t>Группа по оплате руководителей</w:t>
            </w:r>
          </w:p>
        </w:tc>
        <w:tc>
          <w:tcPr>
            <w:tcW w:w="5069" w:type="dxa"/>
          </w:tcPr>
          <w:p w:rsidR="006F3B9A" w:rsidRPr="006F3B9A" w:rsidRDefault="006F3B9A" w:rsidP="006F3B9A">
            <w:pPr>
              <w:tabs>
                <w:tab w:val="left" w:pos="1134"/>
              </w:tabs>
              <w:autoSpaceDE w:val="0"/>
              <w:autoSpaceDN w:val="0"/>
              <w:adjustRightInd w:val="0"/>
              <w:spacing w:before="0" w:after="200" w:line="276" w:lineRule="auto"/>
              <w:ind w:left="0" w:right="0"/>
              <w:jc w:val="both"/>
              <w:rPr>
                <w:sz w:val="28"/>
                <w:szCs w:val="28"/>
              </w:rPr>
            </w:pPr>
            <w:r w:rsidRPr="006F3B9A">
              <w:rPr>
                <w:sz w:val="28"/>
                <w:szCs w:val="28"/>
              </w:rPr>
              <w:t>Предельный уровень соотношения среднемесячной заработной платы руководителя и среднемесячной заработной платы работников, раз</w:t>
            </w:r>
          </w:p>
        </w:tc>
      </w:tr>
      <w:tr w:rsidR="006F3B9A" w:rsidRPr="006F3B9A" w:rsidTr="00DC4EFD">
        <w:tc>
          <w:tcPr>
            <w:tcW w:w="5068" w:type="dxa"/>
          </w:tcPr>
          <w:p w:rsidR="006F3B9A" w:rsidRPr="006F3B9A" w:rsidRDefault="006F3B9A" w:rsidP="006F3B9A">
            <w:pPr>
              <w:tabs>
                <w:tab w:val="left" w:pos="1134"/>
              </w:tabs>
              <w:autoSpaceDE w:val="0"/>
              <w:autoSpaceDN w:val="0"/>
              <w:adjustRightInd w:val="0"/>
              <w:spacing w:before="0" w:after="200" w:line="276" w:lineRule="auto"/>
              <w:ind w:left="0" w:right="0"/>
              <w:jc w:val="both"/>
              <w:rPr>
                <w:sz w:val="28"/>
                <w:szCs w:val="28"/>
              </w:rPr>
            </w:pPr>
            <w:r w:rsidRPr="006F3B9A">
              <w:rPr>
                <w:sz w:val="28"/>
                <w:szCs w:val="28"/>
                <w:lang w:val="en-US"/>
              </w:rPr>
              <w:t>II</w:t>
            </w:r>
            <w:r w:rsidRPr="006F3B9A">
              <w:rPr>
                <w:sz w:val="28"/>
                <w:szCs w:val="28"/>
              </w:rPr>
              <w:t xml:space="preserve"> группа</w:t>
            </w:r>
          </w:p>
        </w:tc>
        <w:tc>
          <w:tcPr>
            <w:tcW w:w="5069" w:type="dxa"/>
          </w:tcPr>
          <w:p w:rsidR="006F3B9A" w:rsidRPr="006F3B9A" w:rsidRDefault="006F3B9A" w:rsidP="006F3B9A">
            <w:pPr>
              <w:tabs>
                <w:tab w:val="left" w:pos="1134"/>
              </w:tabs>
              <w:autoSpaceDE w:val="0"/>
              <w:autoSpaceDN w:val="0"/>
              <w:adjustRightInd w:val="0"/>
              <w:spacing w:before="0" w:after="200" w:line="276" w:lineRule="auto"/>
              <w:ind w:left="0" w:right="0"/>
              <w:jc w:val="both"/>
              <w:rPr>
                <w:sz w:val="28"/>
                <w:szCs w:val="28"/>
              </w:rPr>
            </w:pPr>
            <w:r w:rsidRPr="006F3B9A">
              <w:rPr>
                <w:sz w:val="28"/>
                <w:szCs w:val="28"/>
              </w:rPr>
              <w:t>4,5</w:t>
            </w:r>
          </w:p>
        </w:tc>
      </w:tr>
    </w:tbl>
    <w:p w:rsidR="006F3B9A" w:rsidRPr="006F3B9A" w:rsidRDefault="006F3B9A" w:rsidP="006F3B9A">
      <w:pPr>
        <w:tabs>
          <w:tab w:val="left" w:pos="1134"/>
        </w:tabs>
        <w:autoSpaceDE w:val="0"/>
        <w:autoSpaceDN w:val="0"/>
        <w:adjustRightInd w:val="0"/>
        <w:spacing w:before="0"/>
        <w:ind w:left="0" w:right="0" w:firstLine="709"/>
        <w:jc w:val="both"/>
        <w:rPr>
          <w:sz w:val="28"/>
          <w:szCs w:val="28"/>
        </w:rPr>
      </w:pPr>
      <w:r w:rsidRPr="006F3B9A">
        <w:rPr>
          <w:sz w:val="28"/>
          <w:szCs w:val="28"/>
        </w:rPr>
        <w:t>40</w:t>
      </w:r>
      <w:r>
        <w:rPr>
          <w:sz w:val="28"/>
          <w:szCs w:val="28"/>
        </w:rPr>
        <w:t>.</w:t>
      </w:r>
      <w:r w:rsidRPr="006F3B9A">
        <w:rPr>
          <w:sz w:val="28"/>
          <w:szCs w:val="28"/>
        </w:rPr>
        <w:t xml:space="preserve">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 (без учета заработной платы соответствующего руководителя). </w:t>
      </w:r>
    </w:p>
    <w:p w:rsidR="006F3B9A" w:rsidRPr="006F3B9A" w:rsidRDefault="006F3B9A" w:rsidP="006F3B9A">
      <w:pPr>
        <w:widowControl w:val="0"/>
        <w:autoSpaceDE w:val="0"/>
        <w:autoSpaceDN w:val="0"/>
        <w:adjustRightInd w:val="0"/>
        <w:spacing w:before="0"/>
        <w:ind w:left="0" w:right="0" w:firstLine="708"/>
        <w:jc w:val="both"/>
        <w:rPr>
          <w:sz w:val="28"/>
          <w:szCs w:val="28"/>
        </w:rPr>
      </w:pPr>
      <w:proofErr w:type="gramStart"/>
      <w:r>
        <w:rPr>
          <w:sz w:val="28"/>
          <w:szCs w:val="28"/>
        </w:rPr>
        <w:t>41.</w:t>
      </w:r>
      <w:r w:rsidRPr="006F3B9A">
        <w:rPr>
          <w:sz w:val="28"/>
          <w:szCs w:val="28"/>
        </w:rPr>
        <w:t xml:space="preserve">Определение среднемесячной заработной платы руководителя </w:t>
      </w:r>
      <w:r w:rsidRPr="006F3B9A">
        <w:rPr>
          <w:bCs/>
          <w:sz w:val="28"/>
          <w:szCs w:val="28"/>
        </w:rPr>
        <w:t>и работников Учреждения</w:t>
      </w:r>
      <w:r w:rsidRPr="006F3B9A">
        <w:rPr>
          <w:sz w:val="28"/>
          <w:szCs w:val="28"/>
        </w:rPr>
        <w:t xml:space="preserve">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w:t>
      </w:r>
      <w:r w:rsidRPr="006F3B9A">
        <w:rPr>
          <w:sz w:val="28"/>
          <w:szCs w:val="28"/>
        </w:rPr>
        <w:lastRenderedPageBreak/>
        <w:t>органом</w:t>
      </w:r>
      <w:proofErr w:type="gramEnd"/>
      <w:r w:rsidRPr="006F3B9A">
        <w:rPr>
          <w:sz w:val="28"/>
          <w:szCs w:val="28"/>
        </w:rPr>
        <w:t xml:space="preserve"> исполнительной власти, </w:t>
      </w:r>
      <w:proofErr w:type="gramStart"/>
      <w:r w:rsidRPr="006F3B9A">
        <w:rPr>
          <w:sz w:val="28"/>
          <w:szCs w:val="28"/>
        </w:rPr>
        <w:t>осуществляющим</w:t>
      </w:r>
      <w:proofErr w:type="gramEnd"/>
      <w:r w:rsidRPr="006F3B9A">
        <w:rPr>
          <w:sz w:val="28"/>
          <w:szCs w:val="28"/>
        </w:rPr>
        <w:t xml:space="preserve"> функции по выработке государственной политики и нормативно-правовому регулированию в сфере официального статистического учета.</w:t>
      </w:r>
    </w:p>
    <w:p w:rsidR="006F3B9A" w:rsidRPr="006F3B9A" w:rsidRDefault="006F3B9A" w:rsidP="006F3B9A">
      <w:pPr>
        <w:widowControl w:val="0"/>
        <w:autoSpaceDE w:val="0"/>
        <w:autoSpaceDN w:val="0"/>
        <w:adjustRightInd w:val="0"/>
        <w:spacing w:before="0"/>
        <w:ind w:left="0" w:right="0" w:firstLine="708"/>
        <w:jc w:val="both"/>
        <w:rPr>
          <w:sz w:val="28"/>
          <w:szCs w:val="28"/>
        </w:rPr>
      </w:pPr>
    </w:p>
    <w:p w:rsidR="006F3B9A" w:rsidRPr="006F3B9A" w:rsidRDefault="006F3B9A" w:rsidP="006F3B9A">
      <w:pPr>
        <w:autoSpaceDE w:val="0"/>
        <w:autoSpaceDN w:val="0"/>
        <w:adjustRightInd w:val="0"/>
        <w:spacing w:before="0" w:after="200" w:line="276" w:lineRule="auto"/>
        <w:ind w:left="0" w:right="0"/>
        <w:jc w:val="center"/>
        <w:outlineLvl w:val="0"/>
        <w:rPr>
          <w:b/>
          <w:sz w:val="28"/>
          <w:szCs w:val="28"/>
        </w:rPr>
      </w:pPr>
      <w:r w:rsidRPr="006F3B9A">
        <w:rPr>
          <w:b/>
          <w:sz w:val="28"/>
          <w:szCs w:val="28"/>
        </w:rPr>
        <w:t>VI</w:t>
      </w:r>
      <w:r w:rsidRPr="006F3B9A">
        <w:rPr>
          <w:b/>
          <w:sz w:val="28"/>
          <w:szCs w:val="28"/>
          <w:lang w:val="en-US"/>
        </w:rPr>
        <w:t>I</w:t>
      </w:r>
      <w:r w:rsidRPr="006F3B9A">
        <w:rPr>
          <w:b/>
          <w:sz w:val="28"/>
          <w:szCs w:val="28"/>
        </w:rPr>
        <w:t>. Заключительные положения</w:t>
      </w:r>
    </w:p>
    <w:p w:rsidR="006F3B9A" w:rsidRPr="006F3B9A" w:rsidRDefault="006F3B9A" w:rsidP="006F3B9A">
      <w:pPr>
        <w:widowControl w:val="0"/>
        <w:autoSpaceDE w:val="0"/>
        <w:autoSpaceDN w:val="0"/>
        <w:spacing w:before="0" w:line="240" w:lineRule="auto"/>
        <w:ind w:left="0" w:right="0" w:firstLine="709"/>
        <w:jc w:val="both"/>
        <w:rPr>
          <w:sz w:val="28"/>
          <w:szCs w:val="28"/>
        </w:rPr>
      </w:pPr>
      <w:r w:rsidRPr="006F3B9A">
        <w:rPr>
          <w:sz w:val="28"/>
          <w:szCs w:val="28"/>
        </w:rPr>
        <w:t>42</w:t>
      </w:r>
      <w:r>
        <w:rPr>
          <w:sz w:val="28"/>
          <w:szCs w:val="28"/>
        </w:rPr>
        <w:t>.</w:t>
      </w:r>
      <w:r w:rsidRPr="006F3B9A">
        <w:rPr>
          <w:sz w:val="28"/>
          <w:szCs w:val="28"/>
        </w:rPr>
        <w:t>На должностные оклады, оклады, ставки заработной платы, компенсационные и стимулирующие выплаты начисляется районный коэффициент в размере 1, 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6F3B9A" w:rsidRPr="006F3B9A" w:rsidRDefault="006F3B9A" w:rsidP="006F3B9A">
      <w:pPr>
        <w:autoSpaceDE w:val="0"/>
        <w:autoSpaceDN w:val="0"/>
        <w:adjustRightInd w:val="0"/>
        <w:spacing w:before="0" w:line="240" w:lineRule="auto"/>
        <w:ind w:left="0" w:right="0"/>
        <w:jc w:val="both"/>
        <w:rPr>
          <w:sz w:val="28"/>
          <w:szCs w:val="28"/>
        </w:rPr>
      </w:pPr>
    </w:p>
    <w:p w:rsidR="006F3B9A" w:rsidRPr="006F3B9A" w:rsidRDefault="006F3B9A" w:rsidP="006F3B9A">
      <w:pPr>
        <w:autoSpaceDE w:val="0"/>
        <w:autoSpaceDN w:val="0"/>
        <w:adjustRightInd w:val="0"/>
        <w:spacing w:before="0" w:line="240" w:lineRule="auto"/>
        <w:ind w:left="0" w:right="0" w:firstLine="720"/>
        <w:rPr>
          <w:sz w:val="28"/>
          <w:szCs w:val="28"/>
        </w:rPr>
      </w:pPr>
      <w:r>
        <w:rPr>
          <w:sz w:val="28"/>
          <w:szCs w:val="28"/>
        </w:rPr>
        <w:t xml:space="preserve">                             _____________</w:t>
      </w:r>
      <w:r w:rsidRPr="006F3B9A">
        <w:rPr>
          <w:sz w:val="28"/>
          <w:szCs w:val="28"/>
        </w:rPr>
        <w:t>_________</w:t>
      </w:r>
    </w:p>
    <w:p w:rsidR="006F3B9A" w:rsidRPr="006F3B9A" w:rsidRDefault="006F3B9A" w:rsidP="006F3B9A">
      <w:pPr>
        <w:spacing w:before="0" w:line="240" w:lineRule="auto"/>
        <w:ind w:left="0" w:right="0"/>
        <w:jc w:val="center"/>
        <w:rPr>
          <w:sz w:val="28"/>
          <w:szCs w:val="28"/>
        </w:rPr>
      </w:pPr>
    </w:p>
    <w:p w:rsidR="006F3B9A" w:rsidRPr="006F3B9A" w:rsidRDefault="006F3B9A" w:rsidP="006F3B9A">
      <w:pPr>
        <w:spacing w:before="0" w:line="240" w:lineRule="auto"/>
        <w:ind w:left="0" w:right="0"/>
        <w:jc w:val="center"/>
        <w:rPr>
          <w:sz w:val="28"/>
          <w:szCs w:val="28"/>
        </w:rPr>
      </w:pPr>
    </w:p>
    <w:p w:rsidR="006F3B9A" w:rsidRPr="006F3B9A" w:rsidRDefault="006F3B9A" w:rsidP="006F3B9A">
      <w:pPr>
        <w:spacing w:before="0" w:line="240" w:lineRule="auto"/>
        <w:ind w:left="0" w:right="0"/>
        <w:rPr>
          <w:sz w:val="28"/>
          <w:szCs w:val="28"/>
        </w:rPr>
      </w:pPr>
    </w:p>
    <w:p w:rsidR="006F3B9A" w:rsidRPr="006F3B9A" w:rsidRDefault="006F3B9A" w:rsidP="006F3B9A">
      <w:pPr>
        <w:spacing w:before="0" w:line="240" w:lineRule="auto"/>
        <w:ind w:left="0" w:right="0"/>
        <w:rPr>
          <w:sz w:val="28"/>
          <w:szCs w:val="28"/>
        </w:rPr>
      </w:pPr>
    </w:p>
    <w:p w:rsidR="00032136" w:rsidRPr="001462D9" w:rsidRDefault="00247B05" w:rsidP="004612BD">
      <w:pPr>
        <w:shd w:val="clear" w:color="auto" w:fill="FFFFFF"/>
        <w:spacing w:line="302" w:lineRule="exact"/>
        <w:ind w:left="0" w:right="-2"/>
        <w:jc w:val="both"/>
        <w:rPr>
          <w:sz w:val="28"/>
          <w:szCs w:val="28"/>
        </w:rPr>
      </w:pPr>
      <w:r w:rsidRPr="0052135F">
        <w:t xml:space="preserve">                         </w:t>
      </w:r>
      <w:r>
        <w:t xml:space="preserve">                  </w:t>
      </w:r>
    </w:p>
    <w:sectPr w:rsidR="00032136" w:rsidRPr="001462D9" w:rsidSect="00E765CD">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TimesD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455"/>
    <w:multiLevelType w:val="hybridMultilevel"/>
    <w:tmpl w:val="FE8CD5BE"/>
    <w:lvl w:ilvl="0" w:tplc="527E42A4">
      <w:start w:val="22"/>
      <w:numFmt w:val="decimal"/>
      <w:lvlText w:val="%1."/>
      <w:lvlJc w:val="left"/>
      <w:pPr>
        <w:ind w:left="942" w:hanging="375"/>
      </w:pPr>
      <w:rPr>
        <w:rFonts w:ascii="Times New Roman" w:hAnsi="Times New Roman" w:cs="Times New Roman"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5873BD"/>
    <w:multiLevelType w:val="hybridMultilevel"/>
    <w:tmpl w:val="3F62E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477926"/>
    <w:multiLevelType w:val="hybridMultilevel"/>
    <w:tmpl w:val="187C9356"/>
    <w:lvl w:ilvl="0" w:tplc="3D4A9900">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76C0D0D"/>
    <w:multiLevelType w:val="multilevel"/>
    <w:tmpl w:val="4C7CA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2662B0"/>
    <w:multiLevelType w:val="multilevel"/>
    <w:tmpl w:val="B73E35EC"/>
    <w:lvl w:ilvl="0">
      <w:start w:val="4"/>
      <w:numFmt w:val="decimal"/>
      <w:lvlText w:val="%1."/>
      <w:lvlJc w:val="left"/>
      <w:pPr>
        <w:ind w:left="927" w:hanging="360"/>
      </w:pPr>
      <w:rPr>
        <w:rFonts w:hint="default"/>
      </w:rPr>
    </w:lvl>
    <w:lvl w:ilvl="1">
      <w:start w:val="1"/>
      <w:numFmt w:val="decimal"/>
      <w:isLgl/>
      <w:lvlText w:val="%1.%2."/>
      <w:lvlJc w:val="left"/>
      <w:pPr>
        <w:ind w:left="1017" w:hanging="450"/>
      </w:pPr>
      <w:rPr>
        <w:rFonts w:ascii="Times New Roman" w:hAnsi="Times New Roman" w:cs="Times New Roman" w:hint="default"/>
        <w:color w:val="000000"/>
        <w:sz w:val="28"/>
      </w:rPr>
    </w:lvl>
    <w:lvl w:ilvl="2">
      <w:start w:val="1"/>
      <w:numFmt w:val="decimal"/>
      <w:isLgl/>
      <w:lvlText w:val="%1.%2.%3."/>
      <w:lvlJc w:val="left"/>
      <w:pPr>
        <w:ind w:left="1287" w:hanging="720"/>
      </w:pPr>
      <w:rPr>
        <w:rFonts w:ascii="Times New Roman" w:hAnsi="Times New Roman" w:cs="Times New Roman" w:hint="default"/>
        <w:color w:val="000000"/>
        <w:sz w:val="28"/>
      </w:rPr>
    </w:lvl>
    <w:lvl w:ilvl="3">
      <w:start w:val="1"/>
      <w:numFmt w:val="decimal"/>
      <w:isLgl/>
      <w:lvlText w:val="%1.%2.%3.%4."/>
      <w:lvlJc w:val="left"/>
      <w:pPr>
        <w:ind w:left="1287" w:hanging="720"/>
      </w:pPr>
      <w:rPr>
        <w:rFonts w:ascii="Times New Roman" w:hAnsi="Times New Roman" w:cs="Times New Roman" w:hint="default"/>
        <w:color w:val="000000"/>
        <w:sz w:val="28"/>
      </w:rPr>
    </w:lvl>
    <w:lvl w:ilvl="4">
      <w:start w:val="1"/>
      <w:numFmt w:val="decimal"/>
      <w:isLgl/>
      <w:lvlText w:val="%1.%2.%3.%4.%5."/>
      <w:lvlJc w:val="left"/>
      <w:pPr>
        <w:ind w:left="1647" w:hanging="1080"/>
      </w:pPr>
      <w:rPr>
        <w:rFonts w:ascii="Times New Roman" w:hAnsi="Times New Roman" w:cs="Times New Roman" w:hint="default"/>
        <w:color w:val="000000"/>
        <w:sz w:val="28"/>
      </w:rPr>
    </w:lvl>
    <w:lvl w:ilvl="5">
      <w:start w:val="1"/>
      <w:numFmt w:val="decimal"/>
      <w:isLgl/>
      <w:lvlText w:val="%1.%2.%3.%4.%5.%6."/>
      <w:lvlJc w:val="left"/>
      <w:pPr>
        <w:ind w:left="1647" w:hanging="1080"/>
      </w:pPr>
      <w:rPr>
        <w:rFonts w:ascii="Times New Roman" w:hAnsi="Times New Roman" w:cs="Times New Roman" w:hint="default"/>
        <w:color w:val="000000"/>
        <w:sz w:val="28"/>
      </w:rPr>
    </w:lvl>
    <w:lvl w:ilvl="6">
      <w:start w:val="1"/>
      <w:numFmt w:val="decimal"/>
      <w:isLgl/>
      <w:lvlText w:val="%1.%2.%3.%4.%5.%6.%7."/>
      <w:lvlJc w:val="left"/>
      <w:pPr>
        <w:ind w:left="2007" w:hanging="1440"/>
      </w:pPr>
      <w:rPr>
        <w:rFonts w:ascii="Times New Roman" w:hAnsi="Times New Roman" w:cs="Times New Roman" w:hint="default"/>
        <w:color w:val="000000"/>
        <w:sz w:val="28"/>
      </w:rPr>
    </w:lvl>
    <w:lvl w:ilvl="7">
      <w:start w:val="1"/>
      <w:numFmt w:val="decimal"/>
      <w:isLgl/>
      <w:lvlText w:val="%1.%2.%3.%4.%5.%6.%7.%8."/>
      <w:lvlJc w:val="left"/>
      <w:pPr>
        <w:ind w:left="2007" w:hanging="1440"/>
      </w:pPr>
      <w:rPr>
        <w:rFonts w:ascii="Times New Roman" w:hAnsi="Times New Roman" w:cs="Times New Roman" w:hint="default"/>
        <w:color w:val="000000"/>
        <w:sz w:val="28"/>
      </w:rPr>
    </w:lvl>
    <w:lvl w:ilvl="8">
      <w:start w:val="1"/>
      <w:numFmt w:val="decimal"/>
      <w:isLgl/>
      <w:lvlText w:val="%1.%2.%3.%4.%5.%6.%7.%8.%9."/>
      <w:lvlJc w:val="left"/>
      <w:pPr>
        <w:ind w:left="2367" w:hanging="1800"/>
      </w:pPr>
      <w:rPr>
        <w:rFonts w:ascii="Times New Roman" w:hAnsi="Times New Roman" w:cs="Times New Roman" w:hint="default"/>
        <w:color w:val="000000"/>
        <w:sz w:val="28"/>
      </w:rPr>
    </w:lvl>
  </w:abstractNum>
  <w:abstractNum w:abstractNumId="5">
    <w:nsid w:val="6D7B450F"/>
    <w:multiLevelType w:val="hybridMultilevel"/>
    <w:tmpl w:val="C7603646"/>
    <w:lvl w:ilvl="0" w:tplc="F03E21B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7229"/>
    <w:rsid w:val="0002785A"/>
    <w:rsid w:val="00032136"/>
    <w:rsid w:val="0009097F"/>
    <w:rsid w:val="000D18CD"/>
    <w:rsid w:val="000F3957"/>
    <w:rsid w:val="00115D0F"/>
    <w:rsid w:val="00124670"/>
    <w:rsid w:val="001462D9"/>
    <w:rsid w:val="00161318"/>
    <w:rsid w:val="00172FA0"/>
    <w:rsid w:val="001857E7"/>
    <w:rsid w:val="00222BAE"/>
    <w:rsid w:val="00247B05"/>
    <w:rsid w:val="002A7229"/>
    <w:rsid w:val="002C3127"/>
    <w:rsid w:val="002D3D25"/>
    <w:rsid w:val="00300558"/>
    <w:rsid w:val="0033006C"/>
    <w:rsid w:val="003855C3"/>
    <w:rsid w:val="00392B44"/>
    <w:rsid w:val="003A0E33"/>
    <w:rsid w:val="003B016F"/>
    <w:rsid w:val="003B16A8"/>
    <w:rsid w:val="003C1567"/>
    <w:rsid w:val="003F3591"/>
    <w:rsid w:val="004612BD"/>
    <w:rsid w:val="004966FB"/>
    <w:rsid w:val="00552193"/>
    <w:rsid w:val="00570BCC"/>
    <w:rsid w:val="00583B39"/>
    <w:rsid w:val="00594A44"/>
    <w:rsid w:val="005D7AD6"/>
    <w:rsid w:val="006451E0"/>
    <w:rsid w:val="0066019A"/>
    <w:rsid w:val="00674EBF"/>
    <w:rsid w:val="006F3B9A"/>
    <w:rsid w:val="0070405F"/>
    <w:rsid w:val="0072573D"/>
    <w:rsid w:val="00750037"/>
    <w:rsid w:val="007608C0"/>
    <w:rsid w:val="007F6976"/>
    <w:rsid w:val="008101FB"/>
    <w:rsid w:val="00812C32"/>
    <w:rsid w:val="008161AA"/>
    <w:rsid w:val="00837016"/>
    <w:rsid w:val="00896C32"/>
    <w:rsid w:val="008A2792"/>
    <w:rsid w:val="008A6B98"/>
    <w:rsid w:val="008D14B4"/>
    <w:rsid w:val="008D6F20"/>
    <w:rsid w:val="00963326"/>
    <w:rsid w:val="009C39F7"/>
    <w:rsid w:val="009E799F"/>
    <w:rsid w:val="00A732F2"/>
    <w:rsid w:val="00AA0CF6"/>
    <w:rsid w:val="00AA2ADD"/>
    <w:rsid w:val="00AB23E6"/>
    <w:rsid w:val="00AD3747"/>
    <w:rsid w:val="00B86B86"/>
    <w:rsid w:val="00B92CCD"/>
    <w:rsid w:val="00BA1DD8"/>
    <w:rsid w:val="00C30F61"/>
    <w:rsid w:val="00C378BD"/>
    <w:rsid w:val="00C441BE"/>
    <w:rsid w:val="00C64376"/>
    <w:rsid w:val="00CF09E9"/>
    <w:rsid w:val="00D222BB"/>
    <w:rsid w:val="00DC3CF3"/>
    <w:rsid w:val="00DE050A"/>
    <w:rsid w:val="00DF4600"/>
    <w:rsid w:val="00E05E14"/>
    <w:rsid w:val="00E0763A"/>
    <w:rsid w:val="00E106C9"/>
    <w:rsid w:val="00E13ECC"/>
    <w:rsid w:val="00E150AA"/>
    <w:rsid w:val="00E726BC"/>
    <w:rsid w:val="00E765CD"/>
    <w:rsid w:val="00EA04E8"/>
    <w:rsid w:val="00EA6DD8"/>
    <w:rsid w:val="00F9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14"/>
    <w:pPr>
      <w:spacing w:before="2" w:after="0" w:line="0" w:lineRule="atLeast"/>
      <w:ind w:left="1701" w:right="85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06C"/>
    <w:pPr>
      <w:spacing w:before="0" w:after="200" w:line="276" w:lineRule="auto"/>
      <w:ind w:left="720" w:right="0"/>
      <w:contextualSpacing/>
    </w:pPr>
    <w:rPr>
      <w:rFonts w:asciiTheme="minorHAnsi" w:eastAsiaTheme="minorHAnsi" w:hAnsiTheme="minorHAnsi" w:cstheme="minorBidi"/>
      <w:sz w:val="22"/>
      <w:szCs w:val="22"/>
      <w:lang w:eastAsia="en-US"/>
    </w:rPr>
  </w:style>
  <w:style w:type="table" w:styleId="a4">
    <w:name w:val="Table Grid"/>
    <w:basedOn w:val="a1"/>
    <w:uiPriority w:val="59"/>
    <w:rsid w:val="008101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E05E14"/>
    <w:pPr>
      <w:spacing w:before="0" w:after="120" w:line="240" w:lineRule="auto"/>
      <w:ind w:left="0" w:right="0"/>
    </w:pPr>
  </w:style>
  <w:style w:type="character" w:customStyle="1" w:styleId="a6">
    <w:name w:val="Основной текст Знак"/>
    <w:basedOn w:val="a0"/>
    <w:link w:val="a5"/>
    <w:rsid w:val="00E05E1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732F2"/>
    <w:pPr>
      <w:spacing w:before="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32F2"/>
    <w:rPr>
      <w:rFonts w:ascii="Tahoma" w:eastAsia="Times New Roman" w:hAnsi="Tahoma" w:cs="Tahoma"/>
      <w:sz w:val="16"/>
      <w:szCs w:val="16"/>
      <w:lang w:eastAsia="ru-RU"/>
    </w:rPr>
  </w:style>
  <w:style w:type="character" w:customStyle="1" w:styleId="14pt">
    <w:name w:val="Основной текст + 14 pt"/>
    <w:basedOn w:val="a0"/>
    <w:rsid w:val="00247B05"/>
    <w:rPr>
      <w:rFonts w:ascii="Times New Roman" w:eastAsia="Times New Roman" w:hAnsi="Times New Roman" w:cs="Times New Roman"/>
      <w:b w:val="0"/>
      <w:bCs w:val="0"/>
      <w:i w:val="0"/>
      <w:iCs w:val="0"/>
      <w:smallCaps w:val="0"/>
      <w:strike w:val="0"/>
      <w:spacing w:val="0"/>
      <w:sz w:val="28"/>
      <w:szCs w:val="28"/>
    </w:rPr>
  </w:style>
  <w:style w:type="paragraph" w:customStyle="1" w:styleId="ConsPlusNormal">
    <w:name w:val="ConsPlusNormal"/>
    <w:rsid w:val="00247B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9">
    <w:name w:val="Базовый"/>
    <w:rsid w:val="00247B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uppressAutoHyphens/>
    </w:pPr>
    <w:rPr>
      <w:rFonts w:ascii="Times New Roman;TimesDL" w:eastAsia="Times New Roman;TimesDL" w:hAnsi="Times New Roman;TimesDL" w:cs="Times New Roman;TimesDL"/>
      <w:sz w:val="24"/>
      <w:szCs w:val="24"/>
      <w:lang w:eastAsia="ru-RU" w:bidi="ru-RU"/>
    </w:rPr>
  </w:style>
  <w:style w:type="table" w:customStyle="1" w:styleId="1">
    <w:name w:val="Сетка таблицы1"/>
    <w:basedOn w:val="a1"/>
    <w:next w:val="a4"/>
    <w:uiPriority w:val="99"/>
    <w:rsid w:val="006F3B9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1"/>
    <w:qFormat/>
    <w:rsid w:val="006F3B9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4628778E2CBA7CCA96EA9BAFE77333FC3746AE8C173B6AAF3A9DC87D72E7DFDD57EEE69DA6A29Ac6h5F" TargetMode="External"/><Relationship Id="rId13" Type="http://schemas.openxmlformats.org/officeDocument/2006/relationships/hyperlink" Target="file:///C:\Users\C8CC~1\AppData\Local\Temp\Rar$DI00.507\&#1055;&#1088;&#1080;&#1083;&#1086;&#1078;&#1077;&#1085;&#1080;&#1077;%203.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C:\Users\C8CC~1\AppData\Local\Temp\Rar$DI00.507\&#1055;&#1088;&#1080;&#1083;&#1086;&#1078;&#1077;&#1085;&#1080;&#1077;%203.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D277A43C84AC7C06B64D744392B9E9CFA646385BA1B97C40F5B0709FDD420F9239ABB10B795D014A9f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8CC~1\AppData\Local\Temp\Rar$DI00.507\&#1055;&#1088;&#1080;&#1083;&#1086;&#1078;&#1077;&#1085;&#1080;&#1077;%203.doc" TargetMode="External"/><Relationship Id="rId5" Type="http://schemas.openxmlformats.org/officeDocument/2006/relationships/settings" Target="settings.xml"/><Relationship Id="rId15" Type="http://schemas.openxmlformats.org/officeDocument/2006/relationships/hyperlink" Target="consultantplus://offline/ref=B23232346303B45F5CE52604BFD2C6052302CFFF982B02241C2100FDCC398283E8DB6F363DKDw8E" TargetMode="External"/><Relationship Id="rId10" Type="http://schemas.openxmlformats.org/officeDocument/2006/relationships/hyperlink" Target="file:///C:\Users\C8CC~1\AppData\Local\Temp\Rar$DI00.507\&#1055;&#1088;&#1080;&#1083;&#1086;&#1078;&#1077;&#1085;&#1080;&#1077;%203.doc" TargetMode="External"/><Relationship Id="rId4" Type="http://schemas.microsoft.com/office/2007/relationships/stylesWithEffects" Target="stylesWithEffects.xml"/><Relationship Id="rId9" Type="http://schemas.openxmlformats.org/officeDocument/2006/relationships/hyperlink" Target="file:///C:\Users\C8CC~1\AppData\Local\Temp\Rar$DI00.507\&#1055;&#1088;&#1080;&#1083;&#1086;&#1078;&#1077;&#1085;&#1080;&#1077;%203.doc" TargetMode="External"/><Relationship Id="rId14" Type="http://schemas.openxmlformats.org/officeDocument/2006/relationships/hyperlink" Target="file:///C:\Users\C8CC~1\AppData\Local\Temp\Rar$DI00.507\&#1055;&#1088;&#1080;&#1083;&#1086;&#1078;&#1077;&#1085;&#1080;&#1077;%2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CE7D8-DCE5-418D-8644-B04CBE6F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4357</Words>
  <Characters>24840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МЧС</dc:creator>
  <cp:lastModifiedBy>deloproizvoditel</cp:lastModifiedBy>
  <cp:revision>15</cp:revision>
  <cp:lastPrinted>2019-03-14T03:47:00Z</cp:lastPrinted>
  <dcterms:created xsi:type="dcterms:W3CDTF">2019-01-23T09:53:00Z</dcterms:created>
  <dcterms:modified xsi:type="dcterms:W3CDTF">2019-03-14T03:48:00Z</dcterms:modified>
</cp:coreProperties>
</file>