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CE" w:rsidRPr="00B06BCE" w:rsidRDefault="00873F53" w:rsidP="00F863BA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Cs w:val="28"/>
          <w:lang w:eastAsia="ru-RU"/>
        </w:rPr>
      </w:pPr>
      <w:r>
        <w:rPr>
          <w:rFonts w:eastAsia="Times New Roman"/>
          <w:noProof/>
          <w:color w:val="auto"/>
          <w:kern w:val="0"/>
          <w:szCs w:val="28"/>
          <w:lang w:eastAsia="ru-RU"/>
        </w:rPr>
        <w:drawing>
          <wp:inline distT="0" distB="0" distL="0" distR="0">
            <wp:extent cx="580390" cy="691515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BCE" w:rsidRPr="00B06BCE" w:rsidRDefault="00B06BCE" w:rsidP="00F863BA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B06BCE" w:rsidRPr="00B06BCE" w:rsidRDefault="00B06BCE" w:rsidP="00F863BA">
      <w:pPr>
        <w:widowControl/>
        <w:tabs>
          <w:tab w:val="left" w:pos="9921"/>
        </w:tabs>
        <w:suppressAutoHyphens w:val="0"/>
        <w:ind w:right="-2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B06BC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АДМИНИСТРАЦИЯ СЕВЕРНОГО  РАЙОНА</w:t>
      </w:r>
    </w:p>
    <w:p w:rsidR="00B06BCE" w:rsidRPr="00B06BCE" w:rsidRDefault="00B06BCE" w:rsidP="00F863BA">
      <w:pPr>
        <w:widowControl/>
        <w:tabs>
          <w:tab w:val="left" w:pos="9921"/>
        </w:tabs>
        <w:suppressAutoHyphens w:val="0"/>
        <w:ind w:right="-2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B06BC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НОВОСИБИРСКОЙ ОБЛАСТИ</w:t>
      </w:r>
    </w:p>
    <w:p w:rsidR="00111010" w:rsidRDefault="00111010" w:rsidP="00F863BA">
      <w:pPr>
        <w:widowControl/>
        <w:tabs>
          <w:tab w:val="left" w:pos="9921"/>
        </w:tabs>
        <w:suppressAutoHyphens w:val="0"/>
        <w:ind w:right="-2"/>
        <w:jc w:val="center"/>
        <w:rPr>
          <w:rFonts w:eastAsia="Times New Roman"/>
          <w:b/>
          <w:color w:val="auto"/>
          <w:kern w:val="0"/>
          <w:sz w:val="22"/>
          <w:szCs w:val="22"/>
          <w:lang w:eastAsia="ru-RU"/>
        </w:rPr>
      </w:pPr>
    </w:p>
    <w:p w:rsidR="00B06BCE" w:rsidRPr="00B06BCE" w:rsidRDefault="00B06BCE" w:rsidP="00F863BA">
      <w:pPr>
        <w:widowControl/>
        <w:tabs>
          <w:tab w:val="left" w:pos="9921"/>
        </w:tabs>
        <w:suppressAutoHyphens w:val="0"/>
        <w:ind w:right="-2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B06BC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ПОСТАНОВЛЕНИЕ</w:t>
      </w:r>
    </w:p>
    <w:p w:rsidR="00B06BCE" w:rsidRPr="00B06BCE" w:rsidRDefault="00B06BCE" w:rsidP="00F863BA">
      <w:pPr>
        <w:widowControl/>
        <w:suppressAutoHyphens w:val="0"/>
        <w:spacing w:after="20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C96179" w:rsidRDefault="00C550BE" w:rsidP="00C550BE">
      <w:pPr>
        <w:widowControl/>
        <w:suppressAutoHyphens w:val="0"/>
        <w:spacing w:after="20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>30</w:t>
      </w:r>
      <w:r w:rsidR="00C77033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>.03</w:t>
      </w:r>
      <w:r w:rsidR="00B06BCE" w:rsidRPr="00B06BCE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>.20</w:t>
      </w:r>
      <w:r w:rsidR="00C77033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>21</w:t>
      </w:r>
      <w:r w:rsidR="00B06BCE" w:rsidRPr="00B06BCE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 xml:space="preserve">                                         </w:t>
      </w:r>
      <w:r w:rsidR="00B06BCE" w:rsidRPr="00B06BC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с. </w:t>
      </w:r>
      <w:proofErr w:type="gramStart"/>
      <w:r w:rsidR="00B06BCE" w:rsidRPr="00B06BCE">
        <w:rPr>
          <w:rFonts w:eastAsia="Times New Roman"/>
          <w:color w:val="auto"/>
          <w:kern w:val="0"/>
          <w:sz w:val="28"/>
          <w:szCs w:val="28"/>
          <w:lang w:eastAsia="ru-RU"/>
        </w:rPr>
        <w:t>Северное</w:t>
      </w:r>
      <w:proofErr w:type="gramEnd"/>
      <w:r w:rsidR="00B06BCE" w:rsidRPr="00B06BC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</w:t>
      </w:r>
      <w:r w:rsidR="0011101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</w:t>
      </w:r>
      <w:r w:rsidR="00B06BCE" w:rsidRPr="00B06BC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</w:t>
      </w:r>
      <w:r w:rsidR="00B06BC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</w:t>
      </w:r>
      <w:r w:rsidR="00B06BCE" w:rsidRPr="00B06BC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№ </w:t>
      </w:r>
      <w:r w:rsidR="00DC7B97">
        <w:rPr>
          <w:rFonts w:eastAsia="Times New Roman"/>
          <w:color w:val="auto"/>
          <w:kern w:val="0"/>
          <w:sz w:val="28"/>
          <w:szCs w:val="28"/>
          <w:lang w:eastAsia="ru-RU"/>
        </w:rPr>
        <w:t>216</w:t>
      </w:r>
    </w:p>
    <w:p w:rsidR="00DC7B97" w:rsidRPr="00DC7B97" w:rsidRDefault="00DC7B97" w:rsidP="00DC7B97">
      <w:pPr>
        <w:widowControl/>
        <w:suppressAutoHyphens w:val="0"/>
        <w:jc w:val="center"/>
        <w:rPr>
          <w:rFonts w:eastAsia="Calibri"/>
          <w:color w:val="auto"/>
          <w:kern w:val="0"/>
          <w:sz w:val="28"/>
          <w:szCs w:val="28"/>
        </w:rPr>
      </w:pPr>
      <w:r w:rsidRPr="00DC7B97">
        <w:rPr>
          <w:rFonts w:eastAsia="Calibri"/>
          <w:color w:val="auto"/>
          <w:kern w:val="0"/>
          <w:sz w:val="28"/>
          <w:szCs w:val="28"/>
        </w:rPr>
        <w:t>О внесении</w:t>
      </w:r>
      <w:r>
        <w:rPr>
          <w:rFonts w:eastAsia="Calibri"/>
          <w:color w:val="auto"/>
          <w:kern w:val="0"/>
          <w:sz w:val="28"/>
          <w:szCs w:val="28"/>
        </w:rPr>
        <w:t xml:space="preserve"> изменений в постановление администрации</w:t>
      </w:r>
      <w:r w:rsidRPr="00DC7B97">
        <w:rPr>
          <w:rFonts w:eastAsia="Calibri"/>
          <w:color w:val="auto"/>
          <w:kern w:val="0"/>
          <w:sz w:val="28"/>
          <w:szCs w:val="28"/>
        </w:rPr>
        <w:t xml:space="preserve"> Северного района Новосибирской области от 16.11.2011 № 661</w:t>
      </w:r>
    </w:p>
    <w:p w:rsidR="00DC7B97" w:rsidRPr="00DC7B97" w:rsidRDefault="00DC7B97" w:rsidP="00DC7B97">
      <w:pPr>
        <w:widowControl/>
        <w:suppressAutoHyphens w:val="0"/>
        <w:jc w:val="center"/>
        <w:rPr>
          <w:rFonts w:eastAsia="Calibri"/>
          <w:color w:val="auto"/>
          <w:kern w:val="0"/>
          <w:sz w:val="28"/>
          <w:szCs w:val="28"/>
        </w:rPr>
      </w:pPr>
    </w:p>
    <w:p w:rsidR="00DC7B97" w:rsidRPr="00DC7B97" w:rsidRDefault="00DC7B97" w:rsidP="00DC7B97">
      <w:pPr>
        <w:widowControl/>
        <w:suppressAutoHyphens w:val="0"/>
        <w:ind w:firstLine="567"/>
        <w:jc w:val="both"/>
        <w:rPr>
          <w:rFonts w:eastAsia="Calibri"/>
          <w:color w:val="auto"/>
          <w:kern w:val="0"/>
          <w:sz w:val="28"/>
          <w:szCs w:val="28"/>
        </w:rPr>
      </w:pPr>
      <w:r w:rsidRPr="00DC7B97">
        <w:rPr>
          <w:rFonts w:eastAsia="Calibri"/>
          <w:color w:val="auto"/>
          <w:kern w:val="0"/>
          <w:sz w:val="28"/>
          <w:szCs w:val="28"/>
        </w:rPr>
        <w:t>Администрация Северного района Новосибирской области</w:t>
      </w:r>
    </w:p>
    <w:p w:rsidR="00DC7B97" w:rsidRPr="00DC7B97" w:rsidRDefault="00DC7B97" w:rsidP="00DC7B97">
      <w:pPr>
        <w:widowControl/>
        <w:suppressAutoHyphens w:val="0"/>
        <w:ind w:firstLine="567"/>
        <w:jc w:val="both"/>
        <w:rPr>
          <w:rFonts w:eastAsia="Calibri"/>
          <w:color w:val="auto"/>
          <w:kern w:val="0"/>
          <w:sz w:val="28"/>
          <w:szCs w:val="28"/>
        </w:rPr>
      </w:pPr>
      <w:r w:rsidRPr="00DC7B97">
        <w:rPr>
          <w:rFonts w:eastAsia="Calibri"/>
          <w:color w:val="auto"/>
          <w:kern w:val="0"/>
          <w:sz w:val="28"/>
          <w:szCs w:val="28"/>
        </w:rPr>
        <w:t>ПОСТАНОВЛЯЕТ:</w:t>
      </w:r>
    </w:p>
    <w:p w:rsidR="00DC7B97" w:rsidRPr="00DC7B97" w:rsidRDefault="00DC7B97" w:rsidP="00DC7B97">
      <w:pPr>
        <w:widowControl/>
        <w:suppressAutoHyphens w:val="0"/>
        <w:ind w:firstLine="567"/>
        <w:jc w:val="both"/>
        <w:rPr>
          <w:rFonts w:eastAsia="Calibri"/>
          <w:color w:val="auto"/>
          <w:kern w:val="0"/>
          <w:sz w:val="28"/>
          <w:szCs w:val="28"/>
        </w:rPr>
      </w:pPr>
      <w:r w:rsidRPr="00DC7B97">
        <w:rPr>
          <w:rFonts w:eastAsia="Calibri"/>
          <w:color w:val="auto"/>
          <w:kern w:val="0"/>
          <w:sz w:val="28"/>
          <w:szCs w:val="28"/>
        </w:rPr>
        <w:t>1.Внести в Порядок сдачи в аренду муниципального имущества, находящегося в собственности Северного района Новосибирской области</w:t>
      </w:r>
      <w:r>
        <w:rPr>
          <w:rFonts w:eastAsia="Calibri"/>
          <w:color w:val="auto"/>
          <w:kern w:val="0"/>
          <w:sz w:val="28"/>
          <w:szCs w:val="28"/>
        </w:rPr>
        <w:t>,</w:t>
      </w:r>
      <w:bookmarkStart w:id="0" w:name="_GoBack"/>
      <w:bookmarkEnd w:id="0"/>
      <w:r w:rsidRPr="00DC7B97">
        <w:rPr>
          <w:rFonts w:eastAsia="Calibri"/>
          <w:color w:val="auto"/>
          <w:kern w:val="0"/>
          <w:sz w:val="28"/>
          <w:szCs w:val="28"/>
        </w:rPr>
        <w:t xml:space="preserve"> утвержденный постановлением администрации Северного района Новосибирской области от 16.11.2011 № 661 «Об утверждении порядка сдачи в аренду муниципального имущества, находящегося в собственности Северного района Новосибирской области», следующие изменения:</w:t>
      </w:r>
    </w:p>
    <w:p w:rsidR="00DC7B97" w:rsidRPr="00DC7B97" w:rsidRDefault="00DC7B97" w:rsidP="00DC7B97">
      <w:pPr>
        <w:widowControl/>
        <w:suppressAutoHyphens w:val="0"/>
        <w:ind w:firstLine="567"/>
        <w:jc w:val="both"/>
        <w:rPr>
          <w:rFonts w:eastAsia="Calibri"/>
          <w:color w:val="auto"/>
          <w:kern w:val="0"/>
          <w:sz w:val="28"/>
          <w:szCs w:val="28"/>
        </w:rPr>
      </w:pPr>
      <w:r w:rsidRPr="00DC7B97">
        <w:rPr>
          <w:rFonts w:eastAsia="Calibri"/>
          <w:color w:val="auto"/>
          <w:kern w:val="0"/>
          <w:sz w:val="28"/>
          <w:szCs w:val="28"/>
        </w:rPr>
        <w:t xml:space="preserve">Пункт 2 раздела </w:t>
      </w:r>
      <w:r w:rsidRPr="00DC7B97">
        <w:rPr>
          <w:rFonts w:eastAsia="Calibri"/>
          <w:color w:val="auto"/>
          <w:kern w:val="0"/>
          <w:sz w:val="28"/>
          <w:szCs w:val="28"/>
          <w:lang w:val="en-US"/>
        </w:rPr>
        <w:t>I</w:t>
      </w:r>
      <w:r w:rsidRPr="00DC7B97">
        <w:rPr>
          <w:rFonts w:eastAsia="Calibri"/>
          <w:color w:val="auto"/>
          <w:kern w:val="0"/>
          <w:sz w:val="28"/>
          <w:szCs w:val="28"/>
        </w:rPr>
        <w:t xml:space="preserve"> «Общие положения» изложить в следующей редакции: «2.Управление экономического развития, труда, имущества и сельского хозяйства Северного района Новосибирской области (далее-управление) производит учет договоров аренды муниципального имущества».</w:t>
      </w:r>
    </w:p>
    <w:p w:rsidR="00DC7B97" w:rsidRPr="00DC7B97" w:rsidRDefault="00DC7B97" w:rsidP="00DC7B97">
      <w:pPr>
        <w:widowControl/>
        <w:suppressAutoHyphens w:val="0"/>
        <w:ind w:firstLine="567"/>
        <w:jc w:val="both"/>
        <w:rPr>
          <w:rFonts w:eastAsia="Calibri"/>
          <w:color w:val="auto"/>
          <w:kern w:val="0"/>
          <w:sz w:val="28"/>
          <w:szCs w:val="28"/>
        </w:rPr>
      </w:pPr>
    </w:p>
    <w:p w:rsidR="00DC7B97" w:rsidRPr="00DC7B97" w:rsidRDefault="00DC7B97" w:rsidP="00DC7B97">
      <w:pPr>
        <w:widowControl/>
        <w:suppressAutoHyphens w:val="0"/>
        <w:ind w:firstLine="567"/>
        <w:jc w:val="both"/>
        <w:rPr>
          <w:rFonts w:eastAsia="Calibri"/>
          <w:color w:val="auto"/>
          <w:kern w:val="0"/>
          <w:sz w:val="28"/>
          <w:szCs w:val="28"/>
        </w:rPr>
      </w:pPr>
    </w:p>
    <w:p w:rsidR="00DC7B97" w:rsidRPr="00DC7B97" w:rsidRDefault="00DC7B97" w:rsidP="00DC7B97">
      <w:pPr>
        <w:widowControl/>
        <w:suppressAutoHyphens w:val="0"/>
        <w:ind w:firstLine="567"/>
        <w:jc w:val="both"/>
        <w:rPr>
          <w:rFonts w:eastAsia="Calibri"/>
          <w:color w:val="auto"/>
          <w:kern w:val="0"/>
          <w:sz w:val="28"/>
          <w:szCs w:val="28"/>
        </w:rPr>
      </w:pPr>
    </w:p>
    <w:p w:rsidR="00DC7B97" w:rsidRPr="00DC7B97" w:rsidRDefault="00DC7B97" w:rsidP="00DC7B97">
      <w:pPr>
        <w:widowControl/>
        <w:suppressAutoHyphens w:val="0"/>
        <w:jc w:val="both"/>
        <w:rPr>
          <w:rFonts w:eastAsia="Calibri"/>
          <w:color w:val="auto"/>
          <w:kern w:val="0"/>
          <w:sz w:val="28"/>
          <w:szCs w:val="28"/>
        </w:rPr>
      </w:pPr>
      <w:r w:rsidRPr="00DC7B97">
        <w:rPr>
          <w:rFonts w:eastAsia="Calibri"/>
          <w:color w:val="auto"/>
          <w:kern w:val="0"/>
          <w:sz w:val="28"/>
          <w:szCs w:val="28"/>
        </w:rPr>
        <w:t xml:space="preserve">Глава Северного района </w:t>
      </w:r>
    </w:p>
    <w:p w:rsidR="00DC7B97" w:rsidRPr="00DC7B97" w:rsidRDefault="00DC7B97" w:rsidP="00DC7B97">
      <w:pPr>
        <w:widowControl/>
        <w:suppressAutoHyphens w:val="0"/>
        <w:jc w:val="both"/>
        <w:rPr>
          <w:rFonts w:eastAsia="Calibri"/>
          <w:color w:val="auto"/>
          <w:kern w:val="0"/>
          <w:sz w:val="28"/>
          <w:szCs w:val="28"/>
        </w:rPr>
      </w:pPr>
      <w:r w:rsidRPr="00DC7B97">
        <w:rPr>
          <w:rFonts w:eastAsia="Calibri"/>
          <w:color w:val="auto"/>
          <w:kern w:val="0"/>
          <w:sz w:val="28"/>
          <w:szCs w:val="28"/>
        </w:rPr>
        <w:t xml:space="preserve">Новосибирской области                                                                </w:t>
      </w:r>
      <w:r>
        <w:rPr>
          <w:rFonts w:eastAsia="Calibri"/>
          <w:color w:val="auto"/>
          <w:kern w:val="0"/>
          <w:sz w:val="28"/>
          <w:szCs w:val="28"/>
        </w:rPr>
        <w:t xml:space="preserve">        </w:t>
      </w:r>
      <w:r w:rsidRPr="00DC7B97">
        <w:rPr>
          <w:rFonts w:eastAsia="Calibri"/>
          <w:color w:val="auto"/>
          <w:kern w:val="0"/>
          <w:sz w:val="28"/>
          <w:szCs w:val="28"/>
        </w:rPr>
        <w:t>С.В. Коростелев</w:t>
      </w:r>
    </w:p>
    <w:p w:rsidR="00DC7B97" w:rsidRPr="00DC7B97" w:rsidRDefault="00DC7B97" w:rsidP="00DC7B97">
      <w:pPr>
        <w:widowControl/>
        <w:suppressAutoHyphens w:val="0"/>
        <w:spacing w:after="200" w:line="276" w:lineRule="auto"/>
        <w:rPr>
          <w:rFonts w:ascii="Calibri" w:eastAsia="Calibri" w:hAnsi="Calibri"/>
          <w:color w:val="auto"/>
          <w:kern w:val="0"/>
          <w:sz w:val="22"/>
          <w:szCs w:val="22"/>
        </w:rPr>
      </w:pPr>
    </w:p>
    <w:p w:rsidR="00DC7B97" w:rsidRDefault="00DC7B97" w:rsidP="00C550BE">
      <w:pPr>
        <w:widowControl/>
        <w:suppressAutoHyphens w:val="0"/>
        <w:spacing w:after="20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sectPr w:rsidR="00DC7B97" w:rsidSect="00C550BE">
      <w:pgSz w:w="11906" w:h="16838"/>
      <w:pgMar w:top="851" w:right="56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23" w:rsidRDefault="00902823">
      <w:r>
        <w:separator/>
      </w:r>
    </w:p>
  </w:endnote>
  <w:endnote w:type="continuationSeparator" w:id="0">
    <w:p w:rsidR="00902823" w:rsidRDefault="0090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23" w:rsidRDefault="00902823">
      <w:r>
        <w:separator/>
      </w:r>
    </w:p>
  </w:footnote>
  <w:footnote w:type="continuationSeparator" w:id="0">
    <w:p w:rsidR="00902823" w:rsidRDefault="0090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9D5"/>
    <w:multiLevelType w:val="hybridMultilevel"/>
    <w:tmpl w:val="F76A5B56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618B6"/>
    <w:multiLevelType w:val="hybridMultilevel"/>
    <w:tmpl w:val="73C6F4C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7C33"/>
    <w:multiLevelType w:val="hybridMultilevel"/>
    <w:tmpl w:val="DFA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E6"/>
    <w:rsid w:val="00000E97"/>
    <w:rsid w:val="0000346C"/>
    <w:rsid w:val="00013944"/>
    <w:rsid w:val="00013D3A"/>
    <w:rsid w:val="0002697A"/>
    <w:rsid w:val="000279D4"/>
    <w:rsid w:val="00041267"/>
    <w:rsid w:val="000428C5"/>
    <w:rsid w:val="00047387"/>
    <w:rsid w:val="00050860"/>
    <w:rsid w:val="000526A4"/>
    <w:rsid w:val="00061F3E"/>
    <w:rsid w:val="00064C1A"/>
    <w:rsid w:val="00067584"/>
    <w:rsid w:val="000678A7"/>
    <w:rsid w:val="00091627"/>
    <w:rsid w:val="00091CDF"/>
    <w:rsid w:val="0009696E"/>
    <w:rsid w:val="00096A58"/>
    <w:rsid w:val="0009720B"/>
    <w:rsid w:val="000A7ACF"/>
    <w:rsid w:val="000B12EE"/>
    <w:rsid w:val="000C2831"/>
    <w:rsid w:val="000C3967"/>
    <w:rsid w:val="000D799F"/>
    <w:rsid w:val="000E0983"/>
    <w:rsid w:val="001105E3"/>
    <w:rsid w:val="00111010"/>
    <w:rsid w:val="001466CE"/>
    <w:rsid w:val="001514DA"/>
    <w:rsid w:val="00152AC9"/>
    <w:rsid w:val="001601FF"/>
    <w:rsid w:val="001728F5"/>
    <w:rsid w:val="00177A6A"/>
    <w:rsid w:val="00180CCE"/>
    <w:rsid w:val="00193DCB"/>
    <w:rsid w:val="001971F1"/>
    <w:rsid w:val="001A300D"/>
    <w:rsid w:val="001A6E9A"/>
    <w:rsid w:val="001E5BAE"/>
    <w:rsid w:val="00230D9F"/>
    <w:rsid w:val="002345C4"/>
    <w:rsid w:val="00236FA1"/>
    <w:rsid w:val="002415B1"/>
    <w:rsid w:val="0024349C"/>
    <w:rsid w:val="00245027"/>
    <w:rsid w:val="002474CD"/>
    <w:rsid w:val="00247EBD"/>
    <w:rsid w:val="0025366D"/>
    <w:rsid w:val="00263E4A"/>
    <w:rsid w:val="00264D82"/>
    <w:rsid w:val="002650EF"/>
    <w:rsid w:val="0026646D"/>
    <w:rsid w:val="002676FF"/>
    <w:rsid w:val="00282D50"/>
    <w:rsid w:val="00283C66"/>
    <w:rsid w:val="00284186"/>
    <w:rsid w:val="00295409"/>
    <w:rsid w:val="002A6E9A"/>
    <w:rsid w:val="002C6F01"/>
    <w:rsid w:val="002D2533"/>
    <w:rsid w:val="002D79BD"/>
    <w:rsid w:val="002E697D"/>
    <w:rsid w:val="002F1AC5"/>
    <w:rsid w:val="002F26F9"/>
    <w:rsid w:val="002F62A8"/>
    <w:rsid w:val="0030058C"/>
    <w:rsid w:val="003210AE"/>
    <w:rsid w:val="0032562A"/>
    <w:rsid w:val="003258F2"/>
    <w:rsid w:val="00337A53"/>
    <w:rsid w:val="003418D8"/>
    <w:rsid w:val="003454FA"/>
    <w:rsid w:val="00345F14"/>
    <w:rsid w:val="003510B4"/>
    <w:rsid w:val="0037505C"/>
    <w:rsid w:val="003759CD"/>
    <w:rsid w:val="003A5BEC"/>
    <w:rsid w:val="003A7BDA"/>
    <w:rsid w:val="003B3097"/>
    <w:rsid w:val="003C6A54"/>
    <w:rsid w:val="003F101E"/>
    <w:rsid w:val="00410573"/>
    <w:rsid w:val="00413561"/>
    <w:rsid w:val="00423373"/>
    <w:rsid w:val="004261A7"/>
    <w:rsid w:val="00446CBD"/>
    <w:rsid w:val="00453DE1"/>
    <w:rsid w:val="004A3A7A"/>
    <w:rsid w:val="004B0986"/>
    <w:rsid w:val="004B1FAD"/>
    <w:rsid w:val="004B28A0"/>
    <w:rsid w:val="004D2974"/>
    <w:rsid w:val="004D2A71"/>
    <w:rsid w:val="004D51DE"/>
    <w:rsid w:val="00507E50"/>
    <w:rsid w:val="00516DC2"/>
    <w:rsid w:val="0052159D"/>
    <w:rsid w:val="005255C7"/>
    <w:rsid w:val="00527725"/>
    <w:rsid w:val="00537B17"/>
    <w:rsid w:val="005475A4"/>
    <w:rsid w:val="00552B89"/>
    <w:rsid w:val="005564D5"/>
    <w:rsid w:val="005571ED"/>
    <w:rsid w:val="00566FCD"/>
    <w:rsid w:val="005713C1"/>
    <w:rsid w:val="005725B1"/>
    <w:rsid w:val="005A406D"/>
    <w:rsid w:val="005B2AC1"/>
    <w:rsid w:val="005C0E86"/>
    <w:rsid w:val="005C3259"/>
    <w:rsid w:val="005D005E"/>
    <w:rsid w:val="005D03A0"/>
    <w:rsid w:val="005D0405"/>
    <w:rsid w:val="005D2167"/>
    <w:rsid w:val="005D4D01"/>
    <w:rsid w:val="005E6158"/>
    <w:rsid w:val="006063E9"/>
    <w:rsid w:val="006121E3"/>
    <w:rsid w:val="006240D3"/>
    <w:rsid w:val="0064251D"/>
    <w:rsid w:val="00644884"/>
    <w:rsid w:val="00650526"/>
    <w:rsid w:val="00652F1B"/>
    <w:rsid w:val="00660365"/>
    <w:rsid w:val="00660436"/>
    <w:rsid w:val="0066125D"/>
    <w:rsid w:val="00663965"/>
    <w:rsid w:val="00665A1F"/>
    <w:rsid w:val="00665C27"/>
    <w:rsid w:val="00683380"/>
    <w:rsid w:val="006A4D2E"/>
    <w:rsid w:val="006B7067"/>
    <w:rsid w:val="006C4FC2"/>
    <w:rsid w:val="006D28EA"/>
    <w:rsid w:val="006D3B24"/>
    <w:rsid w:val="006D6C40"/>
    <w:rsid w:val="006E27DB"/>
    <w:rsid w:val="0071028B"/>
    <w:rsid w:val="00713B7F"/>
    <w:rsid w:val="007163B2"/>
    <w:rsid w:val="007330F1"/>
    <w:rsid w:val="00735EA7"/>
    <w:rsid w:val="00745BF2"/>
    <w:rsid w:val="007470F4"/>
    <w:rsid w:val="0075117B"/>
    <w:rsid w:val="00756B2C"/>
    <w:rsid w:val="00760E18"/>
    <w:rsid w:val="00786429"/>
    <w:rsid w:val="00793878"/>
    <w:rsid w:val="007964A5"/>
    <w:rsid w:val="007A1F28"/>
    <w:rsid w:val="007A33C3"/>
    <w:rsid w:val="007C7FD1"/>
    <w:rsid w:val="007D66F9"/>
    <w:rsid w:val="00811427"/>
    <w:rsid w:val="00816882"/>
    <w:rsid w:val="00822E54"/>
    <w:rsid w:val="0082347E"/>
    <w:rsid w:val="0084005B"/>
    <w:rsid w:val="00852025"/>
    <w:rsid w:val="00857D8B"/>
    <w:rsid w:val="00873F53"/>
    <w:rsid w:val="008834D6"/>
    <w:rsid w:val="0089016C"/>
    <w:rsid w:val="00897578"/>
    <w:rsid w:val="008C17B7"/>
    <w:rsid w:val="008D3EEB"/>
    <w:rsid w:val="008D633E"/>
    <w:rsid w:val="008D6916"/>
    <w:rsid w:val="008E096D"/>
    <w:rsid w:val="008E38CE"/>
    <w:rsid w:val="00902441"/>
    <w:rsid w:val="00902823"/>
    <w:rsid w:val="00904321"/>
    <w:rsid w:val="00917D1B"/>
    <w:rsid w:val="009207B3"/>
    <w:rsid w:val="00923B37"/>
    <w:rsid w:val="00925C98"/>
    <w:rsid w:val="009338E5"/>
    <w:rsid w:val="0094044B"/>
    <w:rsid w:val="00950B1E"/>
    <w:rsid w:val="00985339"/>
    <w:rsid w:val="00985E90"/>
    <w:rsid w:val="009906BA"/>
    <w:rsid w:val="00992E51"/>
    <w:rsid w:val="00994438"/>
    <w:rsid w:val="0099648D"/>
    <w:rsid w:val="009A0AF6"/>
    <w:rsid w:val="009A6E9A"/>
    <w:rsid w:val="009C0A8B"/>
    <w:rsid w:val="009E1F6B"/>
    <w:rsid w:val="009E6B06"/>
    <w:rsid w:val="00A151B3"/>
    <w:rsid w:val="00A15A39"/>
    <w:rsid w:val="00A16B34"/>
    <w:rsid w:val="00A21800"/>
    <w:rsid w:val="00A36F2F"/>
    <w:rsid w:val="00A40EBC"/>
    <w:rsid w:val="00A433BA"/>
    <w:rsid w:val="00A667A4"/>
    <w:rsid w:val="00A668C2"/>
    <w:rsid w:val="00A67750"/>
    <w:rsid w:val="00A77D7D"/>
    <w:rsid w:val="00AA128D"/>
    <w:rsid w:val="00AA5D2E"/>
    <w:rsid w:val="00AC0AE8"/>
    <w:rsid w:val="00AC64C4"/>
    <w:rsid w:val="00AE2285"/>
    <w:rsid w:val="00B06BCE"/>
    <w:rsid w:val="00B076AF"/>
    <w:rsid w:val="00B174CB"/>
    <w:rsid w:val="00B2184E"/>
    <w:rsid w:val="00B230BB"/>
    <w:rsid w:val="00B37D36"/>
    <w:rsid w:val="00B46134"/>
    <w:rsid w:val="00B570FB"/>
    <w:rsid w:val="00B73082"/>
    <w:rsid w:val="00B75E65"/>
    <w:rsid w:val="00B77292"/>
    <w:rsid w:val="00B80B78"/>
    <w:rsid w:val="00B872DD"/>
    <w:rsid w:val="00BA5767"/>
    <w:rsid w:val="00BD5205"/>
    <w:rsid w:val="00BE727F"/>
    <w:rsid w:val="00C008F6"/>
    <w:rsid w:val="00C039C8"/>
    <w:rsid w:val="00C05635"/>
    <w:rsid w:val="00C12F9D"/>
    <w:rsid w:val="00C16F0E"/>
    <w:rsid w:val="00C456D8"/>
    <w:rsid w:val="00C524AF"/>
    <w:rsid w:val="00C550BE"/>
    <w:rsid w:val="00C60D5F"/>
    <w:rsid w:val="00C67C41"/>
    <w:rsid w:val="00C77033"/>
    <w:rsid w:val="00C96179"/>
    <w:rsid w:val="00CA24A1"/>
    <w:rsid w:val="00CB4DBB"/>
    <w:rsid w:val="00CD5552"/>
    <w:rsid w:val="00CE4619"/>
    <w:rsid w:val="00CE682B"/>
    <w:rsid w:val="00CF4F3D"/>
    <w:rsid w:val="00D00A5A"/>
    <w:rsid w:val="00D04C16"/>
    <w:rsid w:val="00D261F3"/>
    <w:rsid w:val="00D41E00"/>
    <w:rsid w:val="00D44D5B"/>
    <w:rsid w:val="00D51C3F"/>
    <w:rsid w:val="00D625E6"/>
    <w:rsid w:val="00D671DC"/>
    <w:rsid w:val="00D74153"/>
    <w:rsid w:val="00D93118"/>
    <w:rsid w:val="00D95B90"/>
    <w:rsid w:val="00DA0E27"/>
    <w:rsid w:val="00DA21CA"/>
    <w:rsid w:val="00DA6147"/>
    <w:rsid w:val="00DB06EC"/>
    <w:rsid w:val="00DB4D23"/>
    <w:rsid w:val="00DB7B93"/>
    <w:rsid w:val="00DC6F49"/>
    <w:rsid w:val="00DC7B97"/>
    <w:rsid w:val="00DE34A8"/>
    <w:rsid w:val="00DE6174"/>
    <w:rsid w:val="00DE6699"/>
    <w:rsid w:val="00E02C14"/>
    <w:rsid w:val="00E067CC"/>
    <w:rsid w:val="00E13CC5"/>
    <w:rsid w:val="00E171AB"/>
    <w:rsid w:val="00E17CC2"/>
    <w:rsid w:val="00E56230"/>
    <w:rsid w:val="00E84972"/>
    <w:rsid w:val="00EA53FA"/>
    <w:rsid w:val="00ED3D1D"/>
    <w:rsid w:val="00ED5BE6"/>
    <w:rsid w:val="00ED62FA"/>
    <w:rsid w:val="00ED67CB"/>
    <w:rsid w:val="00ED69E5"/>
    <w:rsid w:val="00EE3361"/>
    <w:rsid w:val="00EE6E0F"/>
    <w:rsid w:val="00F131A7"/>
    <w:rsid w:val="00F24600"/>
    <w:rsid w:val="00F24A53"/>
    <w:rsid w:val="00F32E38"/>
    <w:rsid w:val="00F36158"/>
    <w:rsid w:val="00F36E91"/>
    <w:rsid w:val="00F44BD7"/>
    <w:rsid w:val="00F57219"/>
    <w:rsid w:val="00F729C1"/>
    <w:rsid w:val="00F73464"/>
    <w:rsid w:val="00F80A09"/>
    <w:rsid w:val="00F863BA"/>
    <w:rsid w:val="00F949EB"/>
    <w:rsid w:val="00FA43E8"/>
    <w:rsid w:val="00FA4DC5"/>
    <w:rsid w:val="00FC710F"/>
    <w:rsid w:val="00FD3904"/>
    <w:rsid w:val="00FE599B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99"/>
    <w:locked/>
    <w:rsid w:val="00F131A7"/>
    <w:pPr>
      <w:widowControl w:val="0"/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B46134"/>
    <w:pPr>
      <w:widowControl/>
      <w:suppressAutoHyphens w:val="0"/>
      <w:ind w:firstLine="567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99443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rsid w:val="00B46134"/>
    <w:pPr>
      <w:widowControl/>
      <w:suppressAutoHyphens w:val="0"/>
      <w:jc w:val="center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9443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470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70F4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table" w:customStyle="1" w:styleId="1">
    <w:name w:val="Сетка таблицы1"/>
    <w:basedOn w:val="a1"/>
    <w:next w:val="a7"/>
    <w:uiPriority w:val="59"/>
    <w:rsid w:val="00C550BE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7"/>
    <w:uiPriority w:val="59"/>
    <w:rsid w:val="00284186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99"/>
    <w:locked/>
    <w:rsid w:val="00F131A7"/>
    <w:pPr>
      <w:widowControl w:val="0"/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B46134"/>
    <w:pPr>
      <w:widowControl/>
      <w:suppressAutoHyphens w:val="0"/>
      <w:ind w:firstLine="567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99443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rsid w:val="00B46134"/>
    <w:pPr>
      <w:widowControl/>
      <w:suppressAutoHyphens w:val="0"/>
      <w:jc w:val="center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9443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470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70F4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table" w:customStyle="1" w:styleId="1">
    <w:name w:val="Сетка таблицы1"/>
    <w:basedOn w:val="a1"/>
    <w:next w:val="a7"/>
    <w:uiPriority w:val="59"/>
    <w:rsid w:val="00C550BE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7"/>
    <w:uiPriority w:val="59"/>
    <w:rsid w:val="00284186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pc-10134002322</dc:creator>
  <cp:lastModifiedBy>Dyurova</cp:lastModifiedBy>
  <cp:revision>134</cp:revision>
  <cp:lastPrinted>2021-03-31T02:47:00Z</cp:lastPrinted>
  <dcterms:created xsi:type="dcterms:W3CDTF">2021-03-15T14:20:00Z</dcterms:created>
  <dcterms:modified xsi:type="dcterms:W3CDTF">2021-03-31T02:50:00Z</dcterms:modified>
</cp:coreProperties>
</file>