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66F5B" w14:textId="77777777" w:rsidR="007F2E2C" w:rsidRPr="007F2E2C" w:rsidRDefault="007F2E2C" w:rsidP="007F2E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D7AAD95" w14:textId="77777777" w:rsidR="007F2E2C" w:rsidRPr="0031560A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BABA6F" wp14:editId="588F09AB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1F775" w14:textId="77777777" w:rsidR="007F2E2C" w:rsidRPr="0031560A" w:rsidRDefault="007F2E2C" w:rsidP="007F2E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5F2489" w14:textId="77777777" w:rsidR="007F2E2C" w:rsidRPr="0031560A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48097E3A" w14:textId="77777777" w:rsidR="007F2E2C" w:rsidRPr="0031560A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2F3C4479" w14:textId="77777777" w:rsidR="00E900BD" w:rsidRPr="0031560A" w:rsidRDefault="00E900BD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1BA1C9" w14:textId="77777777" w:rsidR="007F2E2C" w:rsidRPr="0031560A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D1A6EF7" w14:textId="77777777" w:rsidR="007F2E2C" w:rsidRPr="0031560A" w:rsidRDefault="007F2E2C" w:rsidP="007F2E2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FD67E" w14:textId="50006A26" w:rsidR="004B0DAC" w:rsidRPr="0031560A" w:rsidRDefault="00095B7E" w:rsidP="0086221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6"/>
          <w:lang w:eastAsia="ru-RU"/>
        </w:rPr>
        <w:t>02.05</w:t>
      </w:r>
      <w:r w:rsidR="007F2E2C" w:rsidRPr="0031560A">
        <w:rPr>
          <w:rFonts w:ascii="Times New Roman" w:eastAsia="Times New Roman" w:hAnsi="Times New Roman" w:cs="Times New Roman"/>
          <w:sz w:val="28"/>
          <w:szCs w:val="26"/>
          <w:lang w:eastAsia="ru-RU"/>
        </w:rPr>
        <w:t>.202</w:t>
      </w:r>
      <w:r w:rsidR="003B6CD3" w:rsidRPr="0031560A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7F2E2C" w:rsidRPr="003156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B5381F" w:rsidRPr="003156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5D6403" w:rsidRPr="003156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</w:t>
      </w:r>
      <w:r w:rsidR="009803CB" w:rsidRPr="003156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</w:t>
      </w:r>
      <w:r w:rsidR="005D6403" w:rsidRPr="003156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9803CB" w:rsidRPr="003156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F2E2C" w:rsidRPr="003156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CA108E" w:rsidRPr="003156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7F2E2C" w:rsidRPr="003156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с. </w:t>
      </w:r>
      <w:proofErr w:type="gramStart"/>
      <w:r w:rsidR="007F2E2C" w:rsidRPr="0031560A">
        <w:rPr>
          <w:rFonts w:ascii="Times New Roman" w:eastAsia="Times New Roman" w:hAnsi="Times New Roman" w:cs="Times New Roman"/>
          <w:sz w:val="28"/>
          <w:szCs w:val="26"/>
          <w:lang w:eastAsia="ru-RU"/>
        </w:rPr>
        <w:t>Северное</w:t>
      </w:r>
      <w:proofErr w:type="gramEnd"/>
      <w:r w:rsidR="007F2E2C" w:rsidRPr="003156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5D6403" w:rsidRPr="003156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</w:t>
      </w:r>
      <w:r w:rsidR="009803CB" w:rsidRPr="003156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5D6403" w:rsidRPr="003156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9132FE" w:rsidRPr="003156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7F2E2C" w:rsidRPr="003156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№ </w:t>
      </w:r>
      <w:r w:rsidR="000D14BC" w:rsidRPr="0031560A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Pr="0031560A">
        <w:rPr>
          <w:rFonts w:ascii="Times New Roman" w:eastAsia="Times New Roman" w:hAnsi="Times New Roman" w:cs="Times New Roman"/>
          <w:sz w:val="28"/>
          <w:szCs w:val="26"/>
          <w:lang w:eastAsia="ru-RU"/>
        </w:rPr>
        <w:t>58</w:t>
      </w:r>
    </w:p>
    <w:p w14:paraId="73AC79A7" w14:textId="3AC3FC65" w:rsidR="002C69BF" w:rsidRPr="0031560A" w:rsidRDefault="002C69BF" w:rsidP="0086221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</w:p>
    <w:p w14:paraId="457CE7A8" w14:textId="77777777" w:rsidR="0031560A" w:rsidRPr="0031560A" w:rsidRDefault="0031560A" w:rsidP="00315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установления и взимания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Северного  района Новосибирской области</w:t>
      </w:r>
    </w:p>
    <w:p w14:paraId="63CFE595" w14:textId="77777777" w:rsidR="0031560A" w:rsidRPr="0031560A" w:rsidRDefault="0031560A" w:rsidP="00315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AB4A1" w14:textId="77777777" w:rsidR="0031560A" w:rsidRDefault="0031560A" w:rsidP="0031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N 131-ФЗ «Об общих принципах организации местного самоуправления в Российской Федерации», от 29.12.2012 N 273-ФЗ «Об образовании в Российской Федерации», администрация Северного района Новосибирской области</w:t>
      </w:r>
    </w:p>
    <w:p w14:paraId="12514B10" w14:textId="77777777" w:rsidR="0031560A" w:rsidRDefault="0031560A" w:rsidP="0031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687EEFF5" w14:textId="3EBE467D" w:rsidR="0031560A" w:rsidRDefault="0031560A" w:rsidP="0031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установления и взимания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Северного района Новосибирской области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Порядок).</w:t>
      </w:r>
    </w:p>
    <w:p w14:paraId="13099F98" w14:textId="77777777" w:rsidR="0031560A" w:rsidRDefault="0031560A" w:rsidP="0031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2.  Руководителям муниципальных образовательных организаций Северного района Новосибирской области, реализующих образовательную программу  дошкольного образования (дале</w:t>
      </w:r>
      <w:proofErr w:type="gramStart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ДОО):</w:t>
      </w:r>
    </w:p>
    <w:p w14:paraId="0719548D" w14:textId="1E8C6B3B" w:rsidR="0031560A" w:rsidRDefault="0031560A" w:rsidP="0031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официальных сайтах и информационных  стендах ДОО;</w:t>
      </w:r>
    </w:p>
    <w:p w14:paraId="63399D90" w14:textId="25586C4B" w:rsidR="0031560A" w:rsidRPr="0031560A" w:rsidRDefault="0031560A" w:rsidP="0031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роинформировать родителей (законных представителей) воспитанников о действии настоящего постановления, организовав родительские собрания.</w:t>
      </w:r>
      <w:bookmarkStart w:id="0" w:name="_GoBack"/>
      <w:bookmarkEnd w:id="0"/>
    </w:p>
    <w:p w14:paraId="345E7834" w14:textId="77777777" w:rsidR="0031560A" w:rsidRPr="0031560A" w:rsidRDefault="0031560A" w:rsidP="0031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образования администрации Северного района Новосибирской области (</w:t>
      </w:r>
      <w:proofErr w:type="spellStart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Устьянчик</w:t>
      </w:r>
      <w:proofErr w:type="spellEnd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Н.Ю.) и МКУ «Центр обеспечения Северного района» (</w:t>
      </w:r>
      <w:proofErr w:type="gramStart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Тимкина</w:t>
      </w:r>
      <w:proofErr w:type="gramEnd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С.П.)  обеспечить координацию деятельности ДОО по взиманию платы за присмотр и уход за детьми в муниципальных образовательных организациях  Северного района Новосибирской области.</w:t>
      </w:r>
    </w:p>
    <w:p w14:paraId="27362308" w14:textId="77777777" w:rsidR="0031560A" w:rsidRPr="0031560A" w:rsidRDefault="0031560A" w:rsidP="0031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Управлению делами администрации Северного района Новосибирской области (</w:t>
      </w:r>
      <w:proofErr w:type="spellStart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</w:t>
      </w:r>
      <w:proofErr w:type="spellEnd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 обеспечить опубликование постановления в периодическом печатном издании «Северный Вестник» и его размещение на официальном сайте администрации Северного района Новосибирской области.</w:t>
      </w:r>
    </w:p>
    <w:p w14:paraId="0CF91D1C" w14:textId="77777777" w:rsidR="0031560A" w:rsidRDefault="0031560A" w:rsidP="0031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Признать утратившим силу:</w:t>
      </w:r>
    </w:p>
    <w:p w14:paraId="7385C1E3" w14:textId="77777777" w:rsidR="0031560A" w:rsidRDefault="0031560A" w:rsidP="0031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Постановление  администрации Северного района Новосибирской области от 26.09.2014  № 608 «О взимании платы за присмотр и уход за детьми в муниципальных  образовательных организациях Северного района Новосибирской области, реализующих  образовательную программу дошкольного образования»;</w:t>
      </w:r>
    </w:p>
    <w:p w14:paraId="41D1EFCE" w14:textId="77777777" w:rsidR="0031560A" w:rsidRDefault="0031560A" w:rsidP="0031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Постановление администрации Северного района Новосибирской области от 22.10.2014 № 662 «О внесении изменений в постановление администрации Северного района Новосибирской области от 26.09.2014 № 608»;</w:t>
      </w:r>
    </w:p>
    <w:p w14:paraId="3F7E2E4C" w14:textId="77777777" w:rsidR="0031560A" w:rsidRDefault="0031560A" w:rsidP="0031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 Постановление администрации Северного района Новосибирской области от 25.08.2015 № 445 «О внесении изменений в постановление администрации Северного района Новосибирской области от 26.09.2014 № 608».</w:t>
      </w:r>
    </w:p>
    <w:p w14:paraId="4041DD38" w14:textId="66C2EB21" w:rsidR="0031560A" w:rsidRPr="0031560A" w:rsidRDefault="0031560A" w:rsidP="0031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Кайгородову</w:t>
      </w:r>
      <w:proofErr w:type="spellEnd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</w:t>
      </w:r>
    </w:p>
    <w:p w14:paraId="39D07187" w14:textId="77777777" w:rsidR="0031560A" w:rsidRDefault="0031560A" w:rsidP="0031560A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14:paraId="5EC342CE" w14:textId="77777777" w:rsidR="0031560A" w:rsidRPr="0031560A" w:rsidRDefault="0031560A" w:rsidP="0031560A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14:paraId="0CA02D20" w14:textId="77777777" w:rsidR="0031560A" w:rsidRPr="0031560A" w:rsidRDefault="0031560A" w:rsidP="0031560A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14:paraId="77EFD95F" w14:textId="77777777" w:rsidR="0031560A" w:rsidRPr="0031560A" w:rsidRDefault="0031560A" w:rsidP="003156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0A">
        <w:rPr>
          <w:rFonts w:ascii="Times New Roman" w:eastAsia="Calibri" w:hAnsi="Times New Roman" w:cs="Times New Roman"/>
          <w:sz w:val="28"/>
          <w:szCs w:val="28"/>
        </w:rPr>
        <w:t xml:space="preserve">Глава Северного района </w:t>
      </w:r>
    </w:p>
    <w:p w14:paraId="47730CEB" w14:textId="43E00E57" w:rsidR="0031560A" w:rsidRPr="0031560A" w:rsidRDefault="0031560A" w:rsidP="003156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0A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31560A">
        <w:rPr>
          <w:rFonts w:ascii="Times New Roman" w:eastAsia="Calibri" w:hAnsi="Times New Roman" w:cs="Times New Roman"/>
          <w:sz w:val="28"/>
          <w:szCs w:val="28"/>
        </w:rPr>
        <w:t>С.В.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560A">
        <w:rPr>
          <w:rFonts w:ascii="Times New Roman" w:eastAsia="Calibri" w:hAnsi="Times New Roman" w:cs="Times New Roman"/>
          <w:sz w:val="28"/>
          <w:szCs w:val="28"/>
        </w:rPr>
        <w:t>Коростелев</w:t>
      </w:r>
    </w:p>
    <w:p w14:paraId="23C37382" w14:textId="77777777" w:rsidR="0031560A" w:rsidRPr="0031560A" w:rsidRDefault="0031560A" w:rsidP="003156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560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1C32F76E" w14:textId="77777777" w:rsidR="0031560A" w:rsidRPr="0031560A" w:rsidRDefault="0031560A" w:rsidP="003156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A4AE916" w14:textId="77777777" w:rsidR="0031560A" w:rsidRPr="0031560A" w:rsidRDefault="0031560A" w:rsidP="003156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6DCDEB0" w14:textId="77777777" w:rsidR="0031560A" w:rsidRPr="0031560A" w:rsidRDefault="0031560A" w:rsidP="003156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257DCC7" w14:textId="77777777" w:rsidR="0031560A" w:rsidRPr="0031560A" w:rsidRDefault="0031560A" w:rsidP="003156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FBDAC24" w14:textId="77777777" w:rsidR="0031560A" w:rsidRPr="0031560A" w:rsidRDefault="0031560A" w:rsidP="003156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A819FA5" w14:textId="77777777" w:rsidR="0031560A" w:rsidRPr="0031560A" w:rsidRDefault="0031560A" w:rsidP="003156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9D64A1D" w14:textId="77777777" w:rsidR="0031560A" w:rsidRPr="0031560A" w:rsidRDefault="0031560A" w:rsidP="003156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CE63E30" w14:textId="77777777" w:rsidR="0031560A" w:rsidRPr="0031560A" w:rsidRDefault="0031560A" w:rsidP="003156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7EC7076" w14:textId="77777777" w:rsidR="0031560A" w:rsidRPr="0031560A" w:rsidRDefault="0031560A" w:rsidP="003156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4A31B1C" w14:textId="77777777" w:rsidR="0031560A" w:rsidRPr="0031560A" w:rsidRDefault="0031560A" w:rsidP="003156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053DC82" w14:textId="77777777" w:rsidR="0031560A" w:rsidRPr="0031560A" w:rsidRDefault="0031560A" w:rsidP="003156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C3F512E" w14:textId="77777777" w:rsidR="0031560A" w:rsidRPr="0031560A" w:rsidRDefault="0031560A" w:rsidP="003156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419FF0A" w14:textId="77777777" w:rsidR="0031560A" w:rsidRPr="0031560A" w:rsidRDefault="0031560A" w:rsidP="003156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45A1EB7" w14:textId="77777777" w:rsidR="0031560A" w:rsidRPr="0031560A" w:rsidRDefault="0031560A" w:rsidP="003156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0592487" w14:textId="77777777" w:rsidR="0031560A" w:rsidRPr="0031560A" w:rsidRDefault="0031560A" w:rsidP="003156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6DB24E9" w14:textId="77777777" w:rsidR="0031560A" w:rsidRPr="0031560A" w:rsidRDefault="0031560A" w:rsidP="003156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023DEA2" w14:textId="77777777" w:rsidR="0031560A" w:rsidRPr="0031560A" w:rsidRDefault="0031560A" w:rsidP="003156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B20941C" w14:textId="77777777" w:rsidR="0031560A" w:rsidRPr="0031560A" w:rsidRDefault="0031560A" w:rsidP="003156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BDEFD45" w14:textId="77777777" w:rsidR="0031560A" w:rsidRPr="0031560A" w:rsidRDefault="0031560A" w:rsidP="003156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4A7151D" w14:textId="77777777" w:rsidR="0031560A" w:rsidRPr="0031560A" w:rsidRDefault="0031560A" w:rsidP="003156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8E1B33B" w14:textId="77777777" w:rsidR="0031560A" w:rsidRPr="0031560A" w:rsidRDefault="0031560A" w:rsidP="003156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5A5B307" w14:textId="77777777" w:rsidR="0031560A" w:rsidRPr="0031560A" w:rsidRDefault="0031560A" w:rsidP="003156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671E69F" w14:textId="77777777" w:rsidR="0031560A" w:rsidRDefault="0031560A" w:rsidP="003156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592F2A1" w14:textId="77777777" w:rsidR="0031560A" w:rsidRPr="0031560A" w:rsidRDefault="0031560A" w:rsidP="003156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AA92A4B" w14:textId="77777777" w:rsidR="0031560A" w:rsidRPr="0031560A" w:rsidRDefault="0031560A" w:rsidP="003156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6C8527D" w14:textId="7172C7DA" w:rsidR="0031560A" w:rsidRPr="0031560A" w:rsidRDefault="0031560A" w:rsidP="0031560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560A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14:paraId="2E117E0C" w14:textId="5B69ED54" w:rsidR="0031560A" w:rsidRPr="0031560A" w:rsidRDefault="0031560A" w:rsidP="0031560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560A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14:paraId="701D56C4" w14:textId="0BC803EF" w:rsidR="0031560A" w:rsidRPr="0031560A" w:rsidRDefault="0031560A" w:rsidP="0031560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560A">
        <w:rPr>
          <w:rFonts w:ascii="Times New Roman" w:eastAsia="Calibri" w:hAnsi="Times New Roman" w:cs="Times New Roman"/>
          <w:sz w:val="28"/>
          <w:szCs w:val="28"/>
        </w:rPr>
        <w:t>Северного района</w:t>
      </w:r>
    </w:p>
    <w:p w14:paraId="30969730" w14:textId="584C56BA" w:rsidR="0031560A" w:rsidRPr="0031560A" w:rsidRDefault="0031560A" w:rsidP="0031560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560A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14:paraId="1C32DB31" w14:textId="7366830C" w:rsidR="0031560A" w:rsidRPr="0031560A" w:rsidRDefault="0031560A" w:rsidP="0031560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560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02.05.2023 </w:t>
      </w:r>
      <w:r w:rsidRPr="0031560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258</w:t>
      </w:r>
    </w:p>
    <w:p w14:paraId="660F969A" w14:textId="77777777" w:rsidR="0031560A" w:rsidRPr="0031560A" w:rsidRDefault="0031560A" w:rsidP="0031560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118DCC" w14:textId="77777777" w:rsidR="0031560A" w:rsidRPr="0031560A" w:rsidRDefault="0031560A" w:rsidP="0031560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560A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</w:p>
    <w:p w14:paraId="5F79D4FA" w14:textId="77777777" w:rsidR="0031560A" w:rsidRPr="0031560A" w:rsidRDefault="0031560A" w:rsidP="0031560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560A">
        <w:rPr>
          <w:rFonts w:ascii="Times New Roman" w:eastAsia="Calibri" w:hAnsi="Times New Roman" w:cs="Times New Roman"/>
          <w:sz w:val="28"/>
          <w:szCs w:val="28"/>
        </w:rPr>
        <w:t>установления и взимания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Северного района Новосибирской области</w:t>
      </w:r>
    </w:p>
    <w:p w14:paraId="5FEC5D0D" w14:textId="77777777" w:rsidR="0031560A" w:rsidRPr="0031560A" w:rsidRDefault="0031560A" w:rsidP="0031560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BA9A96" w14:textId="77777777" w:rsidR="0031560A" w:rsidRPr="0031560A" w:rsidRDefault="0031560A" w:rsidP="003156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14:paraId="56C91E52" w14:textId="77777777" w:rsidR="0031560A" w:rsidRPr="0031560A" w:rsidRDefault="0031560A" w:rsidP="003156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C9D019B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установления и взимания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Северного района Новосибирской области (далее - Порядок), разработан в соответствии с Федеральными законами от 06.10.2003 </w:t>
      </w:r>
      <w:hyperlink r:id="rId7" w:history="1">
        <w:r w:rsidRPr="003156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131-ФЗ</w:t>
        </w:r>
      </w:hyperlink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от 29.12.2012 </w:t>
      </w:r>
      <w:hyperlink r:id="rId8" w:history="1">
        <w:r w:rsidRPr="003156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273-ФЗ</w:t>
        </w:r>
      </w:hyperlink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Российской Федерации».</w:t>
      </w:r>
      <w:proofErr w:type="gramEnd"/>
    </w:p>
    <w:p w14:paraId="2E53A500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Порядок регулирует вопросы установления и взимания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Северного района Новосибирской области (далее - родительская плата), случаи и порядок </w:t>
      </w:r>
      <w:proofErr w:type="spellStart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невзимания</w:t>
      </w:r>
      <w:proofErr w:type="spellEnd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родительской платы, особенности осуществления </w:t>
      </w:r>
      <w:proofErr w:type="gramStart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Порядка.</w:t>
      </w:r>
    </w:p>
    <w:p w14:paraId="59EDB70F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Присмотр и уход за детьми, осваивающими образовательные программы дошкольного образования в образовательных организациях Северного района Новосибирской области (далее – воспитанники), осуществляется на основании гражданско-правового договора об оказании образовательных услуг (далее - договор), заключенного между родителями (законными представителями) детей и муниципальной образовательной организацией,</w:t>
      </w:r>
      <w:r w:rsidRPr="0031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реализующей образовательную программу дошкольного образования (далее - ДОО).</w:t>
      </w:r>
    </w:p>
    <w:p w14:paraId="0F948DEC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5578C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Установление родительской платы</w:t>
      </w:r>
    </w:p>
    <w:p w14:paraId="3ACC7445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954FCF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2.1. Размер родительской платы устанавливается постановлением администрации Северного района Новосибирской области не чаще одного раза в год с учетом динамики базовой инфляции в Новосибирской области (базового индекса потребительских цен).</w:t>
      </w:r>
    </w:p>
    <w:p w14:paraId="0B23A2C0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родительской платы определяется дифференцированно, в зависимости от возрастной категории воспитанников.</w:t>
      </w:r>
    </w:p>
    <w:p w14:paraId="71275E76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Взимание родительской платы</w:t>
      </w:r>
    </w:p>
    <w:p w14:paraId="0E5FD659" w14:textId="77777777" w:rsidR="0031560A" w:rsidRPr="0031560A" w:rsidRDefault="0031560A" w:rsidP="003156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DAEC304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Начисление родительской платы производится на основании договора ежемесячно в последний рабочий день месяца пропорционально дням фактического посещения воспитанниками ДОО, согласно табелю учета посещаемости воспитанников.</w:t>
      </w:r>
    </w:p>
    <w:p w14:paraId="047C2A27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Табель учета посещаемости воспитанников оформляется в соответствии с формой </w:t>
      </w:r>
      <w:hyperlink r:id="rId9" w:history="1">
        <w:r w:rsidRPr="003156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табеля</w:t>
        </w:r>
      </w:hyperlink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посещаемости детей (код формы 0504608), утвержденной приказом Министерства финансов Российской Федерации от 30.03.2015 N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  <w:proofErr w:type="gramEnd"/>
    </w:p>
    <w:p w14:paraId="2A69C866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зачислении воспитанника в ДОО родительская плата взимается авансом за текущий месяц в размере  месячной оплаты (в соответствии с условиями  договора).</w:t>
      </w:r>
    </w:p>
    <w:p w14:paraId="3739CDAB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изменении возрастной категории воспитанника размер родительской платы подлежит пересмотру с первого числа месяца, следующего за месяцем достижения возраста, и оформляется приказом руководителя ДОО и дополнительным соглашением к договору.</w:t>
      </w:r>
    </w:p>
    <w:p w14:paraId="3F93E014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64"/>
      <w:bookmarkEnd w:id="1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целях исключения нерационального использования средств родительской платы и в соответствии с условиями договора родители (законные представители) обязаны проинформировать ДОО об отсутствии воспитанника не позднее 12 часов дня, предшествующего посещению. При несвоевременном информировании ДОО родительская плата подлежит начислению за этот день.</w:t>
      </w:r>
    </w:p>
    <w:p w14:paraId="270839A2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заболевания воспитанника в день посещения ДОО и нахождения в ДОО неполный день, начисление родительской платы за этот день производится в полном размере.</w:t>
      </w:r>
    </w:p>
    <w:p w14:paraId="0197B194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Начисление родительской платы не производится в случае непосещения воспитанником  ДОО  и при условии, указанном в  п. 3.4 Порядка,  уведомления  о предполагаемом отсутствии воспитанника.</w:t>
      </w:r>
    </w:p>
    <w:p w14:paraId="3384374F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Родительская плата вносится родителями (законными представителями) ежемесячно в порядке и сроки, предусмотренные договором, на расчетный (лицевой) счет ДОО, указанный в договоре.</w:t>
      </w:r>
    </w:p>
    <w:p w14:paraId="724AA28C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невнесении родительской платы в сроки, предусмотренные договором, руководитель ДОО обязан письменно уведомить родителей (законных представителей) о необходимости погашения задолженности в двухнедельный срок. При непогашении задолженности ДОО вправе взыскать ее в судебном порядке.</w:t>
      </w:r>
    </w:p>
    <w:p w14:paraId="344AB9D4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Родительская плата может вноситься за счет средств материнского (семейного) капитала в соответствии с </w:t>
      </w:r>
      <w:hyperlink r:id="rId10" w:history="1">
        <w:r w:rsidRPr="003156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средств (части средств) материнского (семейного) капитала на получение образования ребенком (детьми) и осуществление иных связанных с образованием ребенка (детей) расходов, утвержденных постановлением Правительства Российской Федерации от 24.12.2007 N 926.</w:t>
      </w:r>
    </w:p>
    <w:p w14:paraId="31C7B788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родители (законные представители), получившие </w:t>
      </w: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государственный сертификат на материнский (семейный) капитал, приняли решение направить средства на оплату содержания воспитанника в ДОО, то в договоре необходимо указывать:</w:t>
      </w:r>
    </w:p>
    <w:p w14:paraId="55D8BB1D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средств (наименование ДОО, ИНН, БИК, КПП, банк получателя, </w:t>
      </w:r>
      <w:hyperlink r:id="rId11" w:history="1">
        <w:r w:rsidRPr="003156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ОКАТО</w:t>
        </w:r>
      </w:hyperlink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КБК);</w:t>
      </w:r>
    </w:p>
    <w:p w14:paraId="768F3826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размера родительской платы, включающий в себя сумму средств, подлежащих возврату в качестве компенсации части родительской платы за содержание воспитанника в ДОО, с указанием суммы сре</w:t>
      </w:r>
      <w:proofErr w:type="gramStart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направления органами Пенсионного фонда Российской Федерации на оплату содержания ребенка в ДОО</w:t>
      </w:r>
      <w:r w:rsidRPr="003156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6A0A3B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(сроки) направления средств (ежемесячно, ежеквартально, одной суммой за учебный год);</w:t>
      </w:r>
    </w:p>
    <w:p w14:paraId="52176029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учета при последующих платежах сумм, образовавшихся в конце учебного года в результате превышения перечисленных по договору сумм над фактическими расходами за содержание воспитанника в ДОО;</w:t>
      </w:r>
    </w:p>
    <w:p w14:paraId="65D0DFEE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возврата ДОО в территориальные органы Пенсионного фонда Российской Федерации неиспользованных средств в случае расторжения договора по причинам, указанным в </w:t>
      </w:r>
      <w:hyperlink r:id="rId12" w:history="1">
        <w:r w:rsidRPr="003156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12</w:t>
        </w:r>
      </w:hyperlink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образованием ребенка (детьми) расходов, утвержденных постановлением Правительства Российской Федерации от 24.12.2007 N 926.</w:t>
      </w:r>
      <w:proofErr w:type="gramEnd"/>
    </w:p>
    <w:p w14:paraId="192BA1E7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Возврат родителям (законным представителям) излишне начисленной и внесенной суммы родительской платы осуществляется на основании их заявления с указанием банковских реквизитов получателя средств и представления следующих документов в администрацию  Северного района Новосибирской области:</w:t>
      </w:r>
    </w:p>
    <w:p w14:paraId="39EED8BC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заверенного  акта сверки (или справки) из ДОО о наличии переплаты;</w:t>
      </w:r>
    </w:p>
    <w:p w14:paraId="1AFD7885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платежного документа, подтверждающего взимание родительской платы (чеки, квитанции об оплате, иные  платежные документы в соответствии с законодательством).</w:t>
      </w:r>
    </w:p>
    <w:p w14:paraId="09054017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Излишне внесенная сумма родительской платы может быть зачтена в счет родительской платы, взимаемой за следующий месяц посещения воспитанником ДОО  на основании заявления родителей (законных представителей).</w:t>
      </w:r>
    </w:p>
    <w:p w14:paraId="2978678E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Контроль за правильным и своевременным внесением родителями (законными представителями) родительской платы и целевым использованием средств родительской платы в соответствии с законодательством Российской Федерации осуществляет руководитель ДОО.</w:t>
      </w:r>
    </w:p>
    <w:p w14:paraId="0B298B14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94599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Случаи и порядок </w:t>
      </w:r>
      <w:proofErr w:type="spellStart"/>
      <w:r w:rsidRPr="00315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невзимания</w:t>
      </w:r>
      <w:proofErr w:type="spellEnd"/>
      <w:r w:rsidRPr="00315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родительской платы</w:t>
      </w:r>
    </w:p>
    <w:p w14:paraId="6B7FD56C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B7E15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97"/>
      <w:bookmarkEnd w:id="2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Родительская плата не взимается с родителей (законных представителей)  детей-инвалидов, детей-сирот, детей, оставшихся без попечения родителей, детей с туберкулезной интоксикацией, детей с ограниченными возможностями </w:t>
      </w: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здоровья, имеющих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Pr="003156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90AA31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00"/>
      <w:bookmarkStart w:id="4" w:name="Par106"/>
      <w:bookmarkStart w:id="5" w:name="Par115"/>
      <w:bookmarkEnd w:id="3"/>
      <w:bookmarkEnd w:id="4"/>
      <w:bookmarkEnd w:id="5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Родители (законные представители) воспитанника, имеющие в соответствии с пунктом 4.1 Порядка право на </w:t>
      </w:r>
      <w:proofErr w:type="spellStart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невзимание</w:t>
      </w:r>
      <w:proofErr w:type="spellEnd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родительской платы, подают руководителю ДОО заявление о </w:t>
      </w:r>
      <w:proofErr w:type="spellStart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невзимании</w:t>
      </w:r>
      <w:proofErr w:type="spellEnd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родительской платы и представляют следующие документы:</w:t>
      </w:r>
    </w:p>
    <w:p w14:paraId="3DDE0D57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заявителя;</w:t>
      </w:r>
    </w:p>
    <w:p w14:paraId="0AB2A00B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(детей).</w:t>
      </w:r>
    </w:p>
    <w:p w14:paraId="01B28CE2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Кроме документов, указанных в пункте 4.2 Порядка, заявителем представляются следующие документы:</w:t>
      </w:r>
    </w:p>
    <w:p w14:paraId="39D36722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родителей (законных представителей), имеющих детей с туберкулезной интоксикацией, - медицинская справка профильного врача-специалиста, подтверждающая диагноз;</w:t>
      </w:r>
    </w:p>
    <w:p w14:paraId="7E28638F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родителей (законных представителей), имеющих детей-инвалидов, - документ, подтверждающий факт установления инвалидности (в случае отсутствия сведений, подтверждающих факт установления инвалидности, в федеральном реестре инвалидов);</w:t>
      </w:r>
    </w:p>
    <w:p w14:paraId="6E805E7B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родителей (законных представителей), имеющих детей с ограниченными возможностями здоровья, имеющих недостатки в физическом и (или) психологическом развитии, - заключение психолого-медико-педагогической комиссии;</w:t>
      </w:r>
    </w:p>
    <w:p w14:paraId="4DB58680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</w:t>
      </w:r>
      <w:proofErr w:type="gramStart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сирот и детей, оставшихся без попечения родителей, - распоряжение органов опеки и попечительства о назначении опеки над несовершеннолетними.</w:t>
      </w:r>
    </w:p>
    <w:p w14:paraId="47F5B30B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Заявление о </w:t>
      </w:r>
      <w:proofErr w:type="spellStart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невзимании</w:t>
      </w:r>
      <w:proofErr w:type="spellEnd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родительской платы и документы, представленные в соответствии с </w:t>
      </w:r>
      <w:hyperlink w:anchor="Par100" w:tooltip="4.2. Родители (законные представители) обучающегося, имеющие в соответствии с пунктом 4.1 Порядка право на снижение (невзимание) родительской платы, подают руководителю образовательной организации заявление о снижении (невзимании) родительской платы и представляют следующие документы:" w:history="1">
        <w:r w:rsidRPr="003156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4.2</w:t>
        </w:r>
      </w:hyperlink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4.3 Порядка, рассматриваются руководителем ДОО в течение трех рабочих дней со дня представления. </w:t>
      </w:r>
    </w:p>
    <w:p w14:paraId="37E27EF8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изменении родительской платы и документов, представленных в соответствии с </w:t>
      </w:r>
      <w:hyperlink w:anchor="Par100" w:tooltip="4.2. Родители (законные представители) обучающегося, имеющие в соответствии с пунктом 4.1 Порядка право на снижение (невзимание) родительской платы, подают руководителю образовательной организации заявление о снижении (невзимании) родительской платы и представляют следующие документы:" w:history="1">
        <w:r w:rsidRPr="003156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4.2</w:t>
        </w:r>
      </w:hyperlink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4.3 Порядка, руководителем ДОО принимается решение о </w:t>
      </w:r>
      <w:proofErr w:type="spellStart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невзимании</w:t>
      </w:r>
      <w:proofErr w:type="spellEnd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родительской платы или об отказе по основаниям, предусмотренным </w:t>
      </w:r>
      <w:hyperlink w:anchor="Par119" w:tooltip="4.8. Основаниями для отказа в снижении (невзимании) родительской платы являются:" w:history="1">
        <w:r w:rsidRPr="003156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</w:t>
        </w:r>
      </w:hyperlink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7 Порядка.</w:t>
      </w:r>
    </w:p>
    <w:p w14:paraId="072DBEFF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Решение о </w:t>
      </w:r>
      <w:proofErr w:type="spellStart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невзимании</w:t>
      </w:r>
      <w:proofErr w:type="spellEnd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родительской платы оформляется приказом руководителя ДОО и дополнительным соглашением к договору, заключенному между родителями (законными представителями) и ДОО.</w:t>
      </w:r>
    </w:p>
    <w:p w14:paraId="0104FA62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119"/>
      <w:bookmarkEnd w:id="6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Основаниями для отказа о </w:t>
      </w:r>
      <w:proofErr w:type="spellStart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невзимании</w:t>
      </w:r>
      <w:proofErr w:type="spellEnd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родительской платы являются:</w:t>
      </w:r>
    </w:p>
    <w:p w14:paraId="3706287D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у заявителя такого права в соответствии с </w:t>
      </w:r>
      <w:hyperlink w:anchor="Par97" w:tooltip="4.1. Родительская плата не взимается с родителей (законных представителей) детей штатных работников образовательных организаций, детей-инвалидов, детей-сирот, детей, оставшихся без попечения родителей, детей с туберкулезной интоксикацией, детей с ограниченными возможностями здоровья, имеющих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, детей граждан Российской Фед..." w:history="1">
        <w:r w:rsidRPr="003156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4.1</w:t>
        </w:r>
      </w:hyperlink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14:paraId="024C27AB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документов, предусмотренных </w:t>
      </w:r>
      <w:hyperlink w:anchor="Par100" w:tooltip="4.2. Родители (законные представители) обучающегося, имеющие в соответствии с пунктом 4.1 Порядка право на снижение (невзимание) родительской платы, подают руководителю образовательной организации заявление о снижении (невзимании) родительской платы и представляют следующие документы:" w:history="1">
        <w:r w:rsidRPr="003156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4.2</w:t>
        </w:r>
      </w:hyperlink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14:paraId="3E9A8B69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сведений, содержащихся в представленных документах.</w:t>
      </w:r>
    </w:p>
    <w:p w14:paraId="49E30F24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ДОО уведомляет родителей (законных представителей) о принятом решении в письменной форме в течение пяти рабочих дней со дня его принятия.</w:t>
      </w:r>
    </w:p>
    <w:p w14:paraId="26C8BA50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Родительская плата подлежит </w:t>
      </w:r>
      <w:proofErr w:type="spellStart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невзиманию</w:t>
      </w:r>
      <w:proofErr w:type="spellEnd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зачисления ребенка в ДОО при наличии документов, подтверждающих это право, или с первого числа месяца, следующего за месяцем представления родителями (законными представителями) заявления о </w:t>
      </w:r>
      <w:proofErr w:type="spellStart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невзимании</w:t>
      </w:r>
      <w:proofErr w:type="spellEnd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родительской платы и документов, </w:t>
      </w: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подтверждающих это право.</w:t>
      </w:r>
    </w:p>
    <w:p w14:paraId="7DA0478E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При наличии у родителей (законных представителей) права на </w:t>
      </w:r>
      <w:proofErr w:type="spellStart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невзимание</w:t>
      </w:r>
      <w:proofErr w:type="spellEnd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родительской платы по нескольким основаниям, установленным </w:t>
      </w:r>
      <w:hyperlink w:anchor="Par97" w:tooltip="4.1. Родительская плата не взимается с родителей (законных представителей) детей штатных работников образовательных организаций, детей-инвалидов, детей-сирот, детей, оставшихся без попечения родителей, детей с туберкулезной интоксикацией, детей с ограниченными возможностями здоровья, имеющих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, детей граждан Российской Фед..." w:history="1">
        <w:r w:rsidRPr="003156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4.1</w:t>
        </w:r>
      </w:hyperlink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родительская плата не взимается по одному из оснований по выбору родителей (законных представителей).</w:t>
      </w:r>
    </w:p>
    <w:p w14:paraId="08E61125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Родители (законные представители) воспитанника обязаны в письменной форме извещать руководителя ДОО о наступлении обстоятельств, влекущих изменение или прекращение права на </w:t>
      </w:r>
      <w:proofErr w:type="spellStart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невзимание</w:t>
      </w:r>
      <w:proofErr w:type="spellEnd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родительской платы, не позднее трех рабочих дней со дня наступления таких обстоятельств. Изменение или прекращение права родителей (законных представителей) на </w:t>
      </w:r>
      <w:proofErr w:type="spellStart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невзимание</w:t>
      </w:r>
      <w:proofErr w:type="spellEnd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родительской платы оформляется приказом руководителя ДОО и дополнительным соглашением к договору.</w:t>
      </w:r>
    </w:p>
    <w:p w14:paraId="7D2C63F9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Контроль за правильным и своевременным представлением родителями (законными представителями) документов, подтверждающих право на </w:t>
      </w:r>
      <w:proofErr w:type="spellStart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невзимание</w:t>
      </w:r>
      <w:proofErr w:type="spellEnd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родительской платы, целевым использованием бюджетных средств осуществляет руководитель ДОО.</w:t>
      </w:r>
    </w:p>
    <w:p w14:paraId="2B0435C1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EEEF9" w14:textId="77777777" w:rsidR="0031560A" w:rsidRPr="0031560A" w:rsidRDefault="0031560A" w:rsidP="00315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Расходование родительской платы </w:t>
      </w:r>
    </w:p>
    <w:p w14:paraId="1572B9B3" w14:textId="77777777" w:rsidR="0031560A" w:rsidRPr="0031560A" w:rsidRDefault="0031560A" w:rsidP="00315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4AC970" w14:textId="77777777" w:rsidR="0031560A" w:rsidRPr="0031560A" w:rsidRDefault="0031560A" w:rsidP="00315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5.1 Родительская плата расходуется</w:t>
      </w:r>
      <w:r w:rsidRPr="003156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услуг по присмотру и уходу за воспитанником в ДОО, включая:</w:t>
      </w:r>
    </w:p>
    <w:p w14:paraId="691EBD7A" w14:textId="77777777" w:rsidR="0031560A" w:rsidRPr="0031560A" w:rsidRDefault="0031560A" w:rsidP="0031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приобретение продуктов питания;</w:t>
      </w:r>
    </w:p>
    <w:p w14:paraId="5B57F1D2" w14:textId="77777777" w:rsidR="0031560A" w:rsidRPr="0031560A" w:rsidRDefault="0031560A" w:rsidP="0031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расходы, связанные с приобретение расходных материалов, используемых для обеспечения соблюдения воспитанниками режима дня и личной гигиены.</w:t>
      </w:r>
    </w:p>
    <w:p w14:paraId="57E4F2D5" w14:textId="77777777" w:rsidR="0031560A" w:rsidRPr="0031560A" w:rsidRDefault="0031560A" w:rsidP="0031560A">
      <w:pPr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proofErr w:type="gramStart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допускается  включение в родительскую плату расходов на реализацию образовательной программы дошкольного образования, а также расходов на содержание недвижимого имущества  муниципальных образовательных организаций, реализующих образовательную программу дошкольного образования.</w:t>
      </w:r>
    </w:p>
    <w:p w14:paraId="0544C4A7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proofErr w:type="gramStart"/>
      <w:r w:rsidRPr="00315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315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Порядка</w:t>
      </w:r>
    </w:p>
    <w:p w14:paraId="3A38E407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90C493" w14:textId="77777777" w:rsidR="0031560A" w:rsidRPr="0031560A" w:rsidRDefault="0031560A" w:rsidP="00315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6.1 Контроль и ответственность за правильностью начисления размера родительской платы, предоставления льгот по родительской плате, а также за целевым использованием денежных средств, поступивших в качестве родительской платы, своевременным внесением родителями  (законными представителями) родительской платы, возлагается на руководителя  ДОО.</w:t>
      </w:r>
    </w:p>
    <w:p w14:paraId="53D201AF" w14:textId="77777777" w:rsidR="0031560A" w:rsidRPr="0031560A" w:rsidRDefault="0031560A" w:rsidP="00315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6.2 Порядок взыскания задолженности с родителей (законных представителей) в случае несвоевременного внесения родительской платы определяется в соответствии с действующим законодательством, регулируется договором между родителями (законными представителями) и ДОО и настоящим  Порядком.</w:t>
      </w:r>
    </w:p>
    <w:p w14:paraId="3A977EF3" w14:textId="77777777" w:rsidR="0031560A" w:rsidRPr="0031560A" w:rsidRDefault="0031560A" w:rsidP="00315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 Администрация Северного района Новосибирской области в пределах компетенции осуществляет </w:t>
      </w:r>
      <w:proofErr w:type="gramStart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ДОО Порядка.</w:t>
      </w:r>
    </w:p>
    <w:p w14:paraId="037C5395" w14:textId="77777777" w:rsidR="00CA108E" w:rsidRDefault="00CA108E" w:rsidP="0086221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CA108E" w:rsidSect="0031560A">
      <w:pgSz w:w="11906" w:h="16838"/>
      <w:pgMar w:top="107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0EE9"/>
    <w:multiLevelType w:val="hybridMultilevel"/>
    <w:tmpl w:val="A3660452"/>
    <w:lvl w:ilvl="0" w:tplc="3132C6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D6B38"/>
    <w:multiLevelType w:val="hybridMultilevel"/>
    <w:tmpl w:val="5EBA5D76"/>
    <w:lvl w:ilvl="0" w:tplc="1324C6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5">
    <w:nsid w:val="65DE476B"/>
    <w:multiLevelType w:val="hybridMultilevel"/>
    <w:tmpl w:val="16F87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5593F"/>
    <w:multiLevelType w:val="hybridMultilevel"/>
    <w:tmpl w:val="3C6C7816"/>
    <w:lvl w:ilvl="0" w:tplc="75EEAB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0345462"/>
    <w:multiLevelType w:val="hybridMultilevel"/>
    <w:tmpl w:val="03CC074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64C7D"/>
    <w:multiLevelType w:val="hybridMultilevel"/>
    <w:tmpl w:val="91D4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DC"/>
    <w:rsid w:val="00000D1F"/>
    <w:rsid w:val="00006C84"/>
    <w:rsid w:val="00010858"/>
    <w:rsid w:val="00026122"/>
    <w:rsid w:val="00067C0D"/>
    <w:rsid w:val="00083587"/>
    <w:rsid w:val="00086534"/>
    <w:rsid w:val="00095B7E"/>
    <w:rsid w:val="000D14BC"/>
    <w:rsid w:val="000D767C"/>
    <w:rsid w:val="00114679"/>
    <w:rsid w:val="00122C6C"/>
    <w:rsid w:val="00126669"/>
    <w:rsid w:val="001531A5"/>
    <w:rsid w:val="001541AF"/>
    <w:rsid w:val="0017731B"/>
    <w:rsid w:val="00177698"/>
    <w:rsid w:val="001D5404"/>
    <w:rsid w:val="001E074E"/>
    <w:rsid w:val="001E2CFE"/>
    <w:rsid w:val="001F6E76"/>
    <w:rsid w:val="00210448"/>
    <w:rsid w:val="00231E7A"/>
    <w:rsid w:val="00253462"/>
    <w:rsid w:val="00255050"/>
    <w:rsid w:val="00294270"/>
    <w:rsid w:val="00296A64"/>
    <w:rsid w:val="002C02A0"/>
    <w:rsid w:val="002C69BF"/>
    <w:rsid w:val="002E268E"/>
    <w:rsid w:val="002F1240"/>
    <w:rsid w:val="002F1A20"/>
    <w:rsid w:val="002F2FA4"/>
    <w:rsid w:val="002F5045"/>
    <w:rsid w:val="003002EE"/>
    <w:rsid w:val="003062DA"/>
    <w:rsid w:val="003147BB"/>
    <w:rsid w:val="0031560A"/>
    <w:rsid w:val="00317253"/>
    <w:rsid w:val="00322711"/>
    <w:rsid w:val="00330260"/>
    <w:rsid w:val="003312B3"/>
    <w:rsid w:val="0033163A"/>
    <w:rsid w:val="00332F12"/>
    <w:rsid w:val="00382A11"/>
    <w:rsid w:val="003A44CB"/>
    <w:rsid w:val="003B6CD3"/>
    <w:rsid w:val="003C63CC"/>
    <w:rsid w:val="003D261D"/>
    <w:rsid w:val="003F6647"/>
    <w:rsid w:val="0040519C"/>
    <w:rsid w:val="004070CB"/>
    <w:rsid w:val="0040777F"/>
    <w:rsid w:val="00421462"/>
    <w:rsid w:val="00431F1A"/>
    <w:rsid w:val="00450C48"/>
    <w:rsid w:val="00487451"/>
    <w:rsid w:val="004939AE"/>
    <w:rsid w:val="00496977"/>
    <w:rsid w:val="0049794E"/>
    <w:rsid w:val="004A74C7"/>
    <w:rsid w:val="004B0DAC"/>
    <w:rsid w:val="004B75BE"/>
    <w:rsid w:val="004C706F"/>
    <w:rsid w:val="004F12C3"/>
    <w:rsid w:val="00502D79"/>
    <w:rsid w:val="00527D58"/>
    <w:rsid w:val="00575B8E"/>
    <w:rsid w:val="00582187"/>
    <w:rsid w:val="0058284E"/>
    <w:rsid w:val="0058741A"/>
    <w:rsid w:val="005A1B0D"/>
    <w:rsid w:val="005B3B1B"/>
    <w:rsid w:val="005D6403"/>
    <w:rsid w:val="005F74E3"/>
    <w:rsid w:val="00611EF8"/>
    <w:rsid w:val="00621B90"/>
    <w:rsid w:val="006400A1"/>
    <w:rsid w:val="006511A8"/>
    <w:rsid w:val="006718CD"/>
    <w:rsid w:val="00677148"/>
    <w:rsid w:val="006A3798"/>
    <w:rsid w:val="006C421B"/>
    <w:rsid w:val="006F07CE"/>
    <w:rsid w:val="006F19CA"/>
    <w:rsid w:val="007361F2"/>
    <w:rsid w:val="00744AD1"/>
    <w:rsid w:val="00761F27"/>
    <w:rsid w:val="00773377"/>
    <w:rsid w:val="0077397D"/>
    <w:rsid w:val="00773D0D"/>
    <w:rsid w:val="00781C8A"/>
    <w:rsid w:val="007A05B9"/>
    <w:rsid w:val="007D3578"/>
    <w:rsid w:val="007F264A"/>
    <w:rsid w:val="007F2E2C"/>
    <w:rsid w:val="00822AB0"/>
    <w:rsid w:val="008474BB"/>
    <w:rsid w:val="008530E0"/>
    <w:rsid w:val="0086221B"/>
    <w:rsid w:val="00863A78"/>
    <w:rsid w:val="00871F0C"/>
    <w:rsid w:val="00872429"/>
    <w:rsid w:val="008C1677"/>
    <w:rsid w:val="008C3326"/>
    <w:rsid w:val="008C65CB"/>
    <w:rsid w:val="008F3EE4"/>
    <w:rsid w:val="008F5C60"/>
    <w:rsid w:val="009132FE"/>
    <w:rsid w:val="009361DE"/>
    <w:rsid w:val="00961847"/>
    <w:rsid w:val="00977CFA"/>
    <w:rsid w:val="009803CB"/>
    <w:rsid w:val="009933F5"/>
    <w:rsid w:val="0099663E"/>
    <w:rsid w:val="009B2F97"/>
    <w:rsid w:val="009B5869"/>
    <w:rsid w:val="009C7CCB"/>
    <w:rsid w:val="009F085C"/>
    <w:rsid w:val="009F7B63"/>
    <w:rsid w:val="00A3236E"/>
    <w:rsid w:val="00A5160E"/>
    <w:rsid w:val="00A6558C"/>
    <w:rsid w:val="00A7427A"/>
    <w:rsid w:val="00A7729C"/>
    <w:rsid w:val="00A77FC8"/>
    <w:rsid w:val="00A87837"/>
    <w:rsid w:val="00A90B87"/>
    <w:rsid w:val="00A94C62"/>
    <w:rsid w:val="00A973BA"/>
    <w:rsid w:val="00AC1720"/>
    <w:rsid w:val="00AC5169"/>
    <w:rsid w:val="00B03ACF"/>
    <w:rsid w:val="00B17ABF"/>
    <w:rsid w:val="00B5381F"/>
    <w:rsid w:val="00B71A41"/>
    <w:rsid w:val="00B72F43"/>
    <w:rsid w:val="00B81A9E"/>
    <w:rsid w:val="00B8747A"/>
    <w:rsid w:val="00B95E46"/>
    <w:rsid w:val="00BA66DE"/>
    <w:rsid w:val="00BB54C9"/>
    <w:rsid w:val="00BB57E7"/>
    <w:rsid w:val="00BC3FAF"/>
    <w:rsid w:val="00BC47A1"/>
    <w:rsid w:val="00BC606E"/>
    <w:rsid w:val="00BE6431"/>
    <w:rsid w:val="00BE6E4C"/>
    <w:rsid w:val="00BF5350"/>
    <w:rsid w:val="00C006FB"/>
    <w:rsid w:val="00C01C38"/>
    <w:rsid w:val="00C06AE7"/>
    <w:rsid w:val="00C13BB8"/>
    <w:rsid w:val="00C25C6A"/>
    <w:rsid w:val="00C3115E"/>
    <w:rsid w:val="00C33DAF"/>
    <w:rsid w:val="00C43A4C"/>
    <w:rsid w:val="00C44B86"/>
    <w:rsid w:val="00CA0F8C"/>
    <w:rsid w:val="00CA108E"/>
    <w:rsid w:val="00CB39DC"/>
    <w:rsid w:val="00CB64B2"/>
    <w:rsid w:val="00CC61B4"/>
    <w:rsid w:val="00CE25A8"/>
    <w:rsid w:val="00CF3132"/>
    <w:rsid w:val="00D01CA0"/>
    <w:rsid w:val="00D03405"/>
    <w:rsid w:val="00D11D0D"/>
    <w:rsid w:val="00D4695A"/>
    <w:rsid w:val="00D50794"/>
    <w:rsid w:val="00D63387"/>
    <w:rsid w:val="00D64051"/>
    <w:rsid w:val="00D72FB1"/>
    <w:rsid w:val="00D808A4"/>
    <w:rsid w:val="00D86F2B"/>
    <w:rsid w:val="00D94063"/>
    <w:rsid w:val="00DA1ED4"/>
    <w:rsid w:val="00DB5B78"/>
    <w:rsid w:val="00DD067B"/>
    <w:rsid w:val="00DD2E47"/>
    <w:rsid w:val="00DD4A58"/>
    <w:rsid w:val="00DE455A"/>
    <w:rsid w:val="00DF047D"/>
    <w:rsid w:val="00DF68A0"/>
    <w:rsid w:val="00E004EA"/>
    <w:rsid w:val="00E23F80"/>
    <w:rsid w:val="00E41CB6"/>
    <w:rsid w:val="00E4455D"/>
    <w:rsid w:val="00E507FE"/>
    <w:rsid w:val="00E56405"/>
    <w:rsid w:val="00E763B8"/>
    <w:rsid w:val="00E900BD"/>
    <w:rsid w:val="00EA7E09"/>
    <w:rsid w:val="00F005DC"/>
    <w:rsid w:val="00F01F67"/>
    <w:rsid w:val="00F0411C"/>
    <w:rsid w:val="00F319C0"/>
    <w:rsid w:val="00F33D31"/>
    <w:rsid w:val="00F465ED"/>
    <w:rsid w:val="00F476DF"/>
    <w:rsid w:val="00F518DC"/>
    <w:rsid w:val="00F5309E"/>
    <w:rsid w:val="00F53A34"/>
    <w:rsid w:val="00F8211B"/>
    <w:rsid w:val="00F82561"/>
    <w:rsid w:val="00FB2B11"/>
    <w:rsid w:val="00FB445B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D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0020&amp;date=16.03.2023&amp;dst=84&amp;field=13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39194&amp;date=16.03.2023" TargetMode="External"/><Relationship Id="rId12" Type="http://schemas.openxmlformats.org/officeDocument/2006/relationships/hyperlink" Target="https://login.consultant.ru/link/?req=doc&amp;base=LAW&amp;n=440355&amp;date=16.03.2023&amp;dst=34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28955&amp;date=16.03.20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0355&amp;date=16.03.2023&amp;dst=100008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62627&amp;date=16.03.2023&amp;dst=102156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Kovgan</dc:creator>
  <cp:lastModifiedBy>Dyurova</cp:lastModifiedBy>
  <cp:revision>322</cp:revision>
  <cp:lastPrinted>2023-05-02T05:20:00Z</cp:lastPrinted>
  <dcterms:created xsi:type="dcterms:W3CDTF">2021-04-12T02:38:00Z</dcterms:created>
  <dcterms:modified xsi:type="dcterms:W3CDTF">2023-05-02T05:20:00Z</dcterms:modified>
</cp:coreProperties>
</file>