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A3A8F" w14:textId="08FDD934"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629E7544" wp14:editId="7405AE02">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23C563D5" w14:textId="77777777" w:rsidR="003A76E9" w:rsidRPr="00DC3B76" w:rsidRDefault="003A76E9" w:rsidP="003A76E9">
      <w:pPr>
        <w:spacing w:after="0" w:line="240" w:lineRule="auto"/>
        <w:rPr>
          <w:rFonts w:ascii="Times New Roman" w:eastAsia="Times New Roman" w:hAnsi="Times New Roman" w:cs="Times New Roman"/>
          <w:b/>
          <w:sz w:val="28"/>
          <w:szCs w:val="28"/>
        </w:rPr>
      </w:pPr>
    </w:p>
    <w:p w14:paraId="66939AB9" w14:textId="77777777" w:rsidR="003A76E9" w:rsidRPr="00DC3B76" w:rsidRDefault="003A76E9" w:rsidP="003A76E9">
      <w:pPr>
        <w:spacing w:after="0" w:line="240" w:lineRule="auto"/>
        <w:jc w:val="center"/>
        <w:rPr>
          <w:rFonts w:ascii="Times New Roman" w:eastAsia="Times New Roman" w:hAnsi="Times New Roman" w:cs="Times New Roman"/>
          <w:b/>
          <w:sz w:val="28"/>
          <w:szCs w:val="28"/>
        </w:rPr>
      </w:pPr>
      <w:r w:rsidRPr="00DC3B76">
        <w:rPr>
          <w:rFonts w:ascii="Times New Roman" w:eastAsia="Times New Roman" w:hAnsi="Times New Roman" w:cs="Times New Roman"/>
          <w:b/>
          <w:sz w:val="28"/>
          <w:szCs w:val="28"/>
        </w:rPr>
        <w:t>АДМИНИСТРАЦИЯ СЕВЕРНОГО  РАЙОНА</w:t>
      </w:r>
    </w:p>
    <w:p w14:paraId="47A39BD3" w14:textId="77777777" w:rsidR="003A76E9" w:rsidRPr="00DC3B76" w:rsidRDefault="003A76E9" w:rsidP="003A76E9">
      <w:pPr>
        <w:spacing w:after="0" w:line="240" w:lineRule="auto"/>
        <w:jc w:val="center"/>
        <w:rPr>
          <w:rFonts w:ascii="Times New Roman" w:eastAsia="Times New Roman" w:hAnsi="Times New Roman" w:cs="Times New Roman"/>
          <w:b/>
          <w:sz w:val="28"/>
          <w:szCs w:val="28"/>
        </w:rPr>
      </w:pPr>
      <w:r w:rsidRPr="00DC3B76">
        <w:rPr>
          <w:rFonts w:ascii="Times New Roman" w:eastAsia="Times New Roman" w:hAnsi="Times New Roman" w:cs="Times New Roman"/>
          <w:b/>
          <w:sz w:val="28"/>
          <w:szCs w:val="28"/>
        </w:rPr>
        <w:t>НОВОСИБИРСКОЙ  ОБЛАСТИ</w:t>
      </w:r>
    </w:p>
    <w:p w14:paraId="6A9DC7B7" w14:textId="77777777" w:rsidR="003A76E9" w:rsidRPr="00DC3B76" w:rsidRDefault="003A76E9" w:rsidP="003A76E9">
      <w:pPr>
        <w:spacing w:after="0" w:line="240" w:lineRule="auto"/>
        <w:jc w:val="center"/>
        <w:rPr>
          <w:rFonts w:ascii="Times New Roman" w:eastAsia="Times New Roman" w:hAnsi="Times New Roman" w:cs="Times New Roman"/>
          <w:b/>
          <w:i/>
          <w:sz w:val="28"/>
          <w:szCs w:val="28"/>
        </w:rPr>
      </w:pPr>
    </w:p>
    <w:p w14:paraId="42039E0F" w14:textId="77777777" w:rsidR="003A76E9" w:rsidRPr="00DC3B76" w:rsidRDefault="003A76E9" w:rsidP="003A76E9">
      <w:pPr>
        <w:spacing w:after="0" w:line="240" w:lineRule="auto"/>
        <w:jc w:val="center"/>
        <w:rPr>
          <w:rFonts w:ascii="Times New Roman" w:eastAsia="Times New Roman" w:hAnsi="Times New Roman" w:cs="Times New Roman"/>
          <w:b/>
          <w:sz w:val="28"/>
          <w:szCs w:val="28"/>
        </w:rPr>
      </w:pPr>
      <w:r w:rsidRPr="00DC3B76">
        <w:rPr>
          <w:rFonts w:ascii="Times New Roman" w:eastAsia="Times New Roman" w:hAnsi="Times New Roman" w:cs="Times New Roman"/>
          <w:b/>
          <w:sz w:val="28"/>
          <w:szCs w:val="28"/>
        </w:rPr>
        <w:t>ПОСТАНОВЛЕНИЕ</w:t>
      </w:r>
    </w:p>
    <w:p w14:paraId="1FD3727A" w14:textId="77777777" w:rsidR="003A76E9" w:rsidRPr="00DC3B76" w:rsidRDefault="003A76E9" w:rsidP="003A76E9">
      <w:pPr>
        <w:tabs>
          <w:tab w:val="left" w:pos="6300"/>
        </w:tabs>
        <w:spacing w:after="0" w:line="240" w:lineRule="auto"/>
        <w:rPr>
          <w:rFonts w:ascii="Times New Roman" w:eastAsia="Times New Roman" w:hAnsi="Times New Roman" w:cs="Times New Roman"/>
          <w:sz w:val="24"/>
          <w:szCs w:val="24"/>
        </w:rPr>
      </w:pPr>
    </w:p>
    <w:p w14:paraId="0DDB81AC" w14:textId="1F22DBEC" w:rsidR="00E751DE" w:rsidRPr="00DC3B76" w:rsidRDefault="00905D8B" w:rsidP="00E751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696F4D">
        <w:rPr>
          <w:rFonts w:ascii="Times New Roman" w:eastAsia="Times New Roman" w:hAnsi="Times New Roman" w:cs="Times New Roman"/>
          <w:sz w:val="28"/>
          <w:szCs w:val="28"/>
        </w:rPr>
        <w:t>.08.2023</w:t>
      </w:r>
      <w:r w:rsidR="00E751DE" w:rsidRPr="00DC3B76">
        <w:rPr>
          <w:rFonts w:ascii="Times New Roman" w:eastAsia="Times New Roman" w:hAnsi="Times New Roman" w:cs="Times New Roman"/>
          <w:sz w:val="28"/>
          <w:szCs w:val="28"/>
        </w:rPr>
        <w:t xml:space="preserve">                                       </w:t>
      </w:r>
      <w:r w:rsidR="00285664">
        <w:rPr>
          <w:rFonts w:ascii="Times New Roman" w:eastAsia="Times New Roman" w:hAnsi="Times New Roman" w:cs="Times New Roman"/>
          <w:sz w:val="28"/>
          <w:szCs w:val="28"/>
        </w:rPr>
        <w:t xml:space="preserve"> </w:t>
      </w:r>
      <w:r w:rsidR="00E751DE" w:rsidRPr="00DC3B76">
        <w:rPr>
          <w:rFonts w:ascii="Times New Roman" w:eastAsia="Times New Roman" w:hAnsi="Times New Roman" w:cs="Times New Roman"/>
          <w:sz w:val="28"/>
          <w:szCs w:val="28"/>
        </w:rPr>
        <w:t xml:space="preserve"> с. </w:t>
      </w:r>
      <w:proofErr w:type="gramStart"/>
      <w:r w:rsidR="00E751DE" w:rsidRPr="00DC3B76">
        <w:rPr>
          <w:rFonts w:ascii="Times New Roman" w:eastAsia="Times New Roman" w:hAnsi="Times New Roman" w:cs="Times New Roman"/>
          <w:sz w:val="28"/>
          <w:szCs w:val="28"/>
        </w:rPr>
        <w:t>Северное</w:t>
      </w:r>
      <w:proofErr w:type="gramEnd"/>
      <w:r w:rsidR="00E751DE" w:rsidRPr="00DC3B76">
        <w:rPr>
          <w:rFonts w:ascii="Times New Roman" w:eastAsia="Times New Roman" w:hAnsi="Times New Roman" w:cs="Times New Roman"/>
          <w:sz w:val="28"/>
          <w:szCs w:val="28"/>
        </w:rPr>
        <w:t xml:space="preserve">                                                </w:t>
      </w:r>
      <w:r w:rsidR="00285664">
        <w:rPr>
          <w:rFonts w:ascii="Times New Roman" w:eastAsia="Times New Roman" w:hAnsi="Times New Roman" w:cs="Times New Roman"/>
          <w:sz w:val="28"/>
          <w:szCs w:val="28"/>
        </w:rPr>
        <w:t xml:space="preserve">  </w:t>
      </w:r>
      <w:r w:rsidR="00E751DE" w:rsidRPr="00DC3B76">
        <w:rPr>
          <w:rFonts w:ascii="Times New Roman" w:eastAsia="Times New Roman" w:hAnsi="Times New Roman" w:cs="Times New Roman"/>
          <w:sz w:val="28"/>
          <w:szCs w:val="28"/>
        </w:rPr>
        <w:t xml:space="preserve">  №</w:t>
      </w:r>
      <w:r w:rsidR="00285664">
        <w:rPr>
          <w:rFonts w:ascii="Times New Roman" w:eastAsia="Times New Roman" w:hAnsi="Times New Roman" w:cs="Times New Roman"/>
          <w:sz w:val="28"/>
          <w:szCs w:val="28"/>
        </w:rPr>
        <w:t xml:space="preserve"> </w:t>
      </w:r>
      <w:r w:rsidR="00FB1A8C">
        <w:rPr>
          <w:rFonts w:ascii="Times New Roman" w:eastAsia="Times New Roman" w:hAnsi="Times New Roman" w:cs="Times New Roman"/>
          <w:sz w:val="28"/>
          <w:szCs w:val="28"/>
        </w:rPr>
        <w:t>499</w:t>
      </w:r>
    </w:p>
    <w:p w14:paraId="390A64AC" w14:textId="77777777" w:rsidR="00E751DE" w:rsidRPr="00DC3B76" w:rsidRDefault="00E751DE" w:rsidP="00E751DE">
      <w:pPr>
        <w:spacing w:after="0" w:line="240" w:lineRule="auto"/>
        <w:rPr>
          <w:rFonts w:ascii="Times New Roman" w:eastAsia="Times New Roman" w:hAnsi="Times New Roman" w:cs="Times New Roman"/>
          <w:sz w:val="28"/>
          <w:szCs w:val="28"/>
        </w:rPr>
      </w:pPr>
    </w:p>
    <w:p w14:paraId="45062403" w14:textId="19006805" w:rsidR="00E751DE" w:rsidRPr="00DC3B76" w:rsidRDefault="00696F4D" w:rsidP="00E751D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w:t>
      </w:r>
      <w:r w:rsidRPr="00696F4D">
        <w:rPr>
          <w:rFonts w:ascii="Times New Roman" w:eastAsia="Times New Roman" w:hAnsi="Times New Roman" w:cs="Times New Roman"/>
          <w:sz w:val="28"/>
          <w:szCs w:val="28"/>
        </w:rPr>
        <w:t xml:space="preserve"> администрации Северного района Новосибирской области от 02.12.2022 № 648</w:t>
      </w:r>
    </w:p>
    <w:p w14:paraId="17A07384" w14:textId="77777777" w:rsidR="00E751DE" w:rsidRPr="00DC3B76" w:rsidRDefault="00E751DE" w:rsidP="00E751DE">
      <w:pPr>
        <w:spacing w:after="0" w:line="240" w:lineRule="auto"/>
        <w:jc w:val="center"/>
        <w:rPr>
          <w:rFonts w:ascii="Times New Roman" w:eastAsia="Times New Roman" w:hAnsi="Times New Roman" w:cs="Times New Roman"/>
          <w:sz w:val="28"/>
          <w:szCs w:val="28"/>
        </w:rPr>
      </w:pPr>
    </w:p>
    <w:p w14:paraId="017C3C10" w14:textId="6E046E01" w:rsidR="00E751DE" w:rsidRPr="00DC3B76" w:rsidRDefault="00E751DE" w:rsidP="002810E5">
      <w:pPr>
        <w:spacing w:after="0" w:line="240" w:lineRule="auto"/>
        <w:ind w:firstLine="567"/>
        <w:contextualSpacing/>
        <w:jc w:val="both"/>
        <w:rPr>
          <w:rFonts w:ascii="Times New Roman" w:eastAsia="Times New Roman" w:hAnsi="Times New Roman" w:cs="Times New Roman"/>
          <w:sz w:val="28"/>
          <w:szCs w:val="24"/>
        </w:rPr>
      </w:pPr>
      <w:proofErr w:type="gramStart"/>
      <w:r w:rsidRPr="00DC3B76">
        <w:rPr>
          <w:rFonts w:ascii="Times New Roman" w:eastAsia="Times New Roman" w:hAnsi="Times New Roman" w:cs="Times New Roman"/>
          <w:sz w:val="28"/>
          <w:szCs w:val="24"/>
        </w:rPr>
        <w:t xml:space="preserve">В соответствии </w:t>
      </w:r>
      <w:r w:rsidR="005F1812" w:rsidRPr="00DC3B76">
        <w:rPr>
          <w:rFonts w:ascii="Times New Roman" w:eastAsia="Times New Roman" w:hAnsi="Times New Roman" w:cs="Times New Roman"/>
          <w:sz w:val="28"/>
          <w:szCs w:val="24"/>
        </w:rPr>
        <w:t>со статьями 144 и 145 Трудового кодекса Российской Федерации</w:t>
      </w:r>
      <w:r w:rsidR="00710D6E">
        <w:rPr>
          <w:rFonts w:ascii="Times New Roman" w:eastAsia="Times New Roman" w:hAnsi="Times New Roman" w:cs="Times New Roman"/>
          <w:sz w:val="28"/>
          <w:szCs w:val="24"/>
        </w:rPr>
        <w:t>,</w:t>
      </w:r>
      <w:r w:rsidR="005F1812" w:rsidRPr="00DC3B76">
        <w:rPr>
          <w:rFonts w:ascii="Times New Roman" w:eastAsia="Times New Roman" w:hAnsi="Times New Roman" w:cs="Times New Roman"/>
          <w:sz w:val="28"/>
          <w:szCs w:val="24"/>
        </w:rPr>
        <w:t xml:space="preserve"> </w:t>
      </w:r>
      <w:r w:rsidRPr="00DC3B76">
        <w:rPr>
          <w:rFonts w:ascii="Times New Roman" w:eastAsia="Times New Roman" w:hAnsi="Times New Roman" w:cs="Times New Roman"/>
          <w:sz w:val="28"/>
          <w:szCs w:val="24"/>
        </w:rPr>
        <w:t>с постановлени</w:t>
      </w:r>
      <w:r w:rsidR="00710D6E">
        <w:rPr>
          <w:rFonts w:ascii="Times New Roman" w:eastAsia="Times New Roman" w:hAnsi="Times New Roman" w:cs="Times New Roman"/>
          <w:sz w:val="28"/>
          <w:szCs w:val="24"/>
        </w:rPr>
        <w:t>ями</w:t>
      </w:r>
      <w:r w:rsidRPr="00DC3B76">
        <w:rPr>
          <w:rFonts w:ascii="Times New Roman" w:eastAsia="Times New Roman" w:hAnsi="Times New Roman" w:cs="Times New Roman"/>
          <w:sz w:val="28"/>
          <w:szCs w:val="24"/>
        </w:rPr>
        <w:t xml:space="preserve"> администрации Северного района Новосибирской области </w:t>
      </w:r>
      <w:r w:rsidR="00696F4D" w:rsidRPr="00696F4D">
        <w:rPr>
          <w:rFonts w:ascii="Times New Roman" w:eastAsia="Times New Roman" w:hAnsi="Times New Roman" w:cs="Times New Roman"/>
          <w:sz w:val="28"/>
          <w:szCs w:val="24"/>
        </w:rPr>
        <w:t>от 23.09.2021 № 555</w:t>
      </w:r>
      <w:r w:rsidR="002810E5">
        <w:rPr>
          <w:rFonts w:ascii="Times New Roman" w:eastAsia="Times New Roman" w:hAnsi="Times New Roman" w:cs="Times New Roman"/>
          <w:sz w:val="28"/>
          <w:szCs w:val="24"/>
        </w:rPr>
        <w:t xml:space="preserve"> </w:t>
      </w:r>
      <w:r w:rsidR="002810E5" w:rsidRPr="002810E5">
        <w:rPr>
          <w:rFonts w:ascii="Times New Roman" w:eastAsia="Times New Roman" w:hAnsi="Times New Roman" w:cs="Times New Roman"/>
          <w:sz w:val="28"/>
          <w:szCs w:val="28"/>
        </w:rPr>
        <w:t>«Об утверждении положения о единой дежурно-диспетчерской службе муниципального казенного учреждения «Единая дежурно-диспетчерская служба 112 Северного района Новосибирской области»</w:t>
      </w:r>
      <w:r w:rsidR="002810E5">
        <w:rPr>
          <w:rFonts w:ascii="Times New Roman" w:eastAsia="Times New Roman" w:hAnsi="Times New Roman" w:cs="Times New Roman"/>
          <w:sz w:val="28"/>
          <w:szCs w:val="24"/>
        </w:rPr>
        <w:t xml:space="preserve"> </w:t>
      </w:r>
      <w:r w:rsidRPr="00DC3B76">
        <w:rPr>
          <w:rFonts w:ascii="Times New Roman" w:eastAsia="Times New Roman" w:hAnsi="Times New Roman" w:cs="Times New Roman"/>
          <w:sz w:val="28"/>
          <w:szCs w:val="24"/>
        </w:rPr>
        <w:t>(</w:t>
      </w:r>
      <w:r w:rsidR="001717AE" w:rsidRPr="00DC3B76">
        <w:rPr>
          <w:rFonts w:ascii="Times New Roman" w:eastAsia="Times New Roman" w:hAnsi="Times New Roman" w:cs="Times New Roman"/>
          <w:sz w:val="28"/>
          <w:szCs w:val="24"/>
        </w:rPr>
        <w:t>с изменениями</w:t>
      </w:r>
      <w:r w:rsidRPr="00DC3B76">
        <w:rPr>
          <w:rFonts w:ascii="Times New Roman" w:eastAsia="Times New Roman" w:hAnsi="Times New Roman" w:cs="Times New Roman"/>
          <w:sz w:val="28"/>
          <w:szCs w:val="24"/>
        </w:rPr>
        <w:t>),</w:t>
      </w:r>
      <w:r w:rsidR="00710D6E">
        <w:rPr>
          <w:rFonts w:ascii="Times New Roman" w:eastAsia="Times New Roman" w:hAnsi="Times New Roman" w:cs="Times New Roman"/>
          <w:sz w:val="28"/>
          <w:szCs w:val="24"/>
        </w:rPr>
        <w:t xml:space="preserve"> от </w:t>
      </w:r>
      <w:r w:rsidR="00710D6E" w:rsidRPr="00F9750C">
        <w:rPr>
          <w:rFonts w:ascii="Times New Roman" w:eastAsia="Times New Roman" w:hAnsi="Times New Roman" w:cs="Times New Roman"/>
          <w:sz w:val="28"/>
          <w:szCs w:val="24"/>
        </w:rPr>
        <w:t xml:space="preserve">02.08.2023 № </w:t>
      </w:r>
      <w:r w:rsidR="007F1B22" w:rsidRPr="00F9750C">
        <w:rPr>
          <w:rFonts w:ascii="Times New Roman" w:eastAsia="Times New Roman" w:hAnsi="Times New Roman" w:cs="Times New Roman"/>
          <w:sz w:val="28"/>
          <w:szCs w:val="24"/>
        </w:rPr>
        <w:t>443</w:t>
      </w:r>
      <w:r w:rsidR="00710D6E" w:rsidRPr="00F9750C">
        <w:rPr>
          <w:rFonts w:ascii="Times New Roman" w:eastAsia="Times New Roman" w:hAnsi="Times New Roman" w:cs="Times New Roman"/>
          <w:sz w:val="28"/>
          <w:szCs w:val="24"/>
        </w:rPr>
        <w:t xml:space="preserve"> «</w:t>
      </w:r>
      <w:r w:rsidR="00F9750C" w:rsidRPr="00F9750C">
        <w:rPr>
          <w:rFonts w:ascii="Times New Roman" w:eastAsia="Times New Roman" w:hAnsi="Times New Roman" w:cs="Times New Roman"/>
          <w:sz w:val="28"/>
          <w:szCs w:val="24"/>
        </w:rPr>
        <w:t>Об увеличении фондов оплаты труда работников муниципальных  учреждений Северного района  Новосибирской области, за исключением категорий работников</w:t>
      </w:r>
      <w:proofErr w:type="gramEnd"/>
      <w:r w:rsidR="00F9750C" w:rsidRPr="00F9750C">
        <w:rPr>
          <w:rFonts w:ascii="Times New Roman" w:eastAsia="Times New Roman" w:hAnsi="Times New Roman" w:cs="Times New Roman"/>
          <w:sz w:val="28"/>
          <w:szCs w:val="24"/>
        </w:rPr>
        <w:t xml:space="preserve">, </w:t>
      </w:r>
      <w:proofErr w:type="gramStart"/>
      <w:r w:rsidR="00F9750C" w:rsidRPr="00F9750C">
        <w:rPr>
          <w:rFonts w:ascii="Times New Roman" w:eastAsia="Times New Roman" w:hAnsi="Times New Roman" w:cs="Times New Roman"/>
          <w:sz w:val="28"/>
          <w:szCs w:val="24"/>
        </w:rPr>
        <w:t>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w:t>
      </w:r>
      <w:r w:rsidR="00F9750C">
        <w:rPr>
          <w:rFonts w:ascii="Times New Roman" w:eastAsia="Times New Roman" w:hAnsi="Times New Roman" w:cs="Times New Roman"/>
          <w:sz w:val="28"/>
          <w:szCs w:val="24"/>
        </w:rPr>
        <w:t xml:space="preserve"> </w:t>
      </w:r>
      <w:r w:rsidR="00F9750C" w:rsidRPr="00F9750C">
        <w:rPr>
          <w:rFonts w:ascii="Times New Roman" w:eastAsia="Times New Roman" w:hAnsi="Times New Roman" w:cs="Times New Roman"/>
          <w:sz w:val="28"/>
          <w:szCs w:val="24"/>
        </w:rPr>
        <w:t>попечения родителей</w:t>
      </w:r>
      <w:r w:rsidR="00710D6E" w:rsidRPr="00F9750C">
        <w:rPr>
          <w:rFonts w:ascii="Times New Roman" w:eastAsia="Times New Roman" w:hAnsi="Times New Roman" w:cs="Times New Roman"/>
          <w:sz w:val="28"/>
          <w:szCs w:val="24"/>
        </w:rPr>
        <w:t>»,</w:t>
      </w:r>
      <w:r w:rsidRPr="00DC3B76">
        <w:rPr>
          <w:rFonts w:ascii="Times New Roman" w:eastAsia="Times New Roman" w:hAnsi="Times New Roman" w:cs="Times New Roman"/>
          <w:sz w:val="28"/>
          <w:szCs w:val="24"/>
        </w:rPr>
        <w:t xml:space="preserve"> администрация Северного района Новосибирской области</w:t>
      </w:r>
      <w:proofErr w:type="gramEnd"/>
    </w:p>
    <w:p w14:paraId="3027605C" w14:textId="77777777" w:rsidR="00FB5EB7" w:rsidRDefault="00E751DE" w:rsidP="00FB5EB7">
      <w:pPr>
        <w:spacing w:after="0" w:line="240" w:lineRule="auto"/>
        <w:ind w:firstLine="567"/>
        <w:contextualSpacing/>
        <w:jc w:val="both"/>
        <w:rPr>
          <w:rFonts w:ascii="Times New Roman" w:eastAsia="Times New Roman" w:hAnsi="Times New Roman" w:cs="Times New Roman"/>
          <w:sz w:val="28"/>
          <w:szCs w:val="24"/>
        </w:rPr>
      </w:pPr>
      <w:r w:rsidRPr="00DC3B76">
        <w:rPr>
          <w:rFonts w:ascii="Times New Roman" w:eastAsia="Times New Roman" w:hAnsi="Times New Roman" w:cs="Times New Roman"/>
          <w:sz w:val="28"/>
          <w:szCs w:val="28"/>
        </w:rPr>
        <w:t>ПОСТАНОВЛЯЕТ:</w:t>
      </w:r>
    </w:p>
    <w:p w14:paraId="1B7E2FE8" w14:textId="71A867D6" w:rsidR="002810E5" w:rsidRPr="00FB5EB7" w:rsidRDefault="00256BD3" w:rsidP="00FB5EB7">
      <w:pPr>
        <w:spacing w:after="0" w:line="240" w:lineRule="auto"/>
        <w:ind w:firstLine="567"/>
        <w:contextualSpacing/>
        <w:jc w:val="both"/>
        <w:rPr>
          <w:rFonts w:ascii="Times New Roman" w:eastAsia="Times New Roman" w:hAnsi="Times New Roman" w:cs="Times New Roman"/>
          <w:sz w:val="28"/>
          <w:szCs w:val="24"/>
        </w:rPr>
      </w:pPr>
      <w:proofErr w:type="gramStart"/>
      <w:r>
        <w:rPr>
          <w:rFonts w:ascii="Times New Roman" w:eastAsia="Times New Roman" w:hAnsi="Times New Roman" w:cs="Times New Roman"/>
          <w:sz w:val="28"/>
          <w:szCs w:val="28"/>
        </w:rPr>
        <w:t>1.</w:t>
      </w:r>
      <w:r w:rsidR="00696F4D">
        <w:rPr>
          <w:rFonts w:ascii="Times New Roman" w:eastAsia="Times New Roman" w:hAnsi="Times New Roman" w:cs="Times New Roman"/>
          <w:sz w:val="28"/>
          <w:szCs w:val="28"/>
        </w:rPr>
        <w:t xml:space="preserve">Внести изменения в </w:t>
      </w:r>
      <w:r>
        <w:rPr>
          <w:rFonts w:ascii="Times New Roman" w:eastAsia="Times New Roman" w:hAnsi="Times New Roman" w:cs="Times New Roman"/>
          <w:sz w:val="28"/>
          <w:szCs w:val="28"/>
        </w:rPr>
        <w:t>П</w:t>
      </w:r>
      <w:r w:rsidR="00E751DE" w:rsidRPr="00DC3B76">
        <w:rPr>
          <w:rFonts w:ascii="Times New Roman" w:eastAsia="Times New Roman" w:hAnsi="Times New Roman" w:cs="Times New Roman"/>
          <w:sz w:val="28"/>
          <w:szCs w:val="28"/>
        </w:rPr>
        <w:t>оложение о системе оплаты труда работников муниципального казенного учреждения «Единая дежурно-диспетчерская служба 112 Северного района Новосибирской области»</w:t>
      </w:r>
      <w:r w:rsidR="00696F4D">
        <w:rPr>
          <w:rFonts w:ascii="Times New Roman" w:eastAsia="Times New Roman" w:hAnsi="Times New Roman" w:cs="Times New Roman"/>
          <w:sz w:val="28"/>
          <w:szCs w:val="28"/>
        </w:rPr>
        <w:t xml:space="preserve">, утвержденное постановлением администрации Северного района Новосибирской области от </w:t>
      </w:r>
      <w:r w:rsidR="00696F4D" w:rsidRPr="00696F4D">
        <w:rPr>
          <w:rFonts w:ascii="Times New Roman" w:eastAsia="Times New Roman" w:hAnsi="Times New Roman" w:cs="Times New Roman"/>
          <w:sz w:val="28"/>
          <w:szCs w:val="28"/>
        </w:rPr>
        <w:t>02.12.2022</w:t>
      </w:r>
      <w:r w:rsidR="00696F4D">
        <w:rPr>
          <w:rFonts w:ascii="Times New Roman" w:eastAsia="Times New Roman" w:hAnsi="Times New Roman" w:cs="Times New Roman"/>
          <w:sz w:val="28"/>
          <w:szCs w:val="28"/>
        </w:rPr>
        <w:t xml:space="preserve"> № 648</w:t>
      </w:r>
      <w:r w:rsidR="002810E5">
        <w:rPr>
          <w:rFonts w:ascii="Times New Roman" w:eastAsia="Times New Roman" w:hAnsi="Times New Roman" w:cs="Times New Roman"/>
          <w:sz w:val="28"/>
          <w:szCs w:val="28"/>
        </w:rPr>
        <w:t xml:space="preserve"> «Об утверждении </w:t>
      </w:r>
      <w:r w:rsidR="002810E5" w:rsidRPr="002810E5">
        <w:rPr>
          <w:rFonts w:ascii="Times New Roman" w:eastAsia="Times New Roman" w:hAnsi="Times New Roman" w:cs="Times New Roman"/>
          <w:sz w:val="28"/>
          <w:szCs w:val="28"/>
        </w:rPr>
        <w:t>Положени</w:t>
      </w:r>
      <w:r w:rsidR="007F1B22">
        <w:rPr>
          <w:rFonts w:ascii="Times New Roman" w:eastAsia="Times New Roman" w:hAnsi="Times New Roman" w:cs="Times New Roman"/>
          <w:sz w:val="28"/>
          <w:szCs w:val="28"/>
        </w:rPr>
        <w:t>я</w:t>
      </w:r>
      <w:r w:rsidR="002810E5" w:rsidRPr="002810E5">
        <w:rPr>
          <w:rFonts w:ascii="Times New Roman" w:eastAsia="Times New Roman" w:hAnsi="Times New Roman" w:cs="Times New Roman"/>
          <w:sz w:val="28"/>
          <w:szCs w:val="28"/>
        </w:rPr>
        <w:t xml:space="preserve"> о системе оплаты труда работников муниципального казенного учреждения «Единая дежурно-диспетчерская служба 112 Северного района Новосибирской области»</w:t>
      </w:r>
      <w:r w:rsidR="002810E5">
        <w:rPr>
          <w:rFonts w:ascii="Times New Roman" w:eastAsia="Times New Roman" w:hAnsi="Times New Roman" w:cs="Times New Roman"/>
          <w:sz w:val="28"/>
          <w:szCs w:val="28"/>
        </w:rPr>
        <w:t xml:space="preserve"> </w:t>
      </w:r>
      <w:r w:rsidR="002810E5" w:rsidRPr="002810E5">
        <w:rPr>
          <w:rFonts w:ascii="Times New Roman" w:eastAsia="Times New Roman" w:hAnsi="Times New Roman" w:cs="Times New Roman"/>
          <w:sz w:val="28"/>
          <w:szCs w:val="28"/>
        </w:rPr>
        <w:t>изложив в прилагаемой редакции</w:t>
      </w:r>
      <w:r w:rsidR="001D51A9">
        <w:rPr>
          <w:rFonts w:ascii="Times New Roman" w:eastAsia="Times New Roman" w:hAnsi="Times New Roman" w:cs="Times New Roman"/>
          <w:sz w:val="28"/>
          <w:szCs w:val="28"/>
        </w:rPr>
        <w:t xml:space="preserve"> (далее-Положение)</w:t>
      </w:r>
      <w:r w:rsidR="002810E5" w:rsidRPr="002810E5">
        <w:rPr>
          <w:rFonts w:ascii="Times New Roman" w:eastAsia="Times New Roman" w:hAnsi="Times New Roman" w:cs="Times New Roman"/>
          <w:sz w:val="28"/>
          <w:szCs w:val="28"/>
        </w:rPr>
        <w:t>.</w:t>
      </w:r>
      <w:proofErr w:type="gramEnd"/>
    </w:p>
    <w:p w14:paraId="6593409B" w14:textId="77777777" w:rsidR="001D51A9" w:rsidRDefault="001D51A9" w:rsidP="001D51A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150">
        <w:rPr>
          <w:rFonts w:ascii="Times New Roman" w:eastAsia="Times New Roman" w:hAnsi="Times New Roman" w:cs="Times New Roman"/>
          <w:sz w:val="28"/>
          <w:szCs w:val="28"/>
        </w:rPr>
        <w:t>2.</w:t>
      </w:r>
      <w:r w:rsidRPr="001D51A9">
        <w:rPr>
          <w:rFonts w:ascii="Times New Roman" w:eastAsia="Times New Roman" w:hAnsi="Times New Roman" w:cs="Times New Roman"/>
          <w:sz w:val="28"/>
          <w:szCs w:val="28"/>
        </w:rPr>
        <w:t>Настоящ</w:t>
      </w:r>
      <w:r>
        <w:rPr>
          <w:rFonts w:ascii="Times New Roman" w:eastAsia="Times New Roman" w:hAnsi="Times New Roman" w:cs="Times New Roman"/>
          <w:sz w:val="28"/>
          <w:szCs w:val="28"/>
        </w:rPr>
        <w:t>ее</w:t>
      </w:r>
      <w:r w:rsidRPr="001D51A9">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остановление и Положение </w:t>
      </w:r>
      <w:r w:rsidRPr="001D51A9">
        <w:rPr>
          <w:rFonts w:ascii="Times New Roman" w:eastAsia="Times New Roman" w:hAnsi="Times New Roman" w:cs="Times New Roman"/>
          <w:sz w:val="28"/>
          <w:szCs w:val="28"/>
        </w:rPr>
        <w:t>распространяется на п</w:t>
      </w:r>
      <w:r>
        <w:rPr>
          <w:rFonts w:ascii="Times New Roman" w:eastAsia="Times New Roman" w:hAnsi="Times New Roman" w:cs="Times New Roman"/>
          <w:sz w:val="28"/>
          <w:szCs w:val="28"/>
        </w:rPr>
        <w:t>равоотношения, возникшие с 01.</w:t>
      </w:r>
      <w:r w:rsidRPr="001D51A9">
        <w:rPr>
          <w:rFonts w:ascii="Times New Roman" w:eastAsia="Times New Roman" w:hAnsi="Times New Roman" w:cs="Times New Roman"/>
          <w:sz w:val="28"/>
          <w:szCs w:val="28"/>
        </w:rPr>
        <w:t>0</w:t>
      </w:r>
      <w:r>
        <w:rPr>
          <w:rFonts w:ascii="Times New Roman" w:eastAsia="Times New Roman" w:hAnsi="Times New Roman" w:cs="Times New Roman"/>
          <w:sz w:val="28"/>
          <w:szCs w:val="28"/>
        </w:rPr>
        <w:t>8.2023</w:t>
      </w:r>
      <w:r w:rsidRPr="001D51A9">
        <w:rPr>
          <w:rFonts w:ascii="Times New Roman" w:eastAsia="Times New Roman" w:hAnsi="Times New Roman" w:cs="Times New Roman"/>
          <w:sz w:val="28"/>
          <w:szCs w:val="28"/>
        </w:rPr>
        <w:t>.</w:t>
      </w:r>
    </w:p>
    <w:p w14:paraId="5300A907" w14:textId="0964C315" w:rsidR="002810E5" w:rsidRPr="002810E5" w:rsidRDefault="001D51A9" w:rsidP="001D51A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2810E5" w:rsidRPr="002810E5">
        <w:rPr>
          <w:rFonts w:ascii="Times New Roman" w:eastAsia="Times New Roman" w:hAnsi="Times New Roman" w:cs="Times New Roman"/>
          <w:sz w:val="28"/>
          <w:szCs w:val="28"/>
        </w:rPr>
        <w:t>.Начальнику управления делами администрации Северного района Новосибирской области (</w:t>
      </w:r>
      <w:proofErr w:type="spellStart"/>
      <w:r w:rsidR="002810E5" w:rsidRPr="002810E5">
        <w:rPr>
          <w:rFonts w:ascii="Times New Roman" w:eastAsia="Times New Roman" w:hAnsi="Times New Roman" w:cs="Times New Roman"/>
          <w:sz w:val="28"/>
          <w:szCs w:val="28"/>
        </w:rPr>
        <w:t>Гламаздин</w:t>
      </w:r>
      <w:proofErr w:type="spellEnd"/>
      <w:r w:rsidR="002810E5" w:rsidRPr="002810E5">
        <w:rPr>
          <w:rFonts w:ascii="Times New Roman" w:eastAsia="Times New Roman" w:hAnsi="Times New Roman" w:cs="Times New Roman"/>
          <w:sz w:val="28"/>
          <w:szCs w:val="28"/>
        </w:rPr>
        <w:t xml:space="preserve"> С.В.) </w:t>
      </w:r>
      <w:proofErr w:type="gramStart"/>
      <w:r w:rsidR="002810E5" w:rsidRPr="002810E5">
        <w:rPr>
          <w:rFonts w:ascii="Times New Roman" w:eastAsia="Times New Roman" w:hAnsi="Times New Roman" w:cs="Times New Roman"/>
          <w:sz w:val="28"/>
          <w:szCs w:val="28"/>
        </w:rPr>
        <w:t>разместить</w:t>
      </w:r>
      <w:proofErr w:type="gramEnd"/>
      <w:r w:rsidR="002810E5" w:rsidRPr="002810E5">
        <w:rPr>
          <w:rFonts w:ascii="Times New Roman" w:eastAsia="Times New Roman" w:hAnsi="Times New Roman" w:cs="Times New Roman"/>
          <w:sz w:val="28"/>
          <w:szCs w:val="28"/>
        </w:rPr>
        <w:t xml:space="preserve"> настоящее постановление на официальном сайте администрации Северного района Новосибирской области и опубликовать в периодическом печатном издании органов местного самоуправления Северного района Новосибирской области «Северный Вестник».</w:t>
      </w:r>
    </w:p>
    <w:p w14:paraId="5B6151E6" w14:textId="62B8E349" w:rsidR="002810E5" w:rsidRPr="002810E5" w:rsidRDefault="00FB1A8C" w:rsidP="002810E5">
      <w:pPr>
        <w:keepNext/>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2810E5" w:rsidRPr="002810E5">
        <w:rPr>
          <w:rFonts w:ascii="Times New Roman" w:eastAsia="Times New Roman" w:hAnsi="Times New Roman" w:cs="Times New Roman"/>
          <w:sz w:val="28"/>
          <w:szCs w:val="28"/>
        </w:rPr>
        <w:t>.</w:t>
      </w:r>
      <w:proofErr w:type="gramStart"/>
      <w:r w:rsidR="002810E5" w:rsidRPr="002810E5">
        <w:rPr>
          <w:rFonts w:ascii="Times New Roman" w:eastAsia="Times New Roman" w:hAnsi="Times New Roman" w:cs="Times New Roman"/>
          <w:sz w:val="28"/>
          <w:szCs w:val="28"/>
        </w:rPr>
        <w:t>Контроль за</w:t>
      </w:r>
      <w:proofErr w:type="gramEnd"/>
      <w:r w:rsidR="002810E5" w:rsidRPr="002810E5">
        <w:rPr>
          <w:rFonts w:ascii="Times New Roman" w:eastAsia="Times New Roman" w:hAnsi="Times New Roman" w:cs="Times New Roman"/>
          <w:sz w:val="28"/>
          <w:szCs w:val="28"/>
        </w:rPr>
        <w:t xml:space="preserve"> исполнением настоящего постановления </w:t>
      </w:r>
      <w:r w:rsidR="00710D6E">
        <w:rPr>
          <w:rFonts w:ascii="Times New Roman" w:eastAsia="Times New Roman" w:hAnsi="Times New Roman" w:cs="Times New Roman"/>
          <w:sz w:val="28"/>
          <w:szCs w:val="28"/>
        </w:rPr>
        <w:t xml:space="preserve">возложить на заместителя главы </w:t>
      </w:r>
      <w:r w:rsidR="002810E5" w:rsidRPr="002810E5">
        <w:rPr>
          <w:rFonts w:ascii="Times New Roman" w:eastAsia="Times New Roman" w:hAnsi="Times New Roman" w:cs="Times New Roman"/>
          <w:sz w:val="28"/>
          <w:szCs w:val="28"/>
        </w:rPr>
        <w:t xml:space="preserve">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002810E5" w:rsidRPr="002810E5">
        <w:rPr>
          <w:rFonts w:ascii="Times New Roman" w:eastAsia="Times New Roman" w:hAnsi="Times New Roman" w:cs="Times New Roman"/>
          <w:sz w:val="28"/>
          <w:szCs w:val="28"/>
        </w:rPr>
        <w:t>Шастова</w:t>
      </w:r>
      <w:proofErr w:type="spellEnd"/>
      <w:r w:rsidR="002810E5" w:rsidRPr="002810E5">
        <w:rPr>
          <w:rFonts w:ascii="Times New Roman" w:eastAsia="Times New Roman" w:hAnsi="Times New Roman" w:cs="Times New Roman"/>
          <w:sz w:val="28"/>
          <w:szCs w:val="28"/>
        </w:rPr>
        <w:t xml:space="preserve"> А.Н.</w:t>
      </w:r>
    </w:p>
    <w:p w14:paraId="2DE0C61B" w14:textId="77777777" w:rsidR="00B27BE7" w:rsidRDefault="00B27BE7" w:rsidP="002810E5">
      <w:pPr>
        <w:spacing w:after="0" w:line="240" w:lineRule="auto"/>
        <w:jc w:val="both"/>
        <w:rPr>
          <w:rFonts w:ascii="Times New Roman" w:eastAsia="Times New Roman" w:hAnsi="Times New Roman" w:cs="Times New Roman"/>
          <w:sz w:val="28"/>
          <w:szCs w:val="28"/>
          <w:lang w:eastAsia="en-US"/>
        </w:rPr>
      </w:pPr>
    </w:p>
    <w:p w14:paraId="799CBCFD" w14:textId="77777777" w:rsidR="001D51A9" w:rsidRDefault="001D51A9" w:rsidP="002810E5">
      <w:pPr>
        <w:spacing w:after="0" w:line="240" w:lineRule="auto"/>
        <w:jc w:val="both"/>
        <w:rPr>
          <w:rFonts w:ascii="Times New Roman" w:eastAsia="Times New Roman" w:hAnsi="Times New Roman" w:cs="Times New Roman"/>
          <w:sz w:val="28"/>
          <w:szCs w:val="28"/>
          <w:lang w:eastAsia="en-US"/>
        </w:rPr>
      </w:pPr>
    </w:p>
    <w:p w14:paraId="0D0B373D" w14:textId="77777777" w:rsidR="001D51A9" w:rsidRDefault="001D51A9" w:rsidP="002810E5">
      <w:pPr>
        <w:spacing w:after="0" w:line="240" w:lineRule="auto"/>
        <w:jc w:val="both"/>
        <w:rPr>
          <w:rFonts w:ascii="Times New Roman" w:eastAsia="Times New Roman" w:hAnsi="Times New Roman" w:cs="Times New Roman"/>
          <w:sz w:val="28"/>
          <w:szCs w:val="28"/>
          <w:lang w:eastAsia="en-US"/>
        </w:rPr>
      </w:pPr>
    </w:p>
    <w:p w14:paraId="6E0078CE" w14:textId="64A46258" w:rsidR="002810E5" w:rsidRPr="002810E5" w:rsidRDefault="002810E5" w:rsidP="002810E5">
      <w:pPr>
        <w:spacing w:after="0" w:line="240" w:lineRule="auto"/>
        <w:jc w:val="both"/>
        <w:rPr>
          <w:rFonts w:ascii="Times New Roman" w:eastAsia="Times New Roman" w:hAnsi="Times New Roman" w:cs="Times New Roman"/>
          <w:sz w:val="28"/>
          <w:szCs w:val="28"/>
        </w:rPr>
      </w:pPr>
      <w:r w:rsidRPr="002810E5">
        <w:rPr>
          <w:rFonts w:ascii="Times New Roman" w:eastAsia="Times New Roman" w:hAnsi="Times New Roman" w:cs="Times New Roman"/>
          <w:sz w:val="28"/>
          <w:szCs w:val="28"/>
        </w:rPr>
        <w:t xml:space="preserve">Глава Северного района </w:t>
      </w:r>
      <w:r w:rsidR="00FB5EB7">
        <w:rPr>
          <w:rFonts w:ascii="Times New Roman" w:eastAsia="Times New Roman" w:hAnsi="Times New Roman" w:cs="Times New Roman"/>
          <w:sz w:val="28"/>
          <w:szCs w:val="28"/>
        </w:rPr>
        <w:t xml:space="preserve">  </w:t>
      </w:r>
    </w:p>
    <w:p w14:paraId="232773BE" w14:textId="77777777" w:rsidR="002810E5" w:rsidRPr="002810E5" w:rsidRDefault="002810E5" w:rsidP="002810E5">
      <w:pPr>
        <w:spacing w:after="0" w:line="240" w:lineRule="auto"/>
        <w:jc w:val="both"/>
        <w:rPr>
          <w:rFonts w:ascii="Times New Roman" w:eastAsia="Times New Roman" w:hAnsi="Times New Roman" w:cs="Times New Roman"/>
          <w:sz w:val="28"/>
          <w:szCs w:val="28"/>
        </w:rPr>
      </w:pPr>
      <w:r w:rsidRPr="002810E5">
        <w:rPr>
          <w:rFonts w:ascii="Times New Roman" w:eastAsia="Times New Roman" w:hAnsi="Times New Roman" w:cs="Times New Roman"/>
          <w:sz w:val="28"/>
          <w:szCs w:val="28"/>
        </w:rPr>
        <w:t>Новосибирской области                                                                        С.В. Коростелев</w:t>
      </w:r>
    </w:p>
    <w:p w14:paraId="288A3014"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586330E7"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057EC40"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80F4763"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D328FC8"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17C2DE60"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29D9BFF3"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21A59429"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6831BC4A"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57114317"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4C47ABE3"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499F7D5"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51C59473"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23DCD32D"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699E1F31"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21F7D54"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3D17FA40"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5BE8311B"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5B0BA10"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17DEEF2D"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5E8A5275"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B8A4CC9"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03B0A5A6"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2ACF70B4"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32360FC"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2F4C9B35"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28EB1D3E"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5ECD96F5"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10252121"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7B74A695"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452799CA"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1B43B75F"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0FDE7AF3"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651F8209"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04CC713C"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3220B5BB"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2BE8A3D9"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16E2784D"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092DEBDB" w14:textId="77777777" w:rsidR="001D51A9" w:rsidRDefault="001D51A9" w:rsidP="00710D6E">
      <w:pPr>
        <w:spacing w:after="0" w:line="240" w:lineRule="auto"/>
        <w:ind w:left="5812"/>
        <w:jc w:val="center"/>
        <w:rPr>
          <w:rFonts w:ascii="Times New Roman" w:eastAsia="Times New Roman" w:hAnsi="Times New Roman" w:cs="Times New Roman"/>
          <w:sz w:val="28"/>
          <w:szCs w:val="28"/>
        </w:rPr>
      </w:pPr>
    </w:p>
    <w:p w14:paraId="115DAF80" w14:textId="77777777" w:rsidR="00FB5EB7" w:rsidRDefault="00FB5EB7" w:rsidP="00710D6E">
      <w:pPr>
        <w:spacing w:after="0" w:line="240" w:lineRule="auto"/>
        <w:ind w:left="5812"/>
        <w:jc w:val="center"/>
        <w:rPr>
          <w:rFonts w:ascii="Times New Roman" w:eastAsia="Times New Roman" w:hAnsi="Times New Roman" w:cs="Times New Roman"/>
          <w:sz w:val="28"/>
          <w:szCs w:val="28"/>
        </w:rPr>
      </w:pPr>
    </w:p>
    <w:p w14:paraId="290BAC59" w14:textId="77777777" w:rsidR="00710D6E" w:rsidRPr="00DC3B76" w:rsidRDefault="00710D6E" w:rsidP="00710D6E">
      <w:pPr>
        <w:spacing w:after="0" w:line="240" w:lineRule="auto"/>
        <w:ind w:left="5812"/>
        <w:jc w:val="center"/>
        <w:rPr>
          <w:rFonts w:ascii="Times New Roman" w:eastAsia="Times New Roman" w:hAnsi="Times New Roman" w:cs="Times New Roman"/>
          <w:sz w:val="28"/>
          <w:szCs w:val="28"/>
        </w:rPr>
      </w:pPr>
      <w:bookmarkStart w:id="0" w:name="_GoBack"/>
      <w:bookmarkEnd w:id="0"/>
      <w:r w:rsidRPr="00DC3B76">
        <w:rPr>
          <w:rFonts w:ascii="Times New Roman" w:eastAsia="Times New Roman" w:hAnsi="Times New Roman" w:cs="Times New Roman"/>
          <w:sz w:val="28"/>
          <w:szCs w:val="28"/>
        </w:rPr>
        <w:t>УТВЕРЖДЕНО</w:t>
      </w:r>
    </w:p>
    <w:p w14:paraId="3FDF88BB" w14:textId="77777777" w:rsidR="00710D6E" w:rsidRPr="00DC3B76" w:rsidRDefault="00710D6E" w:rsidP="00710D6E">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постановлением администрации</w:t>
      </w:r>
    </w:p>
    <w:p w14:paraId="7D8D42D3" w14:textId="77777777" w:rsidR="00710D6E" w:rsidRPr="00DC3B76" w:rsidRDefault="00710D6E" w:rsidP="00710D6E">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Северного района</w:t>
      </w:r>
    </w:p>
    <w:p w14:paraId="2F499123" w14:textId="77777777" w:rsidR="00710D6E" w:rsidRPr="00DC3B76" w:rsidRDefault="00710D6E" w:rsidP="00710D6E">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Новосибирской области</w:t>
      </w:r>
    </w:p>
    <w:p w14:paraId="3451C88D" w14:textId="725C669B" w:rsidR="00710D6E" w:rsidRPr="00DC3B76" w:rsidRDefault="00710D6E" w:rsidP="00710D6E">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29.08.2023 </w:t>
      </w:r>
      <w:r w:rsidRPr="00DC3B76">
        <w:rPr>
          <w:rFonts w:ascii="Times New Roman" w:eastAsia="Times New Roman" w:hAnsi="Times New Roman" w:cs="Times New Roman"/>
          <w:sz w:val="28"/>
          <w:szCs w:val="28"/>
        </w:rPr>
        <w:t xml:space="preserve">№ </w:t>
      </w:r>
      <w:r w:rsidR="00FB1A8C">
        <w:rPr>
          <w:rFonts w:ascii="Times New Roman" w:eastAsia="Times New Roman" w:hAnsi="Times New Roman" w:cs="Times New Roman"/>
          <w:sz w:val="28"/>
          <w:szCs w:val="28"/>
        </w:rPr>
        <w:t>499</w:t>
      </w:r>
    </w:p>
    <w:p w14:paraId="0B391C9F" w14:textId="233D883F" w:rsidR="00710D6E" w:rsidRDefault="00710D6E" w:rsidP="00710D6E">
      <w:pPr>
        <w:spacing w:after="0" w:line="240" w:lineRule="auto"/>
        <w:rPr>
          <w:rFonts w:ascii="Times New Roman" w:eastAsia="Times New Roman" w:hAnsi="Times New Roman" w:cs="Times New Roman"/>
          <w:sz w:val="28"/>
          <w:szCs w:val="28"/>
        </w:rPr>
      </w:pPr>
    </w:p>
    <w:p w14:paraId="3CC763A7" w14:textId="7887C262" w:rsidR="005F1812" w:rsidRPr="00DC3B76" w:rsidRDefault="00710D6E" w:rsidP="005F1812">
      <w:pPr>
        <w:spacing w:after="0" w:line="240" w:lineRule="auto"/>
        <w:ind w:left="58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F1812" w:rsidRPr="00DC3B76">
        <w:rPr>
          <w:rFonts w:ascii="Times New Roman" w:eastAsia="Times New Roman" w:hAnsi="Times New Roman" w:cs="Times New Roman"/>
          <w:sz w:val="28"/>
          <w:szCs w:val="28"/>
        </w:rPr>
        <w:t>УТВЕРЖДЕНО</w:t>
      </w:r>
    </w:p>
    <w:p w14:paraId="4846DA21" w14:textId="77777777" w:rsidR="005F1812" w:rsidRPr="00DC3B76" w:rsidRDefault="005F1812" w:rsidP="005F1812">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постановлением администрации</w:t>
      </w:r>
    </w:p>
    <w:p w14:paraId="612B035F" w14:textId="77777777" w:rsidR="005F1812" w:rsidRPr="00DC3B76" w:rsidRDefault="005F1812" w:rsidP="005F1812">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Северного района</w:t>
      </w:r>
    </w:p>
    <w:p w14:paraId="4A2D361E" w14:textId="77777777" w:rsidR="005F1812" w:rsidRPr="00DC3B76" w:rsidRDefault="005F1812" w:rsidP="005F1812">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Новосибирской области</w:t>
      </w:r>
    </w:p>
    <w:p w14:paraId="4381F83C" w14:textId="3325BCD3" w:rsidR="005F1812" w:rsidRPr="00DC3B76" w:rsidRDefault="009E20AD" w:rsidP="005F1812">
      <w:pPr>
        <w:spacing w:after="0" w:line="240" w:lineRule="auto"/>
        <w:ind w:left="5812"/>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 xml:space="preserve">от </w:t>
      </w:r>
      <w:r w:rsidR="00A11B9F" w:rsidRPr="00A11B9F">
        <w:rPr>
          <w:rFonts w:ascii="Times New Roman" w:eastAsia="Times New Roman" w:hAnsi="Times New Roman" w:cs="Times New Roman"/>
          <w:sz w:val="28"/>
          <w:szCs w:val="28"/>
        </w:rPr>
        <w:t>02.12.2022</w:t>
      </w:r>
      <w:r w:rsidR="00A11B9F">
        <w:rPr>
          <w:rFonts w:ascii="Times New Roman" w:eastAsia="Times New Roman" w:hAnsi="Times New Roman" w:cs="Times New Roman"/>
          <w:sz w:val="28"/>
          <w:szCs w:val="28"/>
        </w:rPr>
        <w:t xml:space="preserve"> </w:t>
      </w:r>
      <w:r w:rsidR="005F1812" w:rsidRPr="00DC3B76">
        <w:rPr>
          <w:rFonts w:ascii="Times New Roman" w:eastAsia="Times New Roman" w:hAnsi="Times New Roman" w:cs="Times New Roman"/>
          <w:sz w:val="28"/>
          <w:szCs w:val="28"/>
        </w:rPr>
        <w:t xml:space="preserve">№ </w:t>
      </w:r>
      <w:r w:rsidR="00A11B9F">
        <w:rPr>
          <w:rFonts w:ascii="Times New Roman" w:eastAsia="Times New Roman" w:hAnsi="Times New Roman" w:cs="Times New Roman"/>
          <w:sz w:val="28"/>
          <w:szCs w:val="28"/>
        </w:rPr>
        <w:t>648</w:t>
      </w:r>
    </w:p>
    <w:p w14:paraId="6C1CFFBE" w14:textId="77777777" w:rsidR="005F1812" w:rsidRPr="00DC3B76" w:rsidRDefault="005F1812" w:rsidP="005F1812">
      <w:pPr>
        <w:spacing w:after="0" w:line="240" w:lineRule="auto"/>
        <w:ind w:firstLine="5670"/>
        <w:jc w:val="center"/>
        <w:rPr>
          <w:rFonts w:ascii="Times New Roman" w:eastAsia="Times New Roman" w:hAnsi="Times New Roman" w:cs="Times New Roman"/>
          <w:sz w:val="28"/>
          <w:szCs w:val="28"/>
        </w:rPr>
      </w:pPr>
    </w:p>
    <w:p w14:paraId="2F8C1615" w14:textId="77777777" w:rsidR="005F1812" w:rsidRPr="00DC3B76" w:rsidRDefault="00505555" w:rsidP="005F1812">
      <w:pPr>
        <w:spacing w:after="0" w:line="240" w:lineRule="auto"/>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Положение</w:t>
      </w:r>
    </w:p>
    <w:p w14:paraId="69A287CD" w14:textId="77777777" w:rsidR="00FB1A8C" w:rsidRDefault="005F1812" w:rsidP="00300F30">
      <w:pPr>
        <w:spacing w:after="0" w:line="240" w:lineRule="auto"/>
        <w:jc w:val="center"/>
        <w:rPr>
          <w:rFonts w:ascii="Times New Roman" w:eastAsia="Times New Roman" w:hAnsi="Times New Roman" w:cs="Times New Roman"/>
          <w:sz w:val="28"/>
          <w:szCs w:val="28"/>
        </w:rPr>
      </w:pPr>
      <w:r w:rsidRPr="00DC3B76">
        <w:rPr>
          <w:rFonts w:ascii="Times New Roman" w:eastAsia="Times New Roman" w:hAnsi="Times New Roman" w:cs="Times New Roman"/>
          <w:sz w:val="28"/>
          <w:szCs w:val="28"/>
        </w:rPr>
        <w:t xml:space="preserve">о системе оплаты труда работников </w:t>
      </w:r>
      <w:r w:rsidR="00300F30" w:rsidRPr="00300F30">
        <w:rPr>
          <w:rFonts w:ascii="Times New Roman" w:eastAsia="Times New Roman" w:hAnsi="Times New Roman" w:cs="Times New Roman"/>
          <w:sz w:val="28"/>
          <w:szCs w:val="28"/>
        </w:rPr>
        <w:t xml:space="preserve">муниципального казенного учреждения «Единая дежурно-диспетчерская служба 112 Северного района </w:t>
      </w:r>
    </w:p>
    <w:p w14:paraId="2C37F96C" w14:textId="1B40A5DB" w:rsidR="005F1812" w:rsidRDefault="00300F30" w:rsidP="00300F30">
      <w:pPr>
        <w:spacing w:after="0" w:line="240" w:lineRule="auto"/>
        <w:jc w:val="center"/>
        <w:rPr>
          <w:rFonts w:ascii="Times New Roman" w:eastAsia="Times New Roman" w:hAnsi="Times New Roman" w:cs="Times New Roman"/>
          <w:sz w:val="28"/>
          <w:szCs w:val="28"/>
        </w:rPr>
      </w:pPr>
      <w:r w:rsidRPr="00300F30">
        <w:rPr>
          <w:rFonts w:ascii="Times New Roman" w:eastAsia="Times New Roman" w:hAnsi="Times New Roman" w:cs="Times New Roman"/>
          <w:sz w:val="28"/>
          <w:szCs w:val="28"/>
        </w:rPr>
        <w:t>Новосибирской области»</w:t>
      </w:r>
    </w:p>
    <w:p w14:paraId="7A687D3F" w14:textId="77777777" w:rsidR="00300F30" w:rsidRPr="00DC3B76" w:rsidRDefault="00300F30" w:rsidP="00300F30">
      <w:pPr>
        <w:spacing w:after="0" w:line="240" w:lineRule="auto"/>
        <w:jc w:val="center"/>
        <w:rPr>
          <w:rFonts w:ascii="Times New Roman" w:eastAsia="Times New Roman" w:hAnsi="Times New Roman" w:cs="Times New Roman"/>
          <w:sz w:val="28"/>
          <w:szCs w:val="28"/>
        </w:rPr>
      </w:pPr>
    </w:p>
    <w:p w14:paraId="1599D200" w14:textId="77777777" w:rsidR="005F1812" w:rsidRPr="00183F22" w:rsidRDefault="005F1812" w:rsidP="005F1812">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183F22">
        <w:rPr>
          <w:rFonts w:ascii="Times New Roman" w:eastAsia="Times New Roman" w:hAnsi="Times New Roman" w:cs="Times New Roman"/>
          <w:sz w:val="28"/>
          <w:szCs w:val="28"/>
        </w:rPr>
        <w:t>I. Общие положения</w:t>
      </w:r>
    </w:p>
    <w:p w14:paraId="491A0412" w14:textId="77777777" w:rsidR="005F1812" w:rsidRPr="00DC3B76" w:rsidRDefault="005F1812" w:rsidP="005F1812">
      <w:pPr>
        <w:spacing w:after="0" w:line="240" w:lineRule="auto"/>
        <w:jc w:val="center"/>
        <w:rPr>
          <w:rFonts w:ascii="Times New Roman" w:eastAsia="Times New Roman" w:hAnsi="Times New Roman" w:cs="Times New Roman"/>
          <w:sz w:val="28"/>
          <w:szCs w:val="28"/>
        </w:rPr>
      </w:pPr>
    </w:p>
    <w:p w14:paraId="061AF79E" w14:textId="77777777" w:rsidR="005F1812" w:rsidRPr="00FB1A8C" w:rsidRDefault="005F1812" w:rsidP="00285664">
      <w:pPr>
        <w:pStyle w:val="a8"/>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Arial"/>
          <w:sz w:val="28"/>
          <w:szCs w:val="28"/>
        </w:rPr>
      </w:pPr>
      <w:proofErr w:type="gramStart"/>
      <w:r w:rsidRPr="00DC3B76">
        <w:rPr>
          <w:rFonts w:ascii="Times New Roman" w:eastAsia="Times New Roman" w:hAnsi="Times New Roman" w:cs="Arial"/>
          <w:sz w:val="28"/>
          <w:szCs w:val="28"/>
        </w:rPr>
        <w:t xml:space="preserve">Положение о системе оплаты труда работников муниципального казенного учреждения «Единая дежурно-диспетчерская служба 112 Северного района Новосибирской области» </w:t>
      </w:r>
      <w:r w:rsidR="00A11B9F">
        <w:rPr>
          <w:rFonts w:ascii="Times New Roman" w:eastAsia="Times New Roman" w:hAnsi="Times New Roman" w:cs="Arial"/>
          <w:sz w:val="28"/>
          <w:szCs w:val="28"/>
        </w:rPr>
        <w:t>(далее</w:t>
      </w:r>
      <w:r w:rsidR="00A11B9F">
        <w:rPr>
          <w:rFonts w:ascii="Times New Roman" w:eastAsia="Times New Roman" w:hAnsi="Times New Roman" w:cs="Arial"/>
          <w:sz w:val="28"/>
          <w:szCs w:val="28"/>
        </w:rPr>
        <w:noBreakHyphen/>
        <w:t>П</w:t>
      </w:r>
      <w:r w:rsidRPr="00DC3B76">
        <w:rPr>
          <w:rFonts w:ascii="Times New Roman" w:eastAsia="Times New Roman" w:hAnsi="Times New Roman" w:cs="Arial"/>
          <w:sz w:val="28"/>
          <w:szCs w:val="28"/>
        </w:rPr>
        <w:t>оложение) регулирует правоотношения в сфере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муниципального казенного учреждения «Единая дежурно-диспетчерская служба 112 Северного района</w:t>
      </w:r>
      <w:proofErr w:type="gramEnd"/>
      <w:r w:rsidRPr="00DC3B76">
        <w:rPr>
          <w:rFonts w:ascii="Times New Roman" w:eastAsia="Times New Roman" w:hAnsi="Times New Roman" w:cs="Arial"/>
          <w:sz w:val="28"/>
          <w:szCs w:val="28"/>
        </w:rPr>
        <w:t xml:space="preserve"> </w:t>
      </w:r>
      <w:r w:rsidR="00505555" w:rsidRPr="00FB1A8C">
        <w:rPr>
          <w:rFonts w:ascii="Times New Roman" w:eastAsia="Times New Roman" w:hAnsi="Times New Roman" w:cs="Arial"/>
          <w:sz w:val="28"/>
          <w:szCs w:val="28"/>
        </w:rPr>
        <w:t xml:space="preserve">Новосибирской области» </w:t>
      </w:r>
      <w:r w:rsidR="00163BED" w:rsidRPr="00FB1A8C">
        <w:rPr>
          <w:rFonts w:ascii="Times New Roman" w:eastAsia="Times New Roman" w:hAnsi="Times New Roman" w:cs="Arial"/>
          <w:sz w:val="28"/>
          <w:szCs w:val="28"/>
        </w:rPr>
        <w:t>(далее</w:t>
      </w:r>
      <w:r w:rsidR="00505555" w:rsidRPr="00FB1A8C">
        <w:rPr>
          <w:rFonts w:ascii="Times New Roman" w:eastAsia="Times New Roman" w:hAnsi="Times New Roman" w:cs="Arial"/>
          <w:sz w:val="28"/>
          <w:szCs w:val="28"/>
        </w:rPr>
        <w:t>-</w:t>
      </w:r>
      <w:r w:rsidRPr="00FB1A8C">
        <w:rPr>
          <w:rFonts w:ascii="Times New Roman" w:eastAsia="Times New Roman" w:hAnsi="Times New Roman" w:cs="Arial"/>
          <w:sz w:val="28"/>
          <w:szCs w:val="28"/>
        </w:rPr>
        <w:t>учреждение).</w:t>
      </w:r>
    </w:p>
    <w:p w14:paraId="23779C6C" w14:textId="77777777" w:rsidR="00FB763A" w:rsidRPr="00AA60C8" w:rsidRDefault="007557DC" w:rsidP="00FB76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proofErr w:type="gramStart"/>
      <w:r w:rsidRPr="00FB1A8C">
        <w:rPr>
          <w:rFonts w:ascii="Times New Roman" w:eastAsia="Times New Roman" w:hAnsi="Times New Roman" w:cs="Arial"/>
          <w:sz w:val="28"/>
          <w:szCs w:val="28"/>
        </w:rPr>
        <w:t>2.</w:t>
      </w:r>
      <w:r w:rsidR="00A11B9F" w:rsidRPr="00FB1A8C">
        <w:rPr>
          <w:rFonts w:ascii="Times New Roman" w:eastAsia="Times New Roman" w:hAnsi="Times New Roman" w:cs="Arial"/>
          <w:sz w:val="28"/>
          <w:szCs w:val="28"/>
        </w:rPr>
        <w:t>Настоящее П</w:t>
      </w:r>
      <w:r w:rsidR="005F1812" w:rsidRPr="00FB1A8C">
        <w:rPr>
          <w:rFonts w:ascii="Times New Roman" w:eastAsia="Times New Roman" w:hAnsi="Times New Roman" w:cs="Arial"/>
          <w:sz w:val="28"/>
          <w:szCs w:val="28"/>
        </w:rPr>
        <w:t xml:space="preserve">оложение разработано </w:t>
      </w:r>
      <w:r w:rsidRPr="00FB1A8C">
        <w:rPr>
          <w:rFonts w:ascii="Times New Roman" w:eastAsia="Times New Roman" w:hAnsi="Times New Roman" w:cs="Times New Roman"/>
          <w:sz w:val="28"/>
          <w:szCs w:val="24"/>
        </w:rPr>
        <w:t>в</w:t>
      </w:r>
      <w:r w:rsidR="005F1812" w:rsidRPr="00FB1A8C">
        <w:rPr>
          <w:rFonts w:ascii="Times New Roman" w:eastAsia="Times New Roman" w:hAnsi="Times New Roman" w:cs="Times New Roman"/>
          <w:sz w:val="28"/>
          <w:szCs w:val="24"/>
        </w:rPr>
        <w:t xml:space="preserve"> соответствии со статьями 144</w:t>
      </w:r>
      <w:r w:rsidR="00596F06" w:rsidRPr="00FB1A8C">
        <w:rPr>
          <w:rFonts w:ascii="Times New Roman" w:eastAsia="Times New Roman" w:hAnsi="Times New Roman" w:cs="Times New Roman"/>
          <w:sz w:val="28"/>
          <w:szCs w:val="24"/>
        </w:rPr>
        <w:t>,</w:t>
      </w:r>
      <w:r w:rsidR="005F1812" w:rsidRPr="00FB1A8C">
        <w:rPr>
          <w:rFonts w:ascii="Times New Roman" w:eastAsia="Times New Roman" w:hAnsi="Times New Roman" w:cs="Times New Roman"/>
          <w:sz w:val="28"/>
          <w:szCs w:val="24"/>
        </w:rPr>
        <w:t xml:space="preserve"> 145</w:t>
      </w:r>
      <w:r w:rsidR="00596F06" w:rsidRPr="00FB1A8C">
        <w:rPr>
          <w:rFonts w:ascii="Times New Roman" w:eastAsia="Times New Roman" w:hAnsi="Times New Roman" w:cs="Times New Roman"/>
          <w:sz w:val="28"/>
          <w:szCs w:val="24"/>
        </w:rPr>
        <w:t>, 134, 135, 136</w:t>
      </w:r>
      <w:r w:rsidR="005F1812" w:rsidRPr="00FB1A8C">
        <w:rPr>
          <w:rFonts w:ascii="Times New Roman" w:eastAsia="Times New Roman" w:hAnsi="Times New Roman" w:cs="Times New Roman"/>
          <w:sz w:val="28"/>
          <w:szCs w:val="24"/>
        </w:rPr>
        <w:t xml:space="preserve"> Трудового кодекса Российской Федерации и с </w:t>
      </w:r>
      <w:r w:rsidR="00844EBB" w:rsidRPr="00FB1A8C">
        <w:rPr>
          <w:rFonts w:ascii="Times New Roman" w:eastAsia="Times New Roman" w:hAnsi="Times New Roman" w:cs="Times New Roman"/>
          <w:sz w:val="28"/>
          <w:szCs w:val="24"/>
        </w:rPr>
        <w:t>постановлениями администрации Северного района Новосибирской области от 11.02.2019 № 109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w:t>
      </w:r>
      <w:proofErr w:type="gramEnd"/>
      <w:r w:rsidR="00844EBB" w:rsidRPr="00FB1A8C">
        <w:rPr>
          <w:rFonts w:ascii="Times New Roman" w:eastAsia="Times New Roman" w:hAnsi="Times New Roman" w:cs="Times New Roman"/>
          <w:sz w:val="28"/>
          <w:szCs w:val="24"/>
        </w:rPr>
        <w:t xml:space="preserve"> </w:t>
      </w:r>
      <w:proofErr w:type="gramStart"/>
      <w:r w:rsidR="00844EBB" w:rsidRPr="00FB1A8C">
        <w:rPr>
          <w:rFonts w:ascii="Times New Roman" w:eastAsia="Times New Roman" w:hAnsi="Times New Roman" w:cs="Times New Roman"/>
          <w:sz w:val="28"/>
          <w:szCs w:val="24"/>
        </w:rPr>
        <w:t>муниципальных учреждений Северного района Новосибирской области» (с изменениями), от 25.07.2022 № 406 «О повышении оплаты труда работников муниципальных учреждений»</w:t>
      </w:r>
      <w:r w:rsidR="00C7112E" w:rsidRPr="00FB1A8C">
        <w:rPr>
          <w:rFonts w:ascii="Times New Roman" w:eastAsia="Times New Roman" w:hAnsi="Times New Roman" w:cs="Times New Roman"/>
          <w:sz w:val="28"/>
          <w:szCs w:val="24"/>
        </w:rPr>
        <w:t>,</w:t>
      </w:r>
      <w:r w:rsidR="00C7112E" w:rsidRPr="00FB1A8C">
        <w:t xml:space="preserve"> </w:t>
      </w:r>
      <w:r w:rsidR="00F9750C" w:rsidRPr="00FB1A8C">
        <w:rPr>
          <w:rFonts w:ascii="Times New Roman" w:eastAsia="Times New Roman" w:hAnsi="Times New Roman" w:cs="Times New Roman"/>
          <w:sz w:val="28"/>
          <w:szCs w:val="24"/>
        </w:rPr>
        <w:t>от 02.08.2023 № 443 «Об увеличении фондов оплаты труда работников муниципальных  учреждений Северного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w:t>
      </w:r>
      <w:proofErr w:type="gramEnd"/>
      <w:r w:rsidR="00F9750C" w:rsidRPr="00FB1A8C">
        <w:rPr>
          <w:rFonts w:ascii="Times New Roman" w:eastAsia="Times New Roman" w:hAnsi="Times New Roman" w:cs="Times New Roman"/>
          <w:sz w:val="28"/>
          <w:szCs w:val="24"/>
        </w:rPr>
        <w:t xml:space="preserve"> </w:t>
      </w:r>
      <w:proofErr w:type="gramStart"/>
      <w:r w:rsidR="00F9750C" w:rsidRPr="00FB1A8C">
        <w:rPr>
          <w:rFonts w:ascii="Times New Roman" w:eastAsia="Times New Roman" w:hAnsi="Times New Roman" w:cs="Times New Roman"/>
          <w:sz w:val="28"/>
          <w:szCs w:val="24"/>
        </w:rPr>
        <w:t>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w:t>
      </w:r>
      <w:r w:rsidR="00B27BE7" w:rsidRPr="00FB1A8C">
        <w:rPr>
          <w:rFonts w:ascii="Times New Roman" w:eastAsia="Times New Roman" w:hAnsi="Times New Roman" w:cs="Times New Roman"/>
          <w:sz w:val="28"/>
          <w:szCs w:val="24"/>
        </w:rPr>
        <w:t>,</w:t>
      </w:r>
      <w:r w:rsidR="00B27BE7" w:rsidRPr="00FB1A8C">
        <w:t xml:space="preserve"> </w:t>
      </w:r>
      <w:r w:rsidR="00B27BE7" w:rsidRPr="00FB1A8C">
        <w:rPr>
          <w:rFonts w:ascii="Times New Roman" w:eastAsia="Times New Roman" w:hAnsi="Times New Roman" w:cs="Times New Roman"/>
          <w:sz w:val="28"/>
          <w:szCs w:val="24"/>
        </w:rPr>
        <w:t xml:space="preserve">от 23.09.2021 № 555 «Об утверждении положения о единой дежурно-диспетчерской службе муниципального казенного учреждения </w:t>
      </w:r>
      <w:r w:rsidR="00B27BE7" w:rsidRPr="00FB1A8C">
        <w:rPr>
          <w:rFonts w:ascii="Times New Roman" w:eastAsia="Times New Roman" w:hAnsi="Times New Roman" w:cs="Times New Roman"/>
          <w:sz w:val="28"/>
          <w:szCs w:val="24"/>
        </w:rPr>
        <w:lastRenderedPageBreak/>
        <w:t xml:space="preserve">«Единая дежурно-диспетчерская служба 112 Северного района Новосибирской </w:t>
      </w:r>
      <w:r w:rsidR="00FB763A" w:rsidRPr="00AA60C8">
        <w:rPr>
          <w:rFonts w:ascii="Times New Roman" w:eastAsia="Times New Roman" w:hAnsi="Times New Roman" w:cs="Times New Roman"/>
          <w:sz w:val="28"/>
          <w:szCs w:val="24"/>
        </w:rPr>
        <w:t>области» (с изменениями).</w:t>
      </w:r>
      <w:proofErr w:type="gramEnd"/>
    </w:p>
    <w:p w14:paraId="3EB8A08B" w14:textId="77777777" w:rsidR="00FB763A" w:rsidRPr="00AA60C8" w:rsidRDefault="00FB763A" w:rsidP="00FB76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AA60C8">
        <w:rPr>
          <w:rFonts w:ascii="Times New Roman" w:eastAsia="Times New Roman" w:hAnsi="Times New Roman" w:cs="Times New Roman"/>
          <w:sz w:val="28"/>
          <w:szCs w:val="24"/>
        </w:rPr>
        <w:t xml:space="preserve"> </w:t>
      </w:r>
      <w:proofErr w:type="gramStart"/>
      <w:r w:rsidRPr="00AA60C8">
        <w:rPr>
          <w:rFonts w:ascii="Times New Roman" w:eastAsia="Times New Roman" w:hAnsi="Times New Roman" w:cs="Times New Roman"/>
          <w:sz w:val="28"/>
          <w:szCs w:val="24"/>
        </w:rPr>
        <w:t>3.Система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 а также в соответствии с постановлениями администрации Северного района Новосибирской области от 11.02.2019 № 109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w:t>
      </w:r>
      <w:proofErr w:type="gramEnd"/>
      <w:r w:rsidRPr="00AA60C8">
        <w:rPr>
          <w:rFonts w:ascii="Times New Roman" w:eastAsia="Times New Roman" w:hAnsi="Times New Roman" w:cs="Times New Roman"/>
          <w:sz w:val="28"/>
          <w:szCs w:val="24"/>
        </w:rPr>
        <w:t xml:space="preserve"> </w:t>
      </w:r>
      <w:proofErr w:type="gramStart"/>
      <w:r w:rsidRPr="00AA60C8">
        <w:rPr>
          <w:rFonts w:ascii="Times New Roman" w:eastAsia="Times New Roman" w:hAnsi="Times New Roman" w:cs="Times New Roman"/>
          <w:sz w:val="28"/>
          <w:szCs w:val="24"/>
        </w:rPr>
        <w:t>платы работников муниципальных учреждений Северного района Новосибирской области» (с изменениями), от 25.07.2022 № 406 «О повышении оплаты труда работников муниципальных учреждений», от 02.08.2023 № 443 «Об увеличении фондов оплаты труда работников муниципальных  учреждений Северного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w:t>
      </w:r>
      <w:proofErr w:type="gramEnd"/>
      <w:r w:rsidRPr="00AA60C8">
        <w:rPr>
          <w:rFonts w:ascii="Times New Roman" w:eastAsia="Times New Roman" w:hAnsi="Times New Roman" w:cs="Times New Roman"/>
          <w:sz w:val="28"/>
          <w:szCs w:val="24"/>
        </w:rPr>
        <w:t xml:space="preserve">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настоящим Положением и на основании Положения об оплате труда работников учреждения.</w:t>
      </w:r>
    </w:p>
    <w:p w14:paraId="4BF3CF02" w14:textId="77777777" w:rsidR="00FB763A" w:rsidRPr="00AA60C8" w:rsidRDefault="00FB763A" w:rsidP="00FB763A">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4.Настоящее Положение является основанием для разработки учреждением Положения об оплате труда учреждения. Положение об оплате труда  учреждения, которое утверждается приказом руководителя (начальника) учреждения с учетом мнения представительного органа работников или является Приложением к коллективному договору в случае его заключения.</w:t>
      </w:r>
    </w:p>
    <w:p w14:paraId="635969C0" w14:textId="77777777" w:rsidR="00FB763A" w:rsidRPr="00AA60C8" w:rsidRDefault="00FB763A" w:rsidP="00FB763A">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5.Фонд оплаты труда работников учреждения формируется в пределах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w:t>
      </w:r>
    </w:p>
    <w:p w14:paraId="783AC569"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6.Штатное расписание учреждения формируется и утверждается руководителем (начальником) учреждения самостоятельно, исходя из основных задач, для решения которых создано учреждение, и включает в себя все должности руководителей, специалистов, служащих и профессии рабочих учреждения с указанием их численности. При этом численность заместителей руководителя (начальника)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14:paraId="01B4451C"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штатной численности не более 24 штатных единиц – 0;</w:t>
      </w:r>
    </w:p>
    <w:p w14:paraId="7BCBEF4D"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штатной численности 25-100 штатных единиц – 1;</w:t>
      </w:r>
    </w:p>
    <w:p w14:paraId="59A85CA7"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наличии в учреждении филиалов и (или) иных обособленных структурных подразделений норматив численности заместителей руководителя (начальника)  увеличивается на 1 штатную единицу.</w:t>
      </w:r>
    </w:p>
    <w:p w14:paraId="2AF75101"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Возможность ознакомления работников со штатным расписанием</w:t>
      </w:r>
      <w:r w:rsidRPr="00AA60C8">
        <w:t xml:space="preserve"> </w:t>
      </w:r>
      <w:r w:rsidRPr="00AA60C8">
        <w:rPr>
          <w:rFonts w:ascii="Times New Roman" w:eastAsia="Times New Roman" w:hAnsi="Times New Roman" w:cs="Times New Roman"/>
          <w:sz w:val="28"/>
          <w:szCs w:val="28"/>
        </w:rPr>
        <w:t>учреждения</w:t>
      </w:r>
      <w:r w:rsidRPr="00AA60C8">
        <w:t xml:space="preserve"> </w:t>
      </w:r>
      <w:r w:rsidRPr="00AA60C8">
        <w:rPr>
          <w:rFonts w:ascii="Times New Roman" w:eastAsia="Times New Roman" w:hAnsi="Times New Roman" w:cs="Times New Roman"/>
          <w:sz w:val="28"/>
          <w:szCs w:val="28"/>
        </w:rPr>
        <w:t>рекомендуется предусматривать</w:t>
      </w:r>
      <w:r w:rsidRPr="00AA60C8">
        <w:rPr>
          <w:rFonts w:ascii="Times New Roman" w:hAnsi="Times New Roman" w:cs="Times New Roman"/>
          <w:sz w:val="28"/>
          <w:szCs w:val="28"/>
        </w:rPr>
        <w:t xml:space="preserve"> в</w:t>
      </w:r>
      <w:r w:rsidRPr="00AA60C8">
        <w:rPr>
          <w:rFonts w:ascii="Times New Roman" w:eastAsia="Times New Roman" w:hAnsi="Times New Roman" w:cs="Times New Roman"/>
          <w:sz w:val="28"/>
          <w:szCs w:val="28"/>
        </w:rPr>
        <w:t xml:space="preserve"> коллективном договоре, локальном нормативном акте учреждения.</w:t>
      </w:r>
    </w:p>
    <w:p w14:paraId="6CEB6123"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CFA6A63"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lastRenderedPageBreak/>
        <w:t>7.Наименования должностей и профессий работников учреждения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14:paraId="4DD01661"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8.Лица,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w:t>
      </w:r>
      <w:proofErr w:type="gramEnd"/>
    </w:p>
    <w:p w14:paraId="42F76CD7"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Руководитель (начальник)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14:paraId="291759A3"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9.Доля расходов на оплату труда основного персонала в фонде оплаты труда учреждения не может составлять менее 60 процентов. </w:t>
      </w:r>
    </w:p>
    <w:p w14:paraId="7FD67A68" w14:textId="77777777" w:rsidR="00FB763A" w:rsidRPr="00AA60C8" w:rsidRDefault="00FB763A" w:rsidP="00FB763A">
      <w:pPr>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непосредственный руководитель учреждения.</w:t>
      </w:r>
    </w:p>
    <w:p w14:paraId="6222F0D3" w14:textId="77777777" w:rsidR="00FB763A" w:rsidRPr="00AA60C8" w:rsidRDefault="00FB763A" w:rsidP="00FB763A">
      <w:pPr>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Перечень должностей работников, относящихся к основному персоналу: дежурный</w:t>
      </w:r>
      <w:r w:rsidRPr="00AA60C8">
        <w:t xml:space="preserve"> </w:t>
      </w:r>
      <w:r w:rsidRPr="00AA60C8">
        <w:rPr>
          <w:rFonts w:ascii="Times New Roman" w:eastAsia="Times New Roman" w:hAnsi="Times New Roman" w:cs="Times New Roman"/>
          <w:sz w:val="28"/>
          <w:szCs w:val="28"/>
        </w:rPr>
        <w:t>оперативный, помощник дежурного</w:t>
      </w:r>
      <w:r w:rsidRPr="00AA60C8">
        <w:t xml:space="preserve"> </w:t>
      </w:r>
      <w:r w:rsidRPr="00AA60C8">
        <w:rPr>
          <w:rFonts w:ascii="Times New Roman" w:eastAsia="Times New Roman" w:hAnsi="Times New Roman" w:cs="Times New Roman"/>
          <w:sz w:val="28"/>
          <w:szCs w:val="28"/>
        </w:rPr>
        <w:t>оперативного - оператор 112.</w:t>
      </w:r>
    </w:p>
    <w:p w14:paraId="717DB108" w14:textId="77777777" w:rsidR="00FB763A" w:rsidRPr="00AA60C8" w:rsidRDefault="00FB763A" w:rsidP="00FB763A">
      <w:pPr>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Категориям работников, для которых установлен сменный график работы, оплата производится по суммированному учету времени, согласно ст.ст.103,154 ТК РФ. Составляется график работы. Оплата производится согласно отработанному времени в соответствии с табелем рабочего времени за месяц.</w:t>
      </w:r>
    </w:p>
    <w:p w14:paraId="7DFD6CB3"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10.Объем стимулирующей части фонда оплаты труда учреждения должен составлять не менее 20 процентов от фонда оплаты труда учреждения. </w:t>
      </w:r>
    </w:p>
    <w:p w14:paraId="7E400556"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11.Оплата труда работников учреждения, в том числе руководителя (начальника), заместителя руководителя (начальника) и главного бухгалтера, включает:</w:t>
      </w:r>
    </w:p>
    <w:p w14:paraId="7919AD40"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 оклад (должностной оклад, ставку заработной платы);</w:t>
      </w:r>
    </w:p>
    <w:p w14:paraId="69185793"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 выплаты стимулирующего характера;</w:t>
      </w:r>
    </w:p>
    <w:p w14:paraId="65E48ED2"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3) выплаты компенсационного характера;</w:t>
      </w:r>
    </w:p>
    <w:p w14:paraId="0C480820"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4) выплаты по районному коэффициенту.</w:t>
      </w:r>
    </w:p>
    <w:p w14:paraId="426C7470"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12.Условия оплаты труда работника учреждения устанавливаются трудовым договором между руководителем (начальником) учреждения и работником в соответствии с системой оплаты труда, установленной Положением об оплате труда работников учреждения.</w:t>
      </w:r>
    </w:p>
    <w:p w14:paraId="55BBCB19"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Трудовой договор заключается на основе примерной формы трудового </w:t>
      </w:r>
      <w:hyperlink r:id="rId10" w:history="1">
        <w:r w:rsidRPr="00AA60C8">
          <w:rPr>
            <w:rFonts w:ascii="Times New Roman" w:eastAsia="Times New Roman" w:hAnsi="Times New Roman" w:cs="Times New Roman"/>
            <w:sz w:val="28"/>
            <w:szCs w:val="28"/>
          </w:rPr>
          <w:t>договора</w:t>
        </w:r>
      </w:hyperlink>
      <w:r w:rsidRPr="00AA60C8">
        <w:rPr>
          <w:rFonts w:ascii="Times New Roman" w:eastAsia="Times New Roman" w:hAnsi="Times New Roman" w:cs="Times New Roman"/>
          <w:sz w:val="28"/>
          <w:szCs w:val="28"/>
        </w:rPr>
        <w:t xml:space="preserve"> с работником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14:paraId="206B52D4"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lastRenderedPageBreak/>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w:t>
      </w:r>
      <w:proofErr w:type="gramEnd"/>
      <w:r w:rsidRPr="00AA60C8">
        <w:rPr>
          <w:rFonts w:ascii="Times New Roman" w:eastAsia="Times New Roman" w:hAnsi="Times New Roman" w:cs="Times New Roman"/>
          <w:sz w:val="28"/>
          <w:szCs w:val="28"/>
        </w:rPr>
        <w:t xml:space="preserve"> его заключения.</w:t>
      </w:r>
    </w:p>
    <w:p w14:paraId="50555333" w14:textId="77777777" w:rsidR="00FB763A" w:rsidRPr="00AA60C8" w:rsidRDefault="00FB763A" w:rsidP="00FB763A">
      <w:pPr>
        <w:autoSpaceDE w:val="0"/>
        <w:autoSpaceDN w:val="0"/>
        <w:adjustRightInd w:val="0"/>
        <w:spacing w:after="0" w:line="240" w:lineRule="auto"/>
        <w:jc w:val="both"/>
        <w:rPr>
          <w:rFonts w:ascii="Times New Roman" w:hAnsi="Times New Roman" w:cs="Times New Roman"/>
          <w:sz w:val="28"/>
          <w:szCs w:val="28"/>
        </w:rPr>
      </w:pPr>
      <w:r w:rsidRPr="00AA60C8">
        <w:rPr>
          <w:rFonts w:ascii="Times New Roman" w:hAnsi="Times New Roman" w:cs="Times New Roman"/>
          <w:sz w:val="28"/>
          <w:szCs w:val="28"/>
        </w:rPr>
        <w:t xml:space="preserve">       </w:t>
      </w:r>
      <w:proofErr w:type="gramStart"/>
      <w:r w:rsidRPr="00AA60C8">
        <w:rPr>
          <w:rFonts w:ascii="Times New Roman" w:hAnsi="Times New Roman" w:cs="Times New Roman"/>
          <w:sz w:val="28"/>
          <w:szCs w:val="28"/>
        </w:rPr>
        <w:t>В минимальный размер оплаты труда (МРОТ) не включаются выплаты, производимые работнику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roofErr w:type="gramEnd"/>
    </w:p>
    <w:p w14:paraId="7465B09A"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Работнику, работающему по совместительству или на условиях неполного рабочего времени, заработная плата устанавливается в размере не ниже минимального </w:t>
      </w:r>
      <w:proofErr w:type="gramStart"/>
      <w:r w:rsidRPr="00AA60C8">
        <w:rPr>
          <w:rFonts w:ascii="Times New Roman" w:eastAsia="Times New Roman" w:hAnsi="Times New Roman" w:cs="Times New Roman"/>
          <w:sz w:val="28"/>
          <w:szCs w:val="28"/>
        </w:rPr>
        <w:t>размера оплаты труда</w:t>
      </w:r>
      <w:proofErr w:type="gramEnd"/>
      <w:r w:rsidRPr="00AA60C8">
        <w:rPr>
          <w:rFonts w:ascii="Times New Roman" w:eastAsia="Times New Roman" w:hAnsi="Times New Roman" w:cs="Times New Roman"/>
          <w:sz w:val="28"/>
          <w:szCs w:val="28"/>
        </w:rPr>
        <w:t xml:space="preserve"> (минимальной заработной платы), рассчитанной пропорционально норме рабочего времени, установленной работнику трудовым договором.</w:t>
      </w:r>
    </w:p>
    <w:p w14:paraId="7C35056B"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При наступлении у работника, руководителя учреждения права на изменение </w:t>
      </w:r>
      <w:proofErr w:type="gramStart"/>
      <w:r w:rsidRPr="00AA60C8">
        <w:rPr>
          <w:rFonts w:ascii="Times New Roman" w:eastAsia="Times New Roman" w:hAnsi="Times New Roman" w:cs="Times New Roman"/>
          <w:sz w:val="28"/>
          <w:szCs w:val="28"/>
        </w:rPr>
        <w:t>размера оплаты труда</w:t>
      </w:r>
      <w:proofErr w:type="gramEnd"/>
      <w:r w:rsidRPr="00AA60C8">
        <w:rPr>
          <w:rFonts w:ascii="Times New Roman" w:eastAsia="Times New Roman" w:hAnsi="Times New Roman" w:cs="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191DD548"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13.Условия оплаты труда руководителя (начальника) учреждения устанавливаются трудовым договором между администрацией Северного района Новосибирской области и руководителем учреждения в соответствии с системой оплаты труда, установленной настоящим Положением</w:t>
      </w:r>
      <w:r w:rsidRPr="00AA60C8">
        <w:t xml:space="preserve"> </w:t>
      </w:r>
      <w:r w:rsidRPr="00AA60C8">
        <w:rPr>
          <w:rFonts w:ascii="Times New Roman" w:eastAsia="Times New Roman" w:hAnsi="Times New Roman" w:cs="Times New Roman"/>
          <w:sz w:val="28"/>
          <w:szCs w:val="28"/>
        </w:rPr>
        <w:t>и положением об оплате труда работников учреждения.</w:t>
      </w:r>
    </w:p>
    <w:p w14:paraId="288BE4ED" w14:textId="77777777" w:rsidR="00FB763A" w:rsidRPr="00AA60C8" w:rsidRDefault="00FB763A" w:rsidP="00FB763A">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Согласно ч. 3 ст. 275 ТК РФ трудовой договор с руководителем учреждения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14:paraId="19DA33AA" w14:textId="77777777" w:rsidR="00FB763A" w:rsidRPr="00AA60C8" w:rsidRDefault="00FB763A" w:rsidP="00FB763A">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14.При наступлении у работника, руководителя (начальника) учреждения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roofErr w:type="gramEnd"/>
    </w:p>
    <w:p w14:paraId="62FCB2E2" w14:textId="77777777" w:rsidR="00FB763A" w:rsidRPr="00AA60C8" w:rsidRDefault="00FB763A" w:rsidP="00FB76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36775CD" w14:textId="77777777" w:rsidR="00FB763A" w:rsidRPr="00AA60C8" w:rsidRDefault="00FB763A" w:rsidP="00FB763A">
      <w:pPr>
        <w:autoSpaceDE w:val="0"/>
        <w:autoSpaceDN w:val="0"/>
        <w:adjustRightInd w:val="0"/>
        <w:spacing w:after="0" w:line="240" w:lineRule="auto"/>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lang w:val="en-US"/>
        </w:rPr>
        <w:t>II</w:t>
      </w:r>
      <w:r w:rsidRPr="00AA60C8">
        <w:rPr>
          <w:rFonts w:ascii="Times New Roman" w:eastAsia="Times New Roman" w:hAnsi="Times New Roman" w:cs="Times New Roman"/>
          <w:sz w:val="28"/>
          <w:szCs w:val="28"/>
        </w:rPr>
        <w:t xml:space="preserve">. Порядок установления должностных окладов (окладов), </w:t>
      </w:r>
    </w:p>
    <w:p w14:paraId="031EE9F5" w14:textId="77777777" w:rsidR="00FB763A" w:rsidRPr="00AA60C8" w:rsidRDefault="00FB763A" w:rsidP="00FB763A">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размеров оплаты труда</w:t>
      </w:r>
      <w:proofErr w:type="gramEnd"/>
    </w:p>
    <w:p w14:paraId="5401FD1F" w14:textId="77777777" w:rsidR="00FB763A" w:rsidRPr="00AA60C8" w:rsidRDefault="00FB763A" w:rsidP="00FB76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B58730A"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 xml:space="preserve">1.Размеры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w:t>
      </w:r>
      <w:r w:rsidRPr="00AA60C8">
        <w:rPr>
          <w:rFonts w:ascii="Times New Roman" w:eastAsia="Times New Roman" w:hAnsi="Times New Roman" w:cs="Times New Roman"/>
          <w:sz w:val="28"/>
          <w:szCs w:val="28"/>
        </w:rPr>
        <w:lastRenderedPageBreak/>
        <w:t>работах, устанавливаются постановлением администрации  Северного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roofErr w:type="gramEnd"/>
    </w:p>
    <w:p w14:paraId="3B42433D"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Размеры должностных окладов (окладов), ставок заработной платы работников учреждения устанавливаются в соответствии с постановлением администрации Северного района Новосибирской области от 25.07.2022 № 406 «О повышении оплаты труда работников муниципальных учреждений».</w:t>
      </w:r>
    </w:p>
    <w:p w14:paraId="781A57B2"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2.Размеры должностных окладов (окладов), ставок заработной платы работников учреждения: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454"/>
        <w:gridCol w:w="2693"/>
      </w:tblGrid>
      <w:tr w:rsidR="00FB763A" w:rsidRPr="00AA60C8" w14:paraId="3131D0C4" w14:textId="77777777" w:rsidTr="00963ED9">
        <w:tc>
          <w:tcPr>
            <w:tcW w:w="634" w:type="dxa"/>
            <w:shd w:val="clear" w:color="auto" w:fill="auto"/>
          </w:tcPr>
          <w:p w14:paraId="25A32E05" w14:textId="77777777" w:rsidR="00FB763A" w:rsidRPr="00AA60C8" w:rsidRDefault="00FB763A" w:rsidP="00963ED9">
            <w:pPr>
              <w:widowControl w:val="0"/>
              <w:spacing w:after="0" w:line="240" w:lineRule="auto"/>
              <w:ind w:right="4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t xml:space="preserve">№ </w:t>
            </w:r>
            <w:proofErr w:type="gramStart"/>
            <w:r w:rsidRPr="00AA60C8">
              <w:rPr>
                <w:rFonts w:ascii="Times New Roman" w:eastAsia="Times New Roman" w:hAnsi="Times New Roman" w:cs="Times New Roman"/>
                <w:sz w:val="28"/>
                <w:szCs w:val="28"/>
                <w:lang w:bidi="ru-RU"/>
              </w:rPr>
              <w:t>п</w:t>
            </w:r>
            <w:proofErr w:type="gramEnd"/>
            <w:r w:rsidRPr="00AA60C8">
              <w:rPr>
                <w:rFonts w:ascii="Times New Roman" w:eastAsia="Times New Roman" w:hAnsi="Times New Roman" w:cs="Times New Roman"/>
                <w:sz w:val="28"/>
                <w:szCs w:val="28"/>
                <w:lang w:bidi="ru-RU"/>
              </w:rPr>
              <w:t>/п</w:t>
            </w:r>
          </w:p>
        </w:tc>
        <w:tc>
          <w:tcPr>
            <w:tcW w:w="6454" w:type="dxa"/>
            <w:shd w:val="clear" w:color="auto" w:fill="auto"/>
          </w:tcPr>
          <w:p w14:paraId="00292E17" w14:textId="77777777" w:rsidR="00FB763A" w:rsidRPr="00AA60C8" w:rsidRDefault="00FB763A" w:rsidP="00963ED9">
            <w:pPr>
              <w:widowControl w:val="0"/>
              <w:spacing w:after="0" w:line="240" w:lineRule="auto"/>
              <w:ind w:right="4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t>Наименование должности</w:t>
            </w:r>
          </w:p>
        </w:tc>
        <w:tc>
          <w:tcPr>
            <w:tcW w:w="2693" w:type="dxa"/>
            <w:shd w:val="clear" w:color="auto" w:fill="auto"/>
          </w:tcPr>
          <w:p w14:paraId="46D9EBA4" w14:textId="77777777" w:rsidR="00FB763A" w:rsidRPr="00AA60C8" w:rsidRDefault="00FB763A" w:rsidP="00963ED9">
            <w:pPr>
              <w:widowControl w:val="0"/>
              <w:spacing w:after="0" w:line="240" w:lineRule="auto"/>
              <w:ind w:right="4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t>Размер должностного оклада, рублей</w:t>
            </w:r>
          </w:p>
        </w:tc>
      </w:tr>
      <w:tr w:rsidR="00FB763A" w:rsidRPr="00AA60C8" w14:paraId="17C83164" w14:textId="77777777" w:rsidTr="00963ED9">
        <w:tc>
          <w:tcPr>
            <w:tcW w:w="634" w:type="dxa"/>
            <w:shd w:val="clear" w:color="auto" w:fill="auto"/>
          </w:tcPr>
          <w:p w14:paraId="5F22BD6D" w14:textId="77777777" w:rsidR="00FB763A" w:rsidRPr="00AA60C8" w:rsidRDefault="00FB763A" w:rsidP="00963ED9">
            <w:pPr>
              <w:widowControl w:val="0"/>
              <w:spacing w:after="0" w:line="240" w:lineRule="auto"/>
              <w:ind w:right="4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t>1.</w:t>
            </w:r>
          </w:p>
        </w:tc>
        <w:tc>
          <w:tcPr>
            <w:tcW w:w="6454" w:type="dxa"/>
            <w:shd w:val="clear" w:color="auto" w:fill="auto"/>
            <w:vAlign w:val="center"/>
          </w:tcPr>
          <w:p w14:paraId="52C9F0B6"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r w:rsidRPr="00AA60C8">
              <w:rPr>
                <w:rFonts w:ascii="Times New Roman" w:eastAsia="Calibri" w:hAnsi="Times New Roman" w:cs="Times New Roman"/>
                <w:sz w:val="28"/>
                <w:szCs w:val="28"/>
                <w:shd w:val="clear" w:color="auto" w:fill="FFFFFF"/>
                <w:lang w:bidi="ru-RU"/>
              </w:rPr>
              <w:t>Дежурный оперативный</w:t>
            </w:r>
          </w:p>
        </w:tc>
        <w:tc>
          <w:tcPr>
            <w:tcW w:w="2693" w:type="dxa"/>
            <w:shd w:val="clear" w:color="auto" w:fill="auto"/>
          </w:tcPr>
          <w:p w14:paraId="28246876" w14:textId="77777777" w:rsidR="00FB763A" w:rsidRPr="00AA60C8" w:rsidRDefault="00FB763A" w:rsidP="00963ED9">
            <w:pPr>
              <w:spacing w:after="0" w:line="240" w:lineRule="auto"/>
              <w:ind w:firstLine="567"/>
              <w:contextualSpacing/>
              <w:jc w:val="center"/>
              <w:rPr>
                <w:rFonts w:ascii="Times New Roman" w:eastAsia="Calibri" w:hAnsi="Times New Roman" w:cs="Times New Roman"/>
                <w:sz w:val="28"/>
                <w:szCs w:val="28"/>
                <w:lang w:eastAsia="en-US"/>
              </w:rPr>
            </w:pPr>
            <w:r w:rsidRPr="00AA60C8">
              <w:rPr>
                <w:rFonts w:ascii="Times New Roman" w:eastAsia="Calibri" w:hAnsi="Times New Roman" w:cs="Times New Roman"/>
                <w:sz w:val="28"/>
                <w:szCs w:val="28"/>
                <w:lang w:eastAsia="en-US"/>
              </w:rPr>
              <w:t>8602,00</w:t>
            </w:r>
          </w:p>
        </w:tc>
      </w:tr>
      <w:tr w:rsidR="00FB763A" w:rsidRPr="00AA60C8" w14:paraId="39DA3D19" w14:textId="77777777" w:rsidTr="00963ED9">
        <w:tc>
          <w:tcPr>
            <w:tcW w:w="634" w:type="dxa"/>
            <w:shd w:val="clear" w:color="auto" w:fill="auto"/>
          </w:tcPr>
          <w:p w14:paraId="761B777B" w14:textId="77777777" w:rsidR="00FB763A" w:rsidRPr="00AA60C8" w:rsidRDefault="00FB763A" w:rsidP="00963ED9">
            <w:pPr>
              <w:widowControl w:val="0"/>
              <w:spacing w:after="0" w:line="240" w:lineRule="auto"/>
              <w:ind w:right="4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t>2.</w:t>
            </w:r>
          </w:p>
        </w:tc>
        <w:tc>
          <w:tcPr>
            <w:tcW w:w="6454" w:type="dxa"/>
            <w:shd w:val="clear" w:color="auto" w:fill="auto"/>
            <w:vAlign w:val="center"/>
          </w:tcPr>
          <w:p w14:paraId="16C3A5B1"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r w:rsidRPr="00AA60C8">
              <w:rPr>
                <w:rFonts w:ascii="Times New Roman" w:eastAsia="Calibri" w:hAnsi="Times New Roman" w:cs="Times New Roman"/>
                <w:sz w:val="28"/>
                <w:szCs w:val="28"/>
                <w:shd w:val="clear" w:color="auto" w:fill="FFFFFF"/>
                <w:lang w:bidi="ru-RU"/>
              </w:rPr>
              <w:t>Помощник дежурного оперативного - оператор 112</w:t>
            </w:r>
          </w:p>
        </w:tc>
        <w:tc>
          <w:tcPr>
            <w:tcW w:w="2693" w:type="dxa"/>
            <w:shd w:val="clear" w:color="auto" w:fill="auto"/>
          </w:tcPr>
          <w:p w14:paraId="6AB84274" w14:textId="77777777" w:rsidR="00FB763A" w:rsidRPr="00AA60C8" w:rsidRDefault="00FB763A" w:rsidP="00963ED9">
            <w:pPr>
              <w:spacing w:after="0" w:line="240" w:lineRule="auto"/>
              <w:ind w:firstLine="567"/>
              <w:contextualSpacing/>
              <w:jc w:val="center"/>
              <w:rPr>
                <w:rFonts w:ascii="Times New Roman" w:eastAsia="Calibri" w:hAnsi="Times New Roman" w:cs="Times New Roman"/>
                <w:sz w:val="28"/>
                <w:szCs w:val="28"/>
                <w:lang w:eastAsia="en-US"/>
              </w:rPr>
            </w:pPr>
            <w:r w:rsidRPr="00AA60C8">
              <w:rPr>
                <w:rFonts w:ascii="Times New Roman" w:eastAsia="Calibri" w:hAnsi="Times New Roman" w:cs="Times New Roman"/>
                <w:sz w:val="28"/>
                <w:szCs w:val="28"/>
                <w:lang w:eastAsia="en-US"/>
              </w:rPr>
              <w:t>8217,00</w:t>
            </w:r>
          </w:p>
        </w:tc>
      </w:tr>
    </w:tbl>
    <w:p w14:paraId="0466C393"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3.В целях обеспечения равной оплаты за труд равной ценности размеры должностных окладов (окладов), ставок заработной платы работников учреждения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w:t>
      </w:r>
      <w:proofErr w:type="gramEnd"/>
      <w:r w:rsidRPr="00AA60C8">
        <w:rPr>
          <w:rFonts w:ascii="Times New Roman" w:eastAsia="Times New Roman" w:hAnsi="Times New Roman" w:cs="Times New Roman"/>
          <w:sz w:val="28"/>
          <w:szCs w:val="28"/>
        </w:rPr>
        <w:t xml:space="preserve"> практической работы.</w:t>
      </w:r>
    </w:p>
    <w:p w14:paraId="7569898F"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4.По должностям руководителей, специалистов, служащих и профессиям рабочих</w:t>
      </w:r>
      <w:r w:rsidRPr="00AA60C8">
        <w:t xml:space="preserve"> </w:t>
      </w:r>
      <w:r w:rsidRPr="00AA60C8">
        <w:rPr>
          <w:rFonts w:ascii="Times New Roman" w:eastAsia="Times New Roman" w:hAnsi="Times New Roman" w:cs="Times New Roman"/>
          <w:sz w:val="28"/>
          <w:szCs w:val="28"/>
        </w:rPr>
        <w:t>учреждения, не включенным в профессиональные квалификационные группы, размеры должностных окладов,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14:paraId="6CCF24C3"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5.Высококвалифицированным рабочим</w:t>
      </w:r>
      <w:r w:rsidRPr="00AA60C8">
        <w:t xml:space="preserve"> </w:t>
      </w:r>
      <w:r w:rsidRPr="00AA60C8">
        <w:rPr>
          <w:rFonts w:ascii="Times New Roman" w:eastAsia="Times New Roman" w:hAnsi="Times New Roman" w:cs="Times New Roman"/>
          <w:sz w:val="28"/>
          <w:szCs w:val="28"/>
        </w:rPr>
        <w:t>учреждения, выполняющим важные и ответственные работы, устанавливаются повышенные оклады. Перечень профессий, по которым высококвалифицированные рабочие учреждения могут быть заняты на важных и ответственных работах, устанавливается положением об оплате труда работников учреждения с учетом отраслевых особенностей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отнесенные Единым тарифно-квалификационным справочником к 4-8 разрядам.</w:t>
      </w:r>
    </w:p>
    <w:p w14:paraId="61C249BE" w14:textId="77777777" w:rsidR="00FB763A" w:rsidRPr="00AA60C8" w:rsidRDefault="00FB763A" w:rsidP="00FB763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6.Размеры должностных окладов заместителей руководителя (начальника) учреждения устанавливаются руководителем учреждения в соответствии с положением об оплате труда работников учреждения в размере на 10-30% ниже должностного оклада руководителя (начальника) учреждения с учетом сложности и объема выполняемой работы. </w:t>
      </w:r>
    </w:p>
    <w:p w14:paraId="7593F66E"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AA60C8">
        <w:rPr>
          <w:rFonts w:ascii="Times New Roman" w:eastAsia="Times New Roman" w:hAnsi="Times New Roman" w:cs="Times New Roman"/>
          <w:sz w:val="28"/>
          <w:szCs w:val="28"/>
        </w:rPr>
        <w:t>7.Отнесение учреждения к группе по оплате труда руководителя (начальника) учреждения осуществляется постановлением администрации  Северного   района Новосибирской области.</w:t>
      </w:r>
      <w:r w:rsidRPr="00AA60C8">
        <w:rPr>
          <w:rFonts w:ascii="Times New Roman" w:eastAsia="Times New Roman" w:hAnsi="Times New Roman" w:cs="Times New Roman"/>
          <w:b/>
          <w:sz w:val="28"/>
          <w:szCs w:val="28"/>
        </w:rPr>
        <w:t xml:space="preserve"> </w:t>
      </w:r>
    </w:p>
    <w:p w14:paraId="4861D631"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Критерии устанавливаются исходя из показателей, характеризующих учреждение и определяющих сложность труда руководителя (начальника)   </w:t>
      </w:r>
      <w:r w:rsidRPr="00AA60C8">
        <w:rPr>
          <w:rFonts w:ascii="Times New Roman" w:eastAsia="Times New Roman" w:hAnsi="Times New Roman" w:cs="Times New Roman"/>
          <w:sz w:val="28"/>
          <w:szCs w:val="28"/>
        </w:rPr>
        <w:lastRenderedPageBreak/>
        <w:t xml:space="preserve">учреждения (масштаб управления, особенности деятельности и значимость учреждения) согласно приложению к настоящему положению. </w:t>
      </w:r>
    </w:p>
    <w:p w14:paraId="6C62F5EE" w14:textId="77777777" w:rsidR="00FB763A" w:rsidRPr="00AA60C8" w:rsidRDefault="00FB763A" w:rsidP="00FB763A">
      <w:pPr>
        <w:autoSpaceDE w:val="0"/>
        <w:autoSpaceDN w:val="0"/>
        <w:adjustRightInd w:val="0"/>
        <w:spacing w:after="0" w:line="240" w:lineRule="auto"/>
        <w:ind w:firstLine="567"/>
        <w:jc w:val="both"/>
        <w:rPr>
          <w:rFonts w:ascii="Times New Roman" w:hAnsi="Times New Roman" w:cs="Times New Roman"/>
          <w:sz w:val="28"/>
          <w:szCs w:val="28"/>
        </w:rPr>
      </w:pPr>
      <w:r w:rsidRPr="00AA60C8">
        <w:rPr>
          <w:rFonts w:ascii="Times New Roman" w:eastAsia="Times New Roman" w:hAnsi="Times New Roman" w:cs="Times New Roman"/>
          <w:sz w:val="28"/>
          <w:szCs w:val="28"/>
        </w:rPr>
        <w:t>8.</w:t>
      </w:r>
      <w:r w:rsidRPr="00AA60C8">
        <w:rPr>
          <w:rFonts w:ascii="Times New Roman" w:hAnsi="Times New Roman" w:cs="Times New Roman"/>
          <w:sz w:val="28"/>
          <w:szCs w:val="28"/>
        </w:rPr>
        <w:t>Размер оплаты за час работы (часовой части оклада) рассчитывается следующим образом: установленный оклад работнику делится на норму рабочих часов по производственному календарю за месяц.</w:t>
      </w:r>
    </w:p>
    <w:p w14:paraId="2B81AD63"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9.Категориям работников, для которых установлен сменный график работы, оплата производится по суммированному учету времени, согласно ст.ст.103,154 ТК РФ. Составляется график работы. Оплата производится согласно отработанному времени в соответствии с табелем рабочего времени за месяц.</w:t>
      </w:r>
    </w:p>
    <w:p w14:paraId="28E5879B" w14:textId="77777777" w:rsidR="00FB763A" w:rsidRPr="00AA60C8" w:rsidRDefault="00FB763A" w:rsidP="00FB76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подсчете нормы рабочего времени за учетный период из него исключается время, когда работник освобождался от исполнения трудовых обязанностей по уважительным причинам.</w:t>
      </w:r>
    </w:p>
    <w:p w14:paraId="08901A95" w14:textId="77777777" w:rsidR="00FB763A" w:rsidRPr="00AA60C8" w:rsidRDefault="00FB763A" w:rsidP="00FB76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B586E5E" w14:textId="77777777" w:rsidR="00FB763A" w:rsidRPr="00AA60C8" w:rsidRDefault="00FB763A" w:rsidP="00FB763A">
      <w:pPr>
        <w:autoSpaceDE w:val="0"/>
        <w:autoSpaceDN w:val="0"/>
        <w:adjustRightInd w:val="0"/>
        <w:spacing w:after="0" w:line="240" w:lineRule="auto"/>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I</w:t>
      </w:r>
      <w:r w:rsidRPr="00AA60C8">
        <w:rPr>
          <w:rFonts w:ascii="Times New Roman" w:eastAsia="Times New Roman" w:hAnsi="Times New Roman" w:cs="Times New Roman"/>
          <w:sz w:val="28"/>
          <w:szCs w:val="28"/>
          <w:lang w:val="en-US"/>
        </w:rPr>
        <w:t>II</w:t>
      </w:r>
      <w:r w:rsidRPr="00AA60C8">
        <w:rPr>
          <w:rFonts w:ascii="Times New Roman" w:eastAsia="Times New Roman" w:hAnsi="Times New Roman" w:cs="Times New Roman"/>
          <w:sz w:val="28"/>
          <w:szCs w:val="28"/>
        </w:rPr>
        <w:t>. Виды выплат компенсационного характера</w:t>
      </w:r>
    </w:p>
    <w:p w14:paraId="2A8ED462" w14:textId="77777777" w:rsidR="00FB763A" w:rsidRPr="00AA60C8" w:rsidRDefault="00FB763A" w:rsidP="00FB763A">
      <w:pPr>
        <w:autoSpaceDE w:val="0"/>
        <w:autoSpaceDN w:val="0"/>
        <w:adjustRightInd w:val="0"/>
        <w:spacing w:after="0" w:line="240" w:lineRule="auto"/>
        <w:jc w:val="center"/>
        <w:rPr>
          <w:rFonts w:ascii="Times New Roman" w:eastAsia="Times New Roman" w:hAnsi="Times New Roman" w:cs="Times New Roman"/>
          <w:sz w:val="20"/>
          <w:szCs w:val="20"/>
        </w:rPr>
      </w:pPr>
    </w:p>
    <w:p w14:paraId="44766AF9"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1. Работникам учреждения, в том числе руководителю, заместителю руководителя и главному бухгалтеру, могут быть установлены следующие выплаты компенсационного характера: </w:t>
      </w:r>
    </w:p>
    <w:p w14:paraId="0DF2B537"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1)доплата за работу с вредными и (или) опасными условиями труда;</w:t>
      </w:r>
    </w:p>
    <w:p w14:paraId="331EC1E4"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2)доплата за работу в ночное время;</w:t>
      </w:r>
    </w:p>
    <w:p w14:paraId="3E012989"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3)доплата за работу в выходные и нерабочие праздничные дни; </w:t>
      </w:r>
    </w:p>
    <w:p w14:paraId="4DA34137"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4)доплата за сверхурочную работу; </w:t>
      </w:r>
    </w:p>
    <w:p w14:paraId="0B09A9A9"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5)доплата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p>
    <w:p w14:paraId="0CBE613C"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6)доплата за работу со сведениями, составляющими государственную тайну;</w:t>
      </w:r>
    </w:p>
    <w:p w14:paraId="7EA4EE0B"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7)иные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Северного района Новосибирской области, содержащими нормы трудового права.</w:t>
      </w:r>
      <w:proofErr w:type="gramEnd"/>
    </w:p>
    <w:p w14:paraId="184D257E"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2.Размеры компенсационных выплат, установленные в Положении об оплате труда работников учреждения, коллективном договоре,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14:paraId="62A4123C"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3.При определении размеров компенсационных выплат работникам учреждения и условий их осуществления учитывается мнение представительного органа работников учреждения. </w:t>
      </w:r>
    </w:p>
    <w:p w14:paraId="4B5C823B" w14:textId="77777777" w:rsidR="00FB763A" w:rsidRPr="00AA60C8" w:rsidRDefault="00FB763A" w:rsidP="00FB763A">
      <w:pPr>
        <w:autoSpaceDE w:val="0"/>
        <w:autoSpaceDN w:val="0"/>
        <w:spacing w:after="0" w:line="240" w:lineRule="auto"/>
        <w:ind w:firstLine="567"/>
        <w:jc w:val="both"/>
        <w:rPr>
          <w:rFonts w:ascii="Times New Roman" w:hAnsi="Times New Roman" w:cs="Times New Roman"/>
          <w:sz w:val="28"/>
          <w:szCs w:val="28"/>
        </w:rPr>
      </w:pPr>
      <w:r w:rsidRPr="00AA60C8">
        <w:rPr>
          <w:rFonts w:ascii="Times New Roman" w:eastAsia="Times New Roman" w:hAnsi="Times New Roman" w:cs="Times New Roman"/>
          <w:sz w:val="28"/>
          <w:szCs w:val="28"/>
        </w:rPr>
        <w:t>4.</w:t>
      </w:r>
      <w:r w:rsidRPr="00AA60C8">
        <w:rPr>
          <w:rFonts w:ascii="Times New Roman" w:hAnsi="Times New Roman" w:cs="Times New Roman"/>
          <w:sz w:val="28"/>
          <w:szCs w:val="28"/>
        </w:rPr>
        <w:t>Размер доплаты за работу с вредными и (или) опасными условиями труда должен быть не ниже четырех процентов тарифной ставки (оклада), установленной для различных видов работ с нормальными условиями труда (ч. 2 ст. 147 ТК РФ).</w:t>
      </w:r>
    </w:p>
    <w:p w14:paraId="36FCE3A1" w14:textId="77777777" w:rsidR="00FB763A" w:rsidRPr="00AA60C8" w:rsidRDefault="00FB763A" w:rsidP="00FB763A">
      <w:pPr>
        <w:autoSpaceDE w:val="0"/>
        <w:autoSpaceDN w:val="0"/>
        <w:spacing w:after="0" w:line="240" w:lineRule="auto"/>
        <w:ind w:firstLine="567"/>
        <w:jc w:val="both"/>
        <w:rPr>
          <w:rFonts w:ascii="Times New Roman" w:hAnsi="Times New Roman" w:cs="Times New Roman"/>
          <w:sz w:val="28"/>
          <w:szCs w:val="28"/>
        </w:rPr>
      </w:pPr>
      <w:r w:rsidRPr="00AA60C8">
        <w:rPr>
          <w:rFonts w:ascii="Times New Roman" w:hAnsi="Times New Roman" w:cs="Times New Roman"/>
          <w:sz w:val="28"/>
          <w:szCs w:val="28"/>
        </w:rPr>
        <w:t>Более высокий размер компенсации могут устанавливать коллективный договор, локальный нормативный акт учреждения (с учетом мнения представительного органа работников) (ч. 3 ст. 216, ч. 3 ст. 147 ТК РФ).</w:t>
      </w:r>
    </w:p>
    <w:p w14:paraId="1EB57B4C"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Конкретные размеры повышения оплаты труда устанавливаются работодателем с учетом мнения представительного органа работников в порядке, </w:t>
      </w:r>
      <w:r w:rsidRPr="00AA60C8">
        <w:rPr>
          <w:rFonts w:ascii="Times New Roman" w:eastAsia="Times New Roman" w:hAnsi="Times New Roman" w:cs="Times New Roman"/>
          <w:sz w:val="28"/>
          <w:szCs w:val="28"/>
        </w:rPr>
        <w:lastRenderedPageBreak/>
        <w:t>установленном статьей 372 настоящего Кодекса для принятия локальных нормативных актов, либо коллективным договором, трудовым договором.</w:t>
      </w:r>
    </w:p>
    <w:p w14:paraId="3347C3FD"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Доплата за работу с вредными и (или) опасными условиями труда не устанавливается,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 (ч. 4 ст. 216 ТК РФ).</w:t>
      </w:r>
    </w:p>
    <w:p w14:paraId="63368F49"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5.Размер доплаты за работу в ночное время (с 22 часов до 6 часов)</w:t>
      </w:r>
      <w:r w:rsidRPr="00AA60C8">
        <w:t xml:space="preserve"> </w:t>
      </w:r>
      <w:r w:rsidRPr="00AA60C8">
        <w:rPr>
          <w:rFonts w:ascii="Times New Roman" w:eastAsia="Times New Roman" w:hAnsi="Times New Roman" w:cs="Times New Roman"/>
          <w:sz w:val="28"/>
          <w:szCs w:val="28"/>
        </w:rPr>
        <w:t>должен составлять не менее 20 процентов часовой тарифной ставки (оклада (должностного оклада), рассчитанного за час работы) за каждый час работы в ночное время</w:t>
      </w:r>
      <w:r w:rsidRPr="00AA60C8">
        <w:t xml:space="preserve"> </w:t>
      </w:r>
      <w:r w:rsidRPr="00AA60C8">
        <w:rPr>
          <w:rFonts w:ascii="Times New Roman" w:eastAsia="Times New Roman" w:hAnsi="Times New Roman" w:cs="Times New Roman"/>
          <w:sz w:val="28"/>
          <w:szCs w:val="28"/>
        </w:rPr>
        <w:t>(не менее минимального размера повышения оплаты труда за работу в ночное время, установленного Правительством Российской Федерации с учетом мнения Российской трехсторонней комиссии по</w:t>
      </w:r>
      <w:proofErr w:type="gramEnd"/>
      <w:r w:rsidRPr="00AA60C8">
        <w:rPr>
          <w:rFonts w:ascii="Times New Roman" w:eastAsia="Times New Roman" w:hAnsi="Times New Roman" w:cs="Times New Roman"/>
          <w:sz w:val="28"/>
          <w:szCs w:val="28"/>
        </w:rPr>
        <w:t xml:space="preserve"> регулированию социально-трудовых отношений).</w:t>
      </w:r>
    </w:p>
    <w:p w14:paraId="3F23BD36"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Конкретные размеры доплаты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учреждения, трудовым договором.</w:t>
      </w:r>
    </w:p>
    <w:p w14:paraId="591E845A"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6.Доплата за работу в выходные и нерабочие праздничные дни оплачивается не менее чем в двойном размере.</w:t>
      </w:r>
    </w:p>
    <w:p w14:paraId="02C85255"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Работникам (в должностях «дежурный</w:t>
      </w:r>
      <w:r w:rsidRPr="00AA60C8">
        <w:t xml:space="preserve"> </w:t>
      </w:r>
      <w:r w:rsidRPr="00AA60C8">
        <w:rPr>
          <w:rFonts w:ascii="Times New Roman" w:eastAsia="Times New Roman" w:hAnsi="Times New Roman" w:cs="Times New Roman"/>
          <w:sz w:val="28"/>
          <w:szCs w:val="28"/>
        </w:rPr>
        <w:t>оперативный» или «помощник дежурного</w:t>
      </w:r>
      <w:r w:rsidRPr="00AA60C8">
        <w:t xml:space="preserve"> </w:t>
      </w:r>
      <w:proofErr w:type="gramStart"/>
      <w:r w:rsidRPr="00AA60C8">
        <w:rPr>
          <w:rFonts w:ascii="Times New Roman" w:eastAsia="Times New Roman" w:hAnsi="Times New Roman" w:cs="Times New Roman"/>
          <w:sz w:val="28"/>
          <w:szCs w:val="28"/>
        </w:rPr>
        <w:t>оперативного-оператор</w:t>
      </w:r>
      <w:proofErr w:type="gramEnd"/>
      <w:r w:rsidRPr="00AA60C8">
        <w:rPr>
          <w:rFonts w:ascii="Times New Roman" w:eastAsia="Times New Roman" w:hAnsi="Times New Roman" w:cs="Times New Roman"/>
          <w:sz w:val="28"/>
          <w:szCs w:val="28"/>
        </w:rPr>
        <w:t xml:space="preserve"> 112»), труд которых оплачивается по дневным и часовым тарифным ставкам, доплата за работу в выходные и нерабочие праздничные дни оплачивается в размере не менее двойной дневной или часовой тарифной ставки.</w:t>
      </w:r>
    </w:p>
    <w:p w14:paraId="5A0B2DFD"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Работникам, получающим оклад (должностной оклад),</w:t>
      </w:r>
      <w:r w:rsidRPr="00AA60C8">
        <w:t xml:space="preserve"> </w:t>
      </w:r>
      <w:r w:rsidRPr="00AA60C8">
        <w:rPr>
          <w:rFonts w:ascii="Times New Roman" w:eastAsia="Times New Roman" w:hAnsi="Times New Roman" w:cs="Times New Roman"/>
          <w:sz w:val="28"/>
          <w:szCs w:val="28"/>
        </w:rPr>
        <w:t>доплата за работу в выходные и нерабочие праздничные дни оплачивается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w:t>
      </w:r>
      <w:proofErr w:type="gramEnd"/>
      <w:r w:rsidRPr="00AA60C8">
        <w:rPr>
          <w:rFonts w:ascii="Times New Roman" w:eastAsia="Times New Roman" w:hAnsi="Times New Roman" w:cs="Times New Roman"/>
          <w:sz w:val="28"/>
          <w:szCs w:val="28"/>
        </w:rPr>
        <w:t xml:space="preserve">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9F03C11"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103D645F"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Оплата в повышенном размере производится всем работникам учреждения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1E403E4C"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7.Доплата за сверхурочную работу оплачивается за первые два часа работы не менее чем в полуторном размере, за последующие часы - не менее чем в двойном размере. </w:t>
      </w:r>
    </w:p>
    <w:p w14:paraId="21A29C6A"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Конкретные размеры оплаты за сверхурочную работу могут определяться коллективным договором, локальным нормативным актом или трудовым </w:t>
      </w:r>
      <w:r w:rsidRPr="00AA60C8">
        <w:rPr>
          <w:rFonts w:ascii="Times New Roman" w:eastAsia="Times New Roman" w:hAnsi="Times New Roman" w:cs="Times New Roman"/>
          <w:sz w:val="28"/>
          <w:szCs w:val="28"/>
        </w:rPr>
        <w:lastRenderedPageBreak/>
        <w:t>договором. По желанию работника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14:paraId="765747D3"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подсчете нормы рабочего времени за учетный период из него исключается время, когда работник освобождался от исполнения трудовых обязанностей по уважительным причинам.</w:t>
      </w:r>
    </w:p>
    <w:p w14:paraId="0D6B6822"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оплате сверхурочной работы можно воспользоваться правилами статьи 153 Трудового кодекса Российской Федерации, согласно которой минимальный размер двойной оплаты - двойной тариф (часовой тарифной ставки) без учета компенсационных и стимулирующих выплат.</w:t>
      </w:r>
    </w:p>
    <w:p w14:paraId="6C86AB34" w14:textId="77777777" w:rsidR="00FB763A" w:rsidRPr="00AA60C8" w:rsidRDefault="00FB763A" w:rsidP="00FB763A">
      <w:pPr>
        <w:autoSpaceDE w:val="0"/>
        <w:autoSpaceDN w:val="0"/>
        <w:adjustRightInd w:val="0"/>
        <w:spacing w:after="0" w:line="240" w:lineRule="auto"/>
        <w:jc w:val="both"/>
        <w:rPr>
          <w:rFonts w:ascii="Times New Roman" w:hAnsi="Times New Roman" w:cs="Times New Roman"/>
          <w:sz w:val="28"/>
          <w:szCs w:val="28"/>
        </w:rPr>
      </w:pPr>
      <w:r w:rsidRPr="00AA60C8">
        <w:rPr>
          <w:rFonts w:ascii="Times New Roman" w:eastAsia="Times New Roman" w:hAnsi="Times New Roman" w:cs="Times New Roman"/>
          <w:sz w:val="28"/>
          <w:szCs w:val="28"/>
        </w:rPr>
        <w:t xml:space="preserve">       </w:t>
      </w:r>
      <w:proofErr w:type="gramStart"/>
      <w:r w:rsidRPr="00AA60C8">
        <w:rPr>
          <w:rFonts w:ascii="Times New Roman" w:eastAsia="Times New Roman" w:hAnsi="Times New Roman" w:cs="Times New Roman"/>
          <w:sz w:val="28"/>
          <w:szCs w:val="28"/>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частью первой 152 Трудового кодекса Российской Федерации.</w:t>
      </w:r>
      <w:proofErr w:type="gramEnd"/>
      <w:r w:rsidRPr="00AA60C8">
        <w:rPr>
          <w:rFonts w:ascii="Times New Roman" w:hAnsi="Times New Roman" w:cs="Times New Roman"/>
          <w:sz w:val="28"/>
          <w:szCs w:val="28"/>
        </w:rPr>
        <w:t xml:space="preserve"> Работа в выходные дни и оплаченная в повышенном размере при подсчете сверхурочных часов по окончании учетного периода не учитывается.</w:t>
      </w:r>
    </w:p>
    <w:p w14:paraId="0562D557" w14:textId="77777777" w:rsidR="00FB763A" w:rsidRPr="00AA60C8" w:rsidRDefault="00FB763A" w:rsidP="00FB763A">
      <w:pPr>
        <w:autoSpaceDE w:val="0"/>
        <w:autoSpaceDN w:val="0"/>
        <w:adjustRightInd w:val="0"/>
        <w:spacing w:after="0" w:line="240" w:lineRule="auto"/>
        <w:jc w:val="both"/>
        <w:rPr>
          <w:rFonts w:ascii="Times New Roman" w:hAnsi="Times New Roman" w:cs="Times New Roman"/>
          <w:sz w:val="28"/>
          <w:szCs w:val="28"/>
        </w:rPr>
      </w:pPr>
      <w:r w:rsidRPr="00AA60C8">
        <w:rPr>
          <w:rFonts w:ascii="Times New Roman" w:hAnsi="Times New Roman" w:cs="Times New Roman"/>
          <w:sz w:val="28"/>
          <w:szCs w:val="28"/>
        </w:rPr>
        <w:t xml:space="preserve">       При суммированном учете рабочего времени доплата </w:t>
      </w:r>
      <w:r w:rsidRPr="00AA60C8">
        <w:rPr>
          <w:rFonts w:ascii="Times New Roman" w:eastAsia="Times New Roman" w:hAnsi="Times New Roman" w:cs="Times New Roman"/>
          <w:sz w:val="28"/>
          <w:szCs w:val="28"/>
        </w:rPr>
        <w:t xml:space="preserve">за сверхурочную работу </w:t>
      </w:r>
      <w:r w:rsidRPr="00AA60C8">
        <w:rPr>
          <w:rFonts w:ascii="Times New Roman" w:hAnsi="Times New Roman" w:cs="Times New Roman"/>
          <w:sz w:val="28"/>
          <w:szCs w:val="28"/>
        </w:rPr>
        <w:t>производится не за все сверхурочные часы, количество которых определено расчетным путем, а за минусом часов, отработанных в выходной или нерабочий праздничный день, оплаченных в повышенном размере</w:t>
      </w:r>
      <w:r w:rsidRPr="00AA60C8">
        <w:t xml:space="preserve"> </w:t>
      </w:r>
      <w:r w:rsidRPr="00AA60C8">
        <w:rPr>
          <w:rFonts w:ascii="Times New Roman" w:hAnsi="Times New Roman" w:cs="Times New Roman"/>
          <w:sz w:val="28"/>
          <w:szCs w:val="28"/>
        </w:rPr>
        <w:t>либо компенсированных предоставлением другого дня отдыха.</w:t>
      </w:r>
    </w:p>
    <w:p w14:paraId="3B9F305D" w14:textId="77777777" w:rsidR="00FB763A" w:rsidRPr="00AA60C8" w:rsidRDefault="00FB763A" w:rsidP="00FB763A">
      <w:pPr>
        <w:autoSpaceDE w:val="0"/>
        <w:autoSpaceDN w:val="0"/>
        <w:adjustRightInd w:val="0"/>
        <w:spacing w:after="0" w:line="240" w:lineRule="auto"/>
        <w:jc w:val="both"/>
        <w:rPr>
          <w:rFonts w:ascii="Times New Roman" w:hAnsi="Times New Roman" w:cs="Times New Roman"/>
          <w:sz w:val="28"/>
          <w:szCs w:val="28"/>
        </w:rPr>
      </w:pPr>
      <w:r w:rsidRPr="00AA60C8">
        <w:rPr>
          <w:rFonts w:ascii="Times New Roman" w:hAnsi="Times New Roman" w:cs="Times New Roman"/>
          <w:sz w:val="28"/>
          <w:szCs w:val="28"/>
        </w:rPr>
        <w:t xml:space="preserve">        Количество сверхурочных часов определяется по итогам учетного периода – за год.</w:t>
      </w:r>
    </w:p>
    <w:p w14:paraId="650F3DBE" w14:textId="77777777" w:rsidR="00FB763A" w:rsidRPr="00AA60C8" w:rsidRDefault="00FB763A" w:rsidP="00FB763A">
      <w:pPr>
        <w:autoSpaceDE w:val="0"/>
        <w:autoSpaceDN w:val="0"/>
        <w:adjustRightInd w:val="0"/>
        <w:spacing w:after="0" w:line="240" w:lineRule="auto"/>
        <w:jc w:val="both"/>
        <w:rPr>
          <w:rFonts w:ascii="Times New Roman" w:hAnsi="Times New Roman" w:cs="Times New Roman"/>
          <w:sz w:val="28"/>
          <w:szCs w:val="28"/>
        </w:rPr>
      </w:pPr>
      <w:r w:rsidRPr="00AA60C8">
        <w:rPr>
          <w:rFonts w:ascii="Times New Roman" w:hAnsi="Times New Roman" w:cs="Times New Roman"/>
          <w:sz w:val="28"/>
          <w:szCs w:val="28"/>
        </w:rPr>
        <w:t xml:space="preserve">        Для оплаты сверхурочной работы р</w:t>
      </w:r>
      <w:r w:rsidRPr="00895535">
        <w:rPr>
          <w:rFonts w:ascii="Times New Roman" w:hAnsi="Times New Roman" w:cs="Times New Roman"/>
          <w:sz w:val="28"/>
          <w:szCs w:val="28"/>
        </w:rPr>
        <w:t>азмер оплаты за ч</w:t>
      </w:r>
      <w:r w:rsidRPr="00AA60C8">
        <w:rPr>
          <w:rFonts w:ascii="Times New Roman" w:hAnsi="Times New Roman" w:cs="Times New Roman"/>
          <w:sz w:val="28"/>
          <w:szCs w:val="28"/>
        </w:rPr>
        <w:t>ас работы (часовой части оклада</w:t>
      </w:r>
      <w:r w:rsidRPr="00895535">
        <w:rPr>
          <w:rFonts w:ascii="Times New Roman" w:hAnsi="Times New Roman" w:cs="Times New Roman"/>
          <w:sz w:val="28"/>
          <w:szCs w:val="28"/>
        </w:rPr>
        <w:t>) рассчитывается следующим образом: установленный оклад работнику умножается на двенадцать (месяцев в году) и делится на норму рабочих часов по производственному календарю за календарный год.</w:t>
      </w:r>
    </w:p>
    <w:p w14:paraId="14C099B0" w14:textId="77777777" w:rsidR="00FB763A" w:rsidRPr="00AA60C8" w:rsidRDefault="00FB763A" w:rsidP="00FB763A">
      <w:pPr>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8.Размеры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r w:rsidRPr="00AA60C8">
        <w:rPr>
          <w:rFonts w:ascii="Times New Roman" w:hAnsi="Times New Roman" w:cs="Times New Roman"/>
          <w:sz w:val="28"/>
          <w:szCs w:val="28"/>
        </w:rPr>
        <w:t xml:space="preserve"> </w:t>
      </w:r>
      <w:r w:rsidRPr="00AA60C8">
        <w:rPr>
          <w:rFonts w:ascii="Times New Roman" w:eastAsia="Times New Roman" w:hAnsi="Times New Roman" w:cs="Times New Roman"/>
          <w:sz w:val="28"/>
          <w:szCs w:val="28"/>
        </w:rPr>
        <w:t>должны быть не ниже 30 процентов, устанавливаются по соглашению сторон трудового договора с учетом содержания и (или) объема дополнительной работы.</w:t>
      </w:r>
    </w:p>
    <w:p w14:paraId="3BD4AB7C" w14:textId="77777777" w:rsidR="00FB763A" w:rsidRPr="00AA60C8" w:rsidRDefault="00FB763A" w:rsidP="00FB763A">
      <w:pPr>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Выполнение руководителем (начальником) учреждения и его заместителем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руководителя (начальника) учреждения принимаются Главой Северного района Новосибирской области, заместителей руководителей – руководителем учреждения.</w:t>
      </w:r>
    </w:p>
    <w:p w14:paraId="68C396E0" w14:textId="77777777" w:rsidR="00FB763A" w:rsidRPr="00AA60C8" w:rsidRDefault="00FB763A" w:rsidP="00FB763A">
      <w:pPr>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Работа руководителя (начальника) учреждения и его заместителей по специальности, независимо от ее характера и объема, должна отражаться в соответствующих документах и в Трудовом договоре.</w:t>
      </w:r>
    </w:p>
    <w:p w14:paraId="327FFF9E" w14:textId="77777777" w:rsidR="00FB763A" w:rsidRPr="00AA60C8" w:rsidRDefault="00FB763A" w:rsidP="00FB763A">
      <w:pPr>
        <w:spacing w:after="0" w:line="240" w:lineRule="auto"/>
        <w:ind w:firstLine="567"/>
        <w:jc w:val="both"/>
        <w:rPr>
          <w:rFonts w:ascii="Times New Roman" w:eastAsia="Times New Roman" w:hAnsi="Times New Roman" w:cs="Times New Roman"/>
          <w:spacing w:val="-8"/>
          <w:sz w:val="28"/>
          <w:szCs w:val="28"/>
        </w:rPr>
      </w:pPr>
      <w:proofErr w:type="gramStart"/>
      <w:r w:rsidRPr="00AA60C8">
        <w:rPr>
          <w:rFonts w:ascii="Times New Roman" w:eastAsia="Times New Roman" w:hAnsi="Times New Roman" w:cs="Times New Roman"/>
          <w:spacing w:val="-8"/>
          <w:sz w:val="28"/>
          <w:szCs w:val="28"/>
        </w:rPr>
        <w:lastRenderedPageBreak/>
        <w:t xml:space="preserve">9.Размер доплаты за работу со сведениями, составляющими государственную тайну, </w:t>
      </w:r>
      <w:r w:rsidRPr="00AA60C8">
        <w:rPr>
          <w:rFonts w:ascii="Times New Roman" w:eastAsia="Times New Roman" w:hAnsi="Times New Roman" w:cs="Times New Roman"/>
          <w:sz w:val="28"/>
          <w:szCs w:val="28"/>
        </w:rPr>
        <w:t>за работу со сведениями, имеющими степень секретности «особой важности» составляет 50 - 75 процентов,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roofErr w:type="gramEnd"/>
    </w:p>
    <w:p w14:paraId="737E2DFB"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14:paraId="4AB6F15E"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В случае если размер ежемесячной процентной надбавки к должностному окладу (тарифной ставке), предусмотренной частью 1 настоящего пункта, оказывается ниже размера ранее установленной надбавки, получаемой гражданами, допущенными к государственной тайне на постоянной основе, за работу со сведениями, составляющими государственную тайну, им сохраняется ранее установленная надбавка до истечения срока договора (контракта), которым она предусмотрена.</w:t>
      </w:r>
      <w:proofErr w:type="gramEnd"/>
    </w:p>
    <w:p w14:paraId="67566E4D"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Работникам учреждения по защите государственной тайны дополнительно к ежемесячной процентной надбавке к должностному окладу (тарифной ставке), предусмотренной частью 1 настоящего пункта, выплачивается процентная надбавка к должностному окладу (тарифной ставке) за стаж работы.</w:t>
      </w:r>
    </w:p>
    <w:p w14:paraId="79D260ED"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Размер процентной надбавки к должностному окладу (тарифной ставке) при стаже работы от 1 до 5 лет составляет 10 процентов, от 5 до 10 лет - 15 процентов, от 10 лет и выше - 20 процентов.</w:t>
      </w:r>
    </w:p>
    <w:p w14:paraId="16DD65F4"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В стаж работы работников учреждения по защите государственной тайны, дающий право на получение указанной надбавки, включается время работы по защите государственной тайны в других органах государственной власти, органах местного самоуправления и организациях.</w:t>
      </w:r>
    </w:p>
    <w:p w14:paraId="469CECE0" w14:textId="77777777" w:rsidR="00FB763A" w:rsidRPr="00AA60C8" w:rsidRDefault="00FB763A" w:rsidP="00FB763A">
      <w:pPr>
        <w:spacing w:after="0" w:line="240" w:lineRule="auto"/>
        <w:ind w:firstLine="567"/>
        <w:jc w:val="both"/>
        <w:rPr>
          <w:rFonts w:ascii="Times New Roman" w:eastAsia="Times New Roman" w:hAnsi="Times New Roman" w:cs="Times New Roman"/>
          <w:spacing w:val="-8"/>
          <w:sz w:val="28"/>
          <w:szCs w:val="28"/>
        </w:rPr>
      </w:pPr>
      <w:proofErr w:type="gramStart"/>
      <w:r w:rsidRPr="00AA60C8">
        <w:rPr>
          <w:rFonts w:ascii="Times New Roman" w:eastAsia="Times New Roman" w:hAnsi="Times New Roman" w:cs="Times New Roman"/>
          <w:bCs/>
          <w:spacing w:val="-8"/>
          <w:sz w:val="28"/>
          <w:szCs w:val="28"/>
        </w:rPr>
        <w:t>10.</w:t>
      </w:r>
      <w:r w:rsidRPr="00AA60C8">
        <w:rPr>
          <w:rFonts w:ascii="Times New Roman" w:eastAsia="Times New Roman" w:hAnsi="Times New Roman" w:cs="Times New Roman"/>
          <w:sz w:val="28"/>
          <w:szCs w:val="28"/>
        </w:rPr>
        <w:t>Размеры и условия осуществления выплат компенсационного характера руководителю (начальнику) и работникам  учреждения устанавливаются трудовым договором в соответствии с системой оплаты труда, установленной Положением об оплате труда работников учреждения, 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законодательством Новосибирской области и нормативно-правовыми  актами  Северного  района Новосибирской</w:t>
      </w:r>
      <w:proofErr w:type="gramEnd"/>
      <w:r w:rsidRPr="00AA60C8">
        <w:rPr>
          <w:rFonts w:ascii="Times New Roman" w:eastAsia="Times New Roman" w:hAnsi="Times New Roman" w:cs="Times New Roman"/>
          <w:sz w:val="28"/>
          <w:szCs w:val="28"/>
        </w:rPr>
        <w:t xml:space="preserve">  области.</w:t>
      </w:r>
    </w:p>
    <w:p w14:paraId="0D381FCD"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D28A775" w14:textId="77777777" w:rsidR="00FB763A" w:rsidRPr="00AA60C8" w:rsidRDefault="00FB763A" w:rsidP="00FB763A">
      <w:pPr>
        <w:autoSpaceDE w:val="0"/>
        <w:autoSpaceDN w:val="0"/>
        <w:adjustRightInd w:val="0"/>
        <w:spacing w:after="0" w:line="240" w:lineRule="auto"/>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I</w:t>
      </w:r>
      <w:r w:rsidRPr="00AA60C8">
        <w:rPr>
          <w:rFonts w:ascii="Times New Roman" w:eastAsia="Times New Roman" w:hAnsi="Times New Roman" w:cs="Times New Roman"/>
          <w:sz w:val="28"/>
          <w:szCs w:val="28"/>
          <w:lang w:val="en-US"/>
        </w:rPr>
        <w:t>V</w:t>
      </w:r>
      <w:r w:rsidRPr="00AA60C8">
        <w:rPr>
          <w:rFonts w:ascii="Times New Roman" w:eastAsia="Times New Roman" w:hAnsi="Times New Roman" w:cs="Times New Roman"/>
          <w:sz w:val="28"/>
          <w:szCs w:val="28"/>
        </w:rPr>
        <w:t>. Виды выплат стимулирующего характера</w:t>
      </w:r>
    </w:p>
    <w:p w14:paraId="5BACFEE1" w14:textId="77777777" w:rsidR="00FB763A" w:rsidRPr="00AA60C8" w:rsidRDefault="00FB763A" w:rsidP="00FB763A">
      <w:pPr>
        <w:autoSpaceDE w:val="0"/>
        <w:autoSpaceDN w:val="0"/>
        <w:adjustRightInd w:val="0"/>
        <w:spacing w:after="0" w:line="240" w:lineRule="auto"/>
        <w:jc w:val="center"/>
        <w:rPr>
          <w:rFonts w:ascii="Times New Roman" w:eastAsia="Times New Roman" w:hAnsi="Times New Roman" w:cs="Times New Roman"/>
          <w:sz w:val="28"/>
          <w:szCs w:val="28"/>
        </w:rPr>
      </w:pPr>
    </w:p>
    <w:p w14:paraId="16BAF39A"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 Работникам учреждения, в том числе руководителю (начальнику), заместителю руководителя (начальника) и главному бухгалтеру учреждения, могут быть установлены следующие выплаты стимулирующего характера:</w:t>
      </w:r>
    </w:p>
    <w:p w14:paraId="1D202A12"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 надбавка за качественные показатели эффективности деятельности;</w:t>
      </w:r>
    </w:p>
    <w:p w14:paraId="75FAC72F"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 надбавка за продолжительность непрерывной работы;</w:t>
      </w:r>
    </w:p>
    <w:p w14:paraId="30B83D54"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3) премии по итогам календарного периода;</w:t>
      </w:r>
    </w:p>
    <w:p w14:paraId="27157EAF"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4) премии за выполнение важных и особо важных заданий. </w:t>
      </w:r>
    </w:p>
    <w:p w14:paraId="7EA9B7C4"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2. Надбавка за качественные показатели эффективности деятельности и премии по итогам календарного периода-месяца устанавливаются работникам </w:t>
      </w:r>
      <w:r w:rsidRPr="00AA60C8">
        <w:rPr>
          <w:rFonts w:ascii="Times New Roman" w:eastAsia="Times New Roman" w:hAnsi="Times New Roman" w:cs="Times New Roman"/>
          <w:sz w:val="28"/>
          <w:szCs w:val="28"/>
        </w:rPr>
        <w:lastRenderedPageBreak/>
        <w:t xml:space="preserve">учреждения по результатам </w:t>
      </w:r>
      <w:proofErr w:type="gramStart"/>
      <w:r w:rsidRPr="00AA60C8">
        <w:rPr>
          <w:rFonts w:ascii="Times New Roman" w:eastAsia="Times New Roman" w:hAnsi="Times New Roman" w:cs="Times New Roman"/>
          <w:sz w:val="28"/>
          <w:szCs w:val="28"/>
        </w:rPr>
        <w:t>выполнения качественных показателей эффективности деятельности работника учреждения</w:t>
      </w:r>
      <w:proofErr w:type="gramEnd"/>
      <w:r w:rsidRPr="00AA60C8">
        <w:rPr>
          <w:rFonts w:ascii="Times New Roman" w:eastAsia="Times New Roman" w:hAnsi="Times New Roman" w:cs="Times New Roman"/>
          <w:sz w:val="28"/>
          <w:szCs w:val="28"/>
        </w:rPr>
        <w:t>.</w:t>
      </w:r>
    </w:p>
    <w:p w14:paraId="4FFBE33F" w14:textId="77777777" w:rsidR="00FB763A" w:rsidRPr="00AA60C8" w:rsidRDefault="00FB763A" w:rsidP="00FB763A">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3.Показатели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14:paraId="0D49CA45" w14:textId="77777777" w:rsidR="00FB763A" w:rsidRPr="00AA60C8" w:rsidRDefault="00FB763A" w:rsidP="00FB763A">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w:t>
      </w:r>
    </w:p>
    <w:p w14:paraId="62E17F7F" w14:textId="77777777" w:rsidR="00FB763A" w:rsidRPr="00AA60C8" w:rsidRDefault="00FB763A" w:rsidP="00FB763A">
      <w:pPr>
        <w:widowControl w:val="0"/>
        <w:tabs>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14:paraId="7FE52172"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4"/>
        </w:rPr>
      </w:pPr>
      <w:r w:rsidRPr="00AA60C8">
        <w:rPr>
          <w:rFonts w:ascii="Times New Roman" w:eastAsia="Times New Roman" w:hAnsi="Times New Roman" w:cs="Times New Roman"/>
          <w:sz w:val="28"/>
          <w:szCs w:val="28"/>
        </w:rPr>
        <w:t>4.</w:t>
      </w:r>
      <w:r w:rsidRPr="00AA60C8">
        <w:rPr>
          <w:rFonts w:ascii="Times New Roman" w:eastAsia="Times New Roman" w:hAnsi="Times New Roman" w:cs="Times New Roman"/>
          <w:sz w:val="28"/>
          <w:szCs w:val="24"/>
        </w:rPr>
        <w:t>Комиссия по установлению стимулирующих выплат</w:t>
      </w:r>
      <w:r w:rsidRPr="00AA60C8">
        <w:t xml:space="preserve"> </w:t>
      </w:r>
      <w:r w:rsidRPr="00AA60C8">
        <w:rPr>
          <w:rFonts w:ascii="Times New Roman" w:eastAsia="Times New Roman" w:hAnsi="Times New Roman" w:cs="Times New Roman"/>
          <w:sz w:val="28"/>
          <w:szCs w:val="24"/>
        </w:rPr>
        <w:t xml:space="preserve">за качественные показатели эффективности деятельности работникам учреждения, созданная в учреждении, один раз в месяц (в конце месяца) оценивает результаты </w:t>
      </w:r>
      <w:proofErr w:type="gramStart"/>
      <w:r w:rsidRPr="00AA60C8">
        <w:rPr>
          <w:rFonts w:ascii="Times New Roman" w:eastAsia="Times New Roman" w:hAnsi="Times New Roman" w:cs="Times New Roman"/>
          <w:sz w:val="28"/>
          <w:szCs w:val="24"/>
        </w:rPr>
        <w:t>выполнения качественных показателей эффективности деятельности работников</w:t>
      </w:r>
      <w:proofErr w:type="gramEnd"/>
      <w:r w:rsidRPr="00AA60C8">
        <w:rPr>
          <w:rFonts w:ascii="Times New Roman" w:eastAsia="Times New Roman" w:hAnsi="Times New Roman" w:cs="Times New Roman"/>
          <w:sz w:val="28"/>
          <w:szCs w:val="24"/>
        </w:rPr>
        <w:t xml:space="preserve"> и определяет конкретные размеры надбавки за качественные показатели эффективности деятельности работникам учреждения, которые устанавливаются приказом руководителя учреждения. Периодичность </w:t>
      </w:r>
      <w:proofErr w:type="gramStart"/>
      <w:r w:rsidRPr="00AA60C8">
        <w:rPr>
          <w:rFonts w:ascii="Times New Roman" w:eastAsia="Times New Roman" w:hAnsi="Times New Roman" w:cs="Times New Roman"/>
          <w:sz w:val="28"/>
          <w:szCs w:val="24"/>
        </w:rPr>
        <w:t>оценки результатов выполнения качественных показателей эффективности деятельности работников</w:t>
      </w:r>
      <w:proofErr w:type="gramEnd"/>
      <w:r w:rsidRPr="00AA60C8">
        <w:rPr>
          <w:rFonts w:ascii="Times New Roman" w:eastAsia="Times New Roman" w:hAnsi="Times New Roman" w:cs="Times New Roman"/>
          <w:sz w:val="28"/>
          <w:szCs w:val="24"/>
        </w:rPr>
        <w:t xml:space="preserve"> устанавливается </w:t>
      </w:r>
      <w:r w:rsidRPr="00AA60C8">
        <w:rPr>
          <w:rFonts w:ascii="Times New Roman" w:eastAsia="Times New Roman" w:hAnsi="Times New Roman" w:cs="Times New Roman"/>
          <w:sz w:val="28"/>
          <w:szCs w:val="28"/>
        </w:rPr>
        <w:t>П</w:t>
      </w:r>
      <w:r w:rsidRPr="00AA60C8">
        <w:rPr>
          <w:rFonts w:ascii="Times New Roman" w:eastAsia="Times New Roman" w:hAnsi="Times New Roman" w:cs="Times New Roman"/>
          <w:sz w:val="28"/>
          <w:szCs w:val="24"/>
        </w:rPr>
        <w:t>оложением об оплате труда работников учреждения.</w:t>
      </w:r>
    </w:p>
    <w:p w14:paraId="14410B5A"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4"/>
        </w:rPr>
      </w:pPr>
      <w:proofErr w:type="gramStart"/>
      <w:r w:rsidRPr="00AA60C8">
        <w:rPr>
          <w:rFonts w:ascii="Times New Roman" w:eastAsia="Times New Roman" w:hAnsi="Times New Roman" w:cs="Times New Roman"/>
          <w:sz w:val="28"/>
          <w:szCs w:val="24"/>
        </w:rPr>
        <w:t xml:space="preserve">5.Комиссия по установлению стимулирующих выплат руководителю </w:t>
      </w:r>
      <w:r w:rsidRPr="00AA60C8">
        <w:rPr>
          <w:rFonts w:ascii="Times New Roman" w:eastAsia="Times New Roman" w:hAnsi="Times New Roman" w:cs="Times New Roman"/>
          <w:sz w:val="28"/>
          <w:szCs w:val="28"/>
        </w:rPr>
        <w:t xml:space="preserve">(начальнику) </w:t>
      </w:r>
      <w:r w:rsidRPr="00AA60C8">
        <w:rPr>
          <w:rFonts w:ascii="Times New Roman" w:eastAsia="Times New Roman" w:hAnsi="Times New Roman" w:cs="Times New Roman"/>
          <w:sz w:val="28"/>
          <w:szCs w:val="24"/>
        </w:rPr>
        <w:t xml:space="preserve">учреждения, созданная в администрации Северного района Новосибирской  области, один раза в квартал (в конце последнего месяца квартала),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w:t>
      </w:r>
      <w:r w:rsidRPr="00AA60C8">
        <w:rPr>
          <w:rFonts w:ascii="Times New Roman" w:eastAsia="Times New Roman" w:hAnsi="Times New Roman" w:cs="Times New Roman"/>
          <w:sz w:val="28"/>
          <w:szCs w:val="28"/>
        </w:rPr>
        <w:t xml:space="preserve">(начальнику) </w:t>
      </w:r>
      <w:r w:rsidRPr="00AA60C8">
        <w:rPr>
          <w:rFonts w:ascii="Times New Roman" w:eastAsia="Times New Roman" w:hAnsi="Times New Roman" w:cs="Times New Roman"/>
          <w:sz w:val="28"/>
          <w:szCs w:val="24"/>
        </w:rPr>
        <w:t>учреждения, которые устанавливаются постановлением администрации Северного района Новосибирской области.</w:t>
      </w:r>
      <w:proofErr w:type="gramEnd"/>
      <w:r w:rsidRPr="00AA60C8">
        <w:t xml:space="preserve"> </w:t>
      </w:r>
      <w:r w:rsidRPr="00AA60C8">
        <w:rPr>
          <w:rFonts w:ascii="Times New Roman" w:eastAsia="Times New Roman" w:hAnsi="Times New Roman" w:cs="Times New Roman"/>
          <w:sz w:val="28"/>
          <w:szCs w:val="24"/>
        </w:rPr>
        <w:t xml:space="preserve">Периодичность </w:t>
      </w:r>
      <w:proofErr w:type="gramStart"/>
      <w:r w:rsidRPr="00AA60C8">
        <w:rPr>
          <w:rFonts w:ascii="Times New Roman" w:eastAsia="Times New Roman" w:hAnsi="Times New Roman" w:cs="Times New Roman"/>
          <w:sz w:val="28"/>
          <w:szCs w:val="24"/>
        </w:rPr>
        <w:t>оценки результатов выполнения качественных показателей эффективности деятельности руководителя</w:t>
      </w:r>
      <w:proofErr w:type="gramEnd"/>
      <w:r w:rsidRPr="00AA60C8">
        <w:rPr>
          <w:rFonts w:ascii="Times New Roman" w:eastAsia="Times New Roman" w:hAnsi="Times New Roman" w:cs="Times New Roman"/>
          <w:sz w:val="28"/>
          <w:szCs w:val="24"/>
        </w:rPr>
        <w:t xml:space="preserve"> устанавливается </w:t>
      </w:r>
      <w:r w:rsidRPr="00AA60C8">
        <w:rPr>
          <w:rFonts w:ascii="Times New Roman" w:eastAsia="Times New Roman" w:hAnsi="Times New Roman" w:cs="Times New Roman"/>
          <w:sz w:val="28"/>
          <w:szCs w:val="28"/>
        </w:rPr>
        <w:t>П</w:t>
      </w:r>
      <w:r w:rsidRPr="00AA60C8">
        <w:rPr>
          <w:rFonts w:ascii="Times New Roman" w:eastAsia="Times New Roman" w:hAnsi="Times New Roman" w:cs="Times New Roman"/>
          <w:sz w:val="28"/>
          <w:szCs w:val="24"/>
        </w:rPr>
        <w:t>оложением об оплате труда работников учреждения.</w:t>
      </w:r>
    </w:p>
    <w:p w14:paraId="1E5D35C4" w14:textId="77777777" w:rsidR="00FB763A" w:rsidRPr="00AA60C8" w:rsidRDefault="00FB763A" w:rsidP="00FB763A">
      <w:pPr>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6.Качественные показатели эффективности деятельности учреждения для установления надбавки за качественные показатели эффективности деятельности:</w:t>
      </w:r>
    </w:p>
    <w:p w14:paraId="78E47146" w14:textId="77777777" w:rsidR="00FB763A" w:rsidRPr="00AA60C8" w:rsidRDefault="00FB763A" w:rsidP="00FB763A">
      <w:pPr>
        <w:widowControl w:val="0"/>
        <w:tabs>
          <w:tab w:val="left" w:pos="1375"/>
        </w:tabs>
        <w:spacing w:after="0" w:line="240" w:lineRule="auto"/>
        <w:ind w:right="-2" w:firstLine="567"/>
        <w:contextualSpacing/>
        <w:jc w:val="both"/>
        <w:rPr>
          <w:rFonts w:ascii="Times New Roman" w:eastAsia="Times New Roman" w:hAnsi="Times New Roman" w:cs="Times New Roman"/>
          <w:sz w:val="26"/>
          <w:szCs w:val="26"/>
          <w:lang w:bidi="ru-RU"/>
        </w:rPr>
      </w:pPr>
      <w:r w:rsidRPr="00AA60C8">
        <w:rPr>
          <w:rFonts w:ascii="Times New Roman" w:eastAsia="Times New Roman" w:hAnsi="Times New Roman" w:cs="Times New Roman"/>
          <w:sz w:val="28"/>
          <w:szCs w:val="28"/>
          <w:lang w:bidi="ru-RU"/>
        </w:rPr>
        <w:t>6.1.</w:t>
      </w:r>
      <w:r w:rsidRPr="00AA60C8">
        <w:rPr>
          <w:rFonts w:ascii="Times New Roman" w:eastAsia="Times New Roman" w:hAnsi="Times New Roman" w:cs="Times New Roman"/>
          <w:sz w:val="28"/>
          <w:szCs w:val="28"/>
        </w:rPr>
        <w:t xml:space="preserve"> Должность (профессия) - начальник (учреждения)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2551"/>
        <w:gridCol w:w="1985"/>
      </w:tblGrid>
      <w:tr w:rsidR="00FB763A" w:rsidRPr="00AA60C8" w14:paraId="127438E6" w14:textId="77777777" w:rsidTr="00963ED9">
        <w:tc>
          <w:tcPr>
            <w:tcW w:w="709" w:type="dxa"/>
            <w:shd w:val="clear" w:color="auto" w:fill="auto"/>
          </w:tcPr>
          <w:p w14:paraId="6EDA78CC" w14:textId="77777777" w:rsidR="00FB763A" w:rsidRPr="00AA60C8" w:rsidRDefault="00FB763A" w:rsidP="00963ED9">
            <w:pPr>
              <w:widowControl w:val="0"/>
              <w:spacing w:after="0" w:line="240" w:lineRule="auto"/>
              <w:contextualSpacing/>
              <w:jc w:val="center"/>
              <w:rPr>
                <w:rFonts w:ascii="Times New Roman" w:eastAsia="Times New Roman" w:hAnsi="Times New Roman" w:cs="Times New Roman"/>
                <w:sz w:val="26"/>
                <w:szCs w:val="26"/>
              </w:rPr>
            </w:pPr>
            <w:r w:rsidRPr="00AA60C8">
              <w:rPr>
                <w:rFonts w:ascii="Times New Roman" w:eastAsia="Times New Roman" w:hAnsi="Times New Roman" w:cs="Times New Roman"/>
                <w:sz w:val="26"/>
                <w:szCs w:val="26"/>
                <w:shd w:val="clear" w:color="auto" w:fill="FFFFFF"/>
                <w:lang w:bidi="ru-RU"/>
              </w:rPr>
              <w:t xml:space="preserve">№ </w:t>
            </w:r>
            <w:proofErr w:type="gramStart"/>
            <w:r w:rsidRPr="00AA60C8">
              <w:rPr>
                <w:rFonts w:ascii="Times New Roman" w:eastAsia="Times New Roman" w:hAnsi="Times New Roman" w:cs="Times New Roman"/>
                <w:sz w:val="26"/>
                <w:szCs w:val="26"/>
                <w:shd w:val="clear" w:color="auto" w:fill="FFFFFF"/>
                <w:lang w:bidi="ru-RU"/>
              </w:rPr>
              <w:t>п</w:t>
            </w:r>
            <w:proofErr w:type="gramEnd"/>
            <w:r w:rsidRPr="00AA60C8">
              <w:rPr>
                <w:rFonts w:ascii="Times New Roman" w:eastAsia="Times New Roman" w:hAnsi="Times New Roman" w:cs="Times New Roman"/>
                <w:sz w:val="26"/>
                <w:szCs w:val="26"/>
                <w:shd w:val="clear" w:color="auto" w:fill="FFFFFF"/>
                <w:lang w:bidi="ru-RU"/>
              </w:rPr>
              <w:t>/п</w:t>
            </w:r>
          </w:p>
        </w:tc>
        <w:tc>
          <w:tcPr>
            <w:tcW w:w="4820" w:type="dxa"/>
          </w:tcPr>
          <w:p w14:paraId="4E591961" w14:textId="77777777" w:rsidR="00FB763A" w:rsidRPr="00AA60C8" w:rsidRDefault="00FB763A" w:rsidP="00963ED9">
            <w:pPr>
              <w:spacing w:after="0" w:line="240" w:lineRule="auto"/>
              <w:ind w:left="34" w:firstLine="425"/>
              <w:contextualSpacing/>
              <w:jc w:val="center"/>
              <w:rPr>
                <w:rFonts w:ascii="Times New Roman" w:eastAsia="Times New Roman" w:hAnsi="Times New Roman" w:cs="Times New Roman"/>
                <w:sz w:val="26"/>
                <w:szCs w:val="26"/>
              </w:rPr>
            </w:pPr>
            <w:r w:rsidRPr="00AA60C8">
              <w:rPr>
                <w:rFonts w:ascii="Times New Roman" w:eastAsia="Times New Roman" w:hAnsi="Times New Roman" w:cs="Times New Roman"/>
                <w:sz w:val="26"/>
                <w:szCs w:val="26"/>
              </w:rPr>
              <w:t>Качественный показатель эффективности деятельности руководителя (начальника)</w:t>
            </w:r>
          </w:p>
        </w:tc>
        <w:tc>
          <w:tcPr>
            <w:tcW w:w="2551" w:type="dxa"/>
          </w:tcPr>
          <w:p w14:paraId="4B2F6E09" w14:textId="77777777" w:rsidR="00FB763A" w:rsidRPr="00AA60C8" w:rsidRDefault="00FB763A" w:rsidP="00963ED9">
            <w:pPr>
              <w:spacing w:after="0" w:line="240" w:lineRule="auto"/>
              <w:ind w:left="274" w:hanging="274"/>
              <w:contextualSpacing/>
              <w:jc w:val="center"/>
              <w:rPr>
                <w:rFonts w:ascii="Times New Roman" w:eastAsia="Times New Roman" w:hAnsi="Times New Roman" w:cs="Times New Roman"/>
                <w:sz w:val="26"/>
                <w:szCs w:val="26"/>
              </w:rPr>
            </w:pPr>
            <w:r w:rsidRPr="00AA60C8">
              <w:rPr>
                <w:rFonts w:ascii="Times New Roman" w:eastAsia="Times New Roman" w:hAnsi="Times New Roman" w:cs="Times New Roman"/>
                <w:sz w:val="26"/>
                <w:szCs w:val="26"/>
              </w:rPr>
              <w:t>Значение показателя и критерии оценки</w:t>
            </w:r>
          </w:p>
        </w:tc>
        <w:tc>
          <w:tcPr>
            <w:tcW w:w="1985" w:type="dxa"/>
          </w:tcPr>
          <w:p w14:paraId="759D3A44" w14:textId="77777777" w:rsidR="00FB763A" w:rsidRPr="00AA60C8" w:rsidRDefault="00FB763A" w:rsidP="00963ED9">
            <w:pPr>
              <w:spacing w:after="0" w:line="240" w:lineRule="auto"/>
              <w:contextualSpacing/>
              <w:jc w:val="center"/>
              <w:rPr>
                <w:rFonts w:ascii="Times New Roman" w:eastAsia="Times New Roman" w:hAnsi="Times New Roman" w:cs="Times New Roman"/>
                <w:sz w:val="26"/>
                <w:szCs w:val="26"/>
              </w:rPr>
            </w:pPr>
            <w:r w:rsidRPr="00AA60C8">
              <w:rPr>
                <w:rFonts w:ascii="Times New Roman" w:eastAsia="Times New Roman" w:hAnsi="Times New Roman" w:cs="Times New Roman"/>
                <w:sz w:val="26"/>
                <w:szCs w:val="26"/>
              </w:rPr>
              <w:t xml:space="preserve">Размер стимулирующей выплаты, </w:t>
            </w:r>
          </w:p>
          <w:p w14:paraId="2BD12B3B" w14:textId="77777777" w:rsidR="00FB763A" w:rsidRPr="00AA60C8" w:rsidRDefault="00FB763A" w:rsidP="00963ED9">
            <w:pPr>
              <w:spacing w:after="0" w:line="240" w:lineRule="auto"/>
              <w:contextualSpacing/>
              <w:jc w:val="center"/>
              <w:rPr>
                <w:rFonts w:ascii="Times New Roman" w:eastAsia="Times New Roman" w:hAnsi="Times New Roman" w:cs="Times New Roman"/>
                <w:sz w:val="26"/>
                <w:szCs w:val="26"/>
              </w:rPr>
            </w:pPr>
            <w:r w:rsidRPr="00AA60C8">
              <w:rPr>
                <w:rFonts w:ascii="Times New Roman" w:eastAsia="Times New Roman" w:hAnsi="Times New Roman" w:cs="Times New Roman"/>
                <w:sz w:val="26"/>
                <w:szCs w:val="26"/>
              </w:rPr>
              <w:t>% от должностного оклада</w:t>
            </w:r>
          </w:p>
        </w:tc>
      </w:tr>
      <w:tr w:rsidR="00FB763A" w:rsidRPr="00AA60C8" w14:paraId="76F02312" w14:textId="77777777" w:rsidTr="00963ED9">
        <w:trPr>
          <w:trHeight w:val="345"/>
        </w:trPr>
        <w:tc>
          <w:tcPr>
            <w:tcW w:w="709" w:type="dxa"/>
            <w:vMerge w:val="restart"/>
            <w:shd w:val="clear" w:color="auto" w:fill="auto"/>
          </w:tcPr>
          <w:p w14:paraId="0FB78774" w14:textId="77777777" w:rsidR="00FB763A" w:rsidRPr="00AA60C8" w:rsidRDefault="00FB763A" w:rsidP="00963ED9">
            <w:pPr>
              <w:widowControl w:val="0"/>
              <w:tabs>
                <w:tab w:val="left" w:pos="1375"/>
              </w:tabs>
              <w:spacing w:after="0" w:line="240" w:lineRule="auto"/>
              <w:ind w:right="16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t>1.</w:t>
            </w:r>
          </w:p>
        </w:tc>
        <w:tc>
          <w:tcPr>
            <w:tcW w:w="4820" w:type="dxa"/>
            <w:vMerge w:val="restart"/>
          </w:tcPr>
          <w:p w14:paraId="0ED433F4"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 xml:space="preserve">Соблюдение в учреждении норм действующего законодательства </w:t>
            </w:r>
            <w:r w:rsidRPr="00AA60C8">
              <w:rPr>
                <w:rFonts w:ascii="Times New Roman" w:eastAsia="Times New Roman" w:hAnsi="Times New Roman" w:cs="Times New Roman"/>
                <w:spacing w:val="1"/>
                <w:sz w:val="28"/>
                <w:szCs w:val="28"/>
              </w:rPr>
              <w:t xml:space="preserve">и иных актов Российской Федерации, Новосибирской области,  </w:t>
            </w:r>
            <w:r w:rsidRPr="00AA60C8">
              <w:rPr>
                <w:rFonts w:ascii="Times New Roman" w:eastAsia="Times New Roman" w:hAnsi="Times New Roman" w:cs="Times New Roman"/>
                <w:spacing w:val="1"/>
                <w:sz w:val="28"/>
                <w:szCs w:val="28"/>
              </w:rPr>
              <w:lastRenderedPageBreak/>
              <w:t>муниципальных правовых актов Северного района Новосибирской области в сфере труда и в области защиты населения и территорий от чрезвычайных ситуаций и гражданской обороны (в части, касающейся задач, возложенных на Учреждение),</w:t>
            </w:r>
            <w:r w:rsidRPr="00AA60C8">
              <w:rPr>
                <w:rFonts w:ascii="Times New Roman" w:eastAsia="Times New Roman" w:hAnsi="Times New Roman" w:cs="Times New Roman"/>
                <w:sz w:val="28"/>
                <w:szCs w:val="28"/>
              </w:rPr>
              <w:t xml:space="preserve"> </w:t>
            </w:r>
            <w:r w:rsidRPr="00AA60C8">
              <w:rPr>
                <w:rFonts w:ascii="Times New Roman" w:eastAsia="Times New Roman" w:hAnsi="Times New Roman" w:cs="Times New Roman"/>
                <w:spacing w:val="1"/>
                <w:sz w:val="28"/>
                <w:szCs w:val="28"/>
              </w:rPr>
              <w:t>осуществление учреждением целей, задач, функций и видов деятельности органа повседневного управления Северного районного звена территориальной подсистемы Новосибирской</w:t>
            </w:r>
            <w:proofErr w:type="gramEnd"/>
            <w:r w:rsidRPr="00AA60C8">
              <w:rPr>
                <w:rFonts w:ascii="Times New Roman" w:eastAsia="Times New Roman" w:hAnsi="Times New Roman" w:cs="Times New Roman"/>
                <w:spacing w:val="1"/>
                <w:sz w:val="28"/>
                <w:szCs w:val="28"/>
              </w:rPr>
              <w:t xml:space="preserve"> области единой государственной системы предупреждения и ликвидации</w:t>
            </w:r>
          </w:p>
        </w:tc>
        <w:tc>
          <w:tcPr>
            <w:tcW w:w="2551" w:type="dxa"/>
          </w:tcPr>
          <w:p w14:paraId="7DD9BDB3" w14:textId="77777777" w:rsidR="00FB763A" w:rsidRPr="00AA60C8" w:rsidRDefault="00FB763A" w:rsidP="00963ED9">
            <w:pPr>
              <w:spacing w:after="0" w:line="240" w:lineRule="auto"/>
              <w:ind w:left="35" w:hanging="35"/>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lastRenderedPageBreak/>
              <w:t>Соблюдение</w:t>
            </w:r>
          </w:p>
        </w:tc>
        <w:tc>
          <w:tcPr>
            <w:tcW w:w="1985" w:type="dxa"/>
          </w:tcPr>
          <w:p w14:paraId="254F86B9"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21</w:t>
            </w:r>
          </w:p>
        </w:tc>
      </w:tr>
      <w:tr w:rsidR="00FB763A" w:rsidRPr="00AA60C8" w14:paraId="00CB7CD7" w14:textId="77777777" w:rsidTr="00963ED9">
        <w:trPr>
          <w:trHeight w:val="811"/>
        </w:trPr>
        <w:tc>
          <w:tcPr>
            <w:tcW w:w="709" w:type="dxa"/>
            <w:vMerge/>
            <w:shd w:val="clear" w:color="auto" w:fill="auto"/>
          </w:tcPr>
          <w:p w14:paraId="757E6EC2"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0E6C072F"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615C4F8B" w14:textId="77777777" w:rsidR="00FB763A" w:rsidRPr="00AA60C8" w:rsidRDefault="00FB763A" w:rsidP="00963ED9">
            <w:pPr>
              <w:spacing w:after="0" w:line="240" w:lineRule="auto"/>
              <w:ind w:left="35" w:hanging="35"/>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Несоблюдение </w:t>
            </w:r>
          </w:p>
        </w:tc>
        <w:tc>
          <w:tcPr>
            <w:tcW w:w="1985" w:type="dxa"/>
          </w:tcPr>
          <w:p w14:paraId="2D646D8D"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40D34C8A" w14:textId="77777777" w:rsidTr="00963ED9">
        <w:trPr>
          <w:trHeight w:val="653"/>
        </w:trPr>
        <w:tc>
          <w:tcPr>
            <w:tcW w:w="709" w:type="dxa"/>
            <w:vMerge w:val="restart"/>
            <w:tcBorders>
              <w:top w:val="single" w:sz="4" w:space="0" w:color="auto"/>
            </w:tcBorders>
            <w:shd w:val="clear" w:color="auto" w:fill="auto"/>
          </w:tcPr>
          <w:p w14:paraId="1980E394" w14:textId="77777777" w:rsidR="00FB763A" w:rsidRPr="00AA60C8" w:rsidRDefault="00FB763A" w:rsidP="00963ED9">
            <w:pPr>
              <w:widowControl w:val="0"/>
              <w:tabs>
                <w:tab w:val="left" w:pos="1375"/>
              </w:tabs>
              <w:spacing w:after="0" w:line="240" w:lineRule="auto"/>
              <w:ind w:right="16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lastRenderedPageBreak/>
              <w:t>2.</w:t>
            </w:r>
          </w:p>
        </w:tc>
        <w:tc>
          <w:tcPr>
            <w:tcW w:w="4820" w:type="dxa"/>
            <w:vMerge w:val="restart"/>
          </w:tcPr>
          <w:p w14:paraId="00A76356"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Обеспечение поддержания в постоянной готовности муниципальной (местной) системы оповещения населения Северного района Новосибирской области (далее-МСО)</w:t>
            </w:r>
          </w:p>
        </w:tc>
        <w:tc>
          <w:tcPr>
            <w:tcW w:w="2551" w:type="dxa"/>
          </w:tcPr>
          <w:p w14:paraId="309A8C8F"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Соблюдение порядка содержания и эксплуатационно-технического обслуживания МСО</w:t>
            </w:r>
          </w:p>
        </w:tc>
        <w:tc>
          <w:tcPr>
            <w:tcW w:w="1985" w:type="dxa"/>
          </w:tcPr>
          <w:p w14:paraId="340F0F86"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20</w:t>
            </w:r>
          </w:p>
        </w:tc>
      </w:tr>
      <w:tr w:rsidR="00FB763A" w:rsidRPr="00AA60C8" w14:paraId="7A37BB54" w14:textId="77777777" w:rsidTr="00963ED9">
        <w:trPr>
          <w:trHeight w:val="463"/>
        </w:trPr>
        <w:tc>
          <w:tcPr>
            <w:tcW w:w="709" w:type="dxa"/>
            <w:vMerge/>
            <w:tcBorders>
              <w:top w:val="nil"/>
            </w:tcBorders>
            <w:shd w:val="clear" w:color="auto" w:fill="auto"/>
          </w:tcPr>
          <w:p w14:paraId="052C2134"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09027DEB" w14:textId="77777777" w:rsidR="00FB763A" w:rsidRPr="00AA60C8" w:rsidRDefault="00FB763A" w:rsidP="00963ED9">
            <w:pPr>
              <w:spacing w:after="0" w:line="240" w:lineRule="auto"/>
              <w:contextualSpacing/>
              <w:rPr>
                <w:rFonts w:ascii="Times New Roman" w:eastAsia="Times New Roman" w:hAnsi="Times New Roman" w:cs="Times New Roman"/>
                <w:sz w:val="28"/>
                <w:szCs w:val="28"/>
                <w:highlight w:val="yellow"/>
              </w:rPr>
            </w:pPr>
          </w:p>
        </w:tc>
        <w:tc>
          <w:tcPr>
            <w:tcW w:w="2551" w:type="dxa"/>
          </w:tcPr>
          <w:p w14:paraId="3FA5526C" w14:textId="77777777" w:rsidR="00FB763A" w:rsidRPr="00AA60C8" w:rsidRDefault="00FB763A" w:rsidP="00963ED9">
            <w:pPr>
              <w:spacing w:after="0" w:line="240" w:lineRule="auto"/>
              <w:ind w:left="35" w:hanging="35"/>
              <w:contextualSpacing/>
              <w:jc w:val="both"/>
              <w:rPr>
                <w:rFonts w:ascii="Times New Roman" w:eastAsia="Times New Roman" w:hAnsi="Times New Roman" w:cs="Times New Roman"/>
                <w:sz w:val="28"/>
                <w:szCs w:val="28"/>
                <w:highlight w:val="yellow"/>
              </w:rPr>
            </w:pPr>
            <w:r w:rsidRPr="00AA60C8">
              <w:rPr>
                <w:rFonts w:ascii="Times New Roman" w:eastAsia="Times New Roman" w:hAnsi="Times New Roman" w:cs="Times New Roman"/>
                <w:sz w:val="28"/>
                <w:szCs w:val="28"/>
              </w:rPr>
              <w:t>Не соблюдение порядка содержания и эксплуатационно-технического обслуживания МСО</w:t>
            </w:r>
          </w:p>
        </w:tc>
        <w:tc>
          <w:tcPr>
            <w:tcW w:w="1985" w:type="dxa"/>
          </w:tcPr>
          <w:p w14:paraId="4457DFF6"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58CFF33F" w14:textId="77777777" w:rsidTr="00963ED9">
        <w:trPr>
          <w:trHeight w:val="1067"/>
        </w:trPr>
        <w:tc>
          <w:tcPr>
            <w:tcW w:w="709" w:type="dxa"/>
            <w:vMerge w:val="restart"/>
            <w:tcBorders>
              <w:top w:val="single" w:sz="4" w:space="0" w:color="auto"/>
            </w:tcBorders>
            <w:shd w:val="clear" w:color="auto" w:fill="auto"/>
          </w:tcPr>
          <w:p w14:paraId="471A72FC" w14:textId="77777777" w:rsidR="00FB763A" w:rsidRPr="00AA60C8" w:rsidRDefault="00FB763A" w:rsidP="00963ED9">
            <w:pPr>
              <w:widowControl w:val="0"/>
              <w:shd w:val="clear" w:color="auto" w:fill="FFFFFF"/>
              <w:tabs>
                <w:tab w:val="left" w:pos="1375"/>
              </w:tabs>
              <w:spacing w:after="0" w:line="240" w:lineRule="auto"/>
              <w:ind w:right="160"/>
              <w:contextualSpacing/>
              <w:jc w:val="center"/>
              <w:rPr>
                <w:rFonts w:ascii="Times New Roman" w:eastAsia="Times New Roman" w:hAnsi="Times New Roman" w:cs="Times New Roman"/>
                <w:sz w:val="28"/>
                <w:szCs w:val="28"/>
                <w:lang w:bidi="ru-RU"/>
              </w:rPr>
            </w:pPr>
            <w:r w:rsidRPr="00AA60C8">
              <w:rPr>
                <w:rFonts w:ascii="Times New Roman" w:eastAsia="Times New Roman" w:hAnsi="Times New Roman" w:cs="Times New Roman"/>
                <w:sz w:val="28"/>
                <w:szCs w:val="28"/>
                <w:lang w:bidi="ru-RU"/>
              </w:rPr>
              <w:t>3.</w:t>
            </w:r>
          </w:p>
        </w:tc>
        <w:tc>
          <w:tcPr>
            <w:tcW w:w="4820" w:type="dxa"/>
            <w:vMerge w:val="restart"/>
          </w:tcPr>
          <w:p w14:paraId="5CBA15EC"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Своевременность предоставления планирующих, отчетных, статистических, аналитических, информационных сведений, их качество и достоверность</w:t>
            </w:r>
          </w:p>
          <w:p w14:paraId="69E7D98C"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p w14:paraId="7E91AF64"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36027FDF" w14:textId="77777777" w:rsidR="00FB763A" w:rsidRPr="00AA60C8" w:rsidRDefault="00FB763A" w:rsidP="00963ED9">
            <w:pPr>
              <w:spacing w:after="0" w:line="240" w:lineRule="auto"/>
              <w:ind w:left="35" w:hanging="35"/>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Соблюдение форм, сроков, установленных порядков предоставления сведений или согласно запросу</w:t>
            </w:r>
          </w:p>
        </w:tc>
        <w:tc>
          <w:tcPr>
            <w:tcW w:w="1985" w:type="dxa"/>
          </w:tcPr>
          <w:p w14:paraId="18F06142"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20</w:t>
            </w:r>
          </w:p>
        </w:tc>
      </w:tr>
      <w:tr w:rsidR="00FB763A" w:rsidRPr="00AA60C8" w14:paraId="4CCE3EF1" w14:textId="77777777" w:rsidTr="00963ED9">
        <w:trPr>
          <w:trHeight w:val="1171"/>
        </w:trPr>
        <w:tc>
          <w:tcPr>
            <w:tcW w:w="709" w:type="dxa"/>
            <w:vMerge/>
            <w:tcBorders>
              <w:top w:val="nil"/>
            </w:tcBorders>
          </w:tcPr>
          <w:p w14:paraId="3CB3A2A9"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52740104"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4757C534" w14:textId="77777777" w:rsidR="00FB763A" w:rsidRPr="00AA60C8" w:rsidRDefault="00FB763A" w:rsidP="00963ED9">
            <w:pPr>
              <w:spacing w:after="0" w:line="240" w:lineRule="auto"/>
              <w:ind w:left="35" w:hanging="35"/>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Нарушение форм, сроков, установленных порядков предоставления сведений или согласно запросу</w:t>
            </w:r>
          </w:p>
        </w:tc>
        <w:tc>
          <w:tcPr>
            <w:tcW w:w="1985" w:type="dxa"/>
          </w:tcPr>
          <w:p w14:paraId="0D353210"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10DB6FF1" w14:textId="77777777" w:rsidTr="00963ED9">
        <w:trPr>
          <w:trHeight w:val="385"/>
        </w:trPr>
        <w:tc>
          <w:tcPr>
            <w:tcW w:w="709" w:type="dxa"/>
            <w:vMerge w:val="restart"/>
          </w:tcPr>
          <w:p w14:paraId="1F51870F"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4.</w:t>
            </w:r>
          </w:p>
        </w:tc>
        <w:tc>
          <w:tcPr>
            <w:tcW w:w="4820" w:type="dxa"/>
            <w:vMerge w:val="restart"/>
          </w:tcPr>
          <w:p w14:paraId="15B70652"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Укомплектованность учреждения работниками основного персонала </w:t>
            </w:r>
          </w:p>
        </w:tc>
        <w:tc>
          <w:tcPr>
            <w:tcW w:w="2551" w:type="dxa"/>
          </w:tcPr>
          <w:p w14:paraId="297A3049" w14:textId="77777777" w:rsidR="00FB763A" w:rsidRPr="00AA60C8" w:rsidRDefault="00FB763A" w:rsidP="00963ED9">
            <w:pPr>
              <w:spacing w:after="0" w:line="240" w:lineRule="auto"/>
              <w:ind w:left="35" w:hanging="35"/>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Доля укомплектованности – от 75% до 100%</w:t>
            </w:r>
          </w:p>
        </w:tc>
        <w:tc>
          <w:tcPr>
            <w:tcW w:w="1985" w:type="dxa"/>
          </w:tcPr>
          <w:p w14:paraId="4F9B38B6"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w:t>
            </w:r>
          </w:p>
        </w:tc>
      </w:tr>
      <w:tr w:rsidR="00FB763A" w:rsidRPr="00AA60C8" w14:paraId="1F69F7D6" w14:textId="77777777" w:rsidTr="00963ED9">
        <w:trPr>
          <w:trHeight w:val="385"/>
        </w:trPr>
        <w:tc>
          <w:tcPr>
            <w:tcW w:w="709" w:type="dxa"/>
            <w:vMerge/>
          </w:tcPr>
          <w:p w14:paraId="4D623183"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4B125AF0"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1A3775B1" w14:textId="77777777" w:rsidR="00FB763A" w:rsidRPr="00AA60C8" w:rsidRDefault="00FB763A" w:rsidP="00963ED9">
            <w:pPr>
              <w:spacing w:after="0" w:line="240" w:lineRule="auto"/>
              <w:ind w:left="35" w:hanging="35"/>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Доля </w:t>
            </w:r>
            <w:r w:rsidRPr="00AA60C8">
              <w:rPr>
                <w:rFonts w:ascii="Times New Roman" w:eastAsia="Times New Roman" w:hAnsi="Times New Roman" w:cs="Times New Roman"/>
                <w:sz w:val="28"/>
                <w:szCs w:val="28"/>
              </w:rPr>
              <w:lastRenderedPageBreak/>
              <w:t>укомплектованности – менее 75%</w:t>
            </w:r>
          </w:p>
        </w:tc>
        <w:tc>
          <w:tcPr>
            <w:tcW w:w="1985" w:type="dxa"/>
          </w:tcPr>
          <w:p w14:paraId="5CAACC3C"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lastRenderedPageBreak/>
              <w:t>0</w:t>
            </w:r>
          </w:p>
        </w:tc>
      </w:tr>
      <w:tr w:rsidR="00FB763A" w:rsidRPr="00AA60C8" w14:paraId="1386D9AC" w14:textId="77777777" w:rsidTr="00963ED9">
        <w:trPr>
          <w:trHeight w:val="385"/>
        </w:trPr>
        <w:tc>
          <w:tcPr>
            <w:tcW w:w="709" w:type="dxa"/>
            <w:vMerge w:val="restart"/>
          </w:tcPr>
          <w:p w14:paraId="3F557EA5"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lastRenderedPageBreak/>
              <w:t>5.</w:t>
            </w:r>
          </w:p>
        </w:tc>
        <w:tc>
          <w:tcPr>
            <w:tcW w:w="4820" w:type="dxa"/>
            <w:vMerge w:val="restart"/>
          </w:tcPr>
          <w:p w14:paraId="4DE858BB" w14:textId="77777777" w:rsidR="00FB763A" w:rsidRPr="00AA60C8" w:rsidRDefault="00FB763A" w:rsidP="00963ED9">
            <w:pPr>
              <w:shd w:val="clear" w:color="auto" w:fill="FFFFFF"/>
              <w:spacing w:after="0" w:line="240" w:lineRule="auto"/>
              <w:ind w:right="422"/>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pacing w:val="-1"/>
                <w:sz w:val="28"/>
                <w:szCs w:val="28"/>
              </w:rPr>
              <w:t xml:space="preserve">Обеспечение выполнения требований пожарной, </w:t>
            </w:r>
            <w:r w:rsidRPr="00AA60C8">
              <w:rPr>
                <w:rFonts w:ascii="Times New Roman" w:eastAsia="Times New Roman" w:hAnsi="Times New Roman" w:cs="Times New Roman"/>
                <w:spacing w:val="1"/>
                <w:sz w:val="28"/>
                <w:szCs w:val="28"/>
              </w:rPr>
              <w:t>электробезопасности и охраны труда</w:t>
            </w:r>
          </w:p>
        </w:tc>
        <w:tc>
          <w:tcPr>
            <w:tcW w:w="2551" w:type="dxa"/>
          </w:tcPr>
          <w:p w14:paraId="65A0E123"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Выполняется</w:t>
            </w:r>
          </w:p>
        </w:tc>
        <w:tc>
          <w:tcPr>
            <w:tcW w:w="1985" w:type="dxa"/>
          </w:tcPr>
          <w:p w14:paraId="67E9E86F"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w:t>
            </w:r>
          </w:p>
        </w:tc>
      </w:tr>
      <w:tr w:rsidR="00FB763A" w:rsidRPr="00AA60C8" w14:paraId="126249E9" w14:textId="77777777" w:rsidTr="00963ED9">
        <w:trPr>
          <w:trHeight w:val="385"/>
        </w:trPr>
        <w:tc>
          <w:tcPr>
            <w:tcW w:w="709" w:type="dxa"/>
            <w:vMerge/>
          </w:tcPr>
          <w:p w14:paraId="37594BD0"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77BE4A78" w14:textId="77777777" w:rsidR="00FB763A" w:rsidRPr="00AA60C8" w:rsidRDefault="00FB763A" w:rsidP="00963ED9">
            <w:pPr>
              <w:shd w:val="clear" w:color="auto" w:fill="FFFFFF"/>
              <w:spacing w:after="0" w:line="240" w:lineRule="auto"/>
              <w:ind w:right="422"/>
              <w:contextualSpacing/>
              <w:jc w:val="both"/>
              <w:rPr>
                <w:rFonts w:ascii="Times New Roman" w:eastAsia="Times New Roman" w:hAnsi="Times New Roman" w:cs="Times New Roman"/>
                <w:spacing w:val="-1"/>
                <w:sz w:val="28"/>
                <w:szCs w:val="28"/>
              </w:rPr>
            </w:pPr>
          </w:p>
        </w:tc>
        <w:tc>
          <w:tcPr>
            <w:tcW w:w="2551" w:type="dxa"/>
          </w:tcPr>
          <w:p w14:paraId="5A3BCA9D"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Не выполняется </w:t>
            </w:r>
          </w:p>
        </w:tc>
        <w:tc>
          <w:tcPr>
            <w:tcW w:w="1985" w:type="dxa"/>
          </w:tcPr>
          <w:p w14:paraId="42D8CDF7"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6EEB4266" w14:textId="77777777" w:rsidTr="00963ED9">
        <w:trPr>
          <w:trHeight w:val="385"/>
        </w:trPr>
        <w:tc>
          <w:tcPr>
            <w:tcW w:w="709" w:type="dxa"/>
            <w:vMerge w:val="restart"/>
          </w:tcPr>
          <w:p w14:paraId="5FBA2691"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6.</w:t>
            </w:r>
          </w:p>
        </w:tc>
        <w:tc>
          <w:tcPr>
            <w:tcW w:w="4820" w:type="dxa"/>
            <w:vMerge w:val="restart"/>
          </w:tcPr>
          <w:p w14:paraId="036667FD"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 в учреждении на первое число каждого месяца календарного периода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нужд учреждения</w:t>
            </w:r>
          </w:p>
        </w:tc>
        <w:tc>
          <w:tcPr>
            <w:tcW w:w="2551" w:type="dxa"/>
          </w:tcPr>
          <w:p w14:paraId="0AB00A30" w14:textId="77777777" w:rsidR="00FB763A" w:rsidRPr="00AA60C8" w:rsidRDefault="00FB763A" w:rsidP="00963ED9">
            <w:pPr>
              <w:spacing w:after="0" w:line="240" w:lineRule="auto"/>
              <w:ind w:left="274" w:hanging="274"/>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w:t>
            </w:r>
          </w:p>
          <w:p w14:paraId="1E838C89" w14:textId="77777777" w:rsidR="00FB763A" w:rsidRPr="00AA60C8" w:rsidRDefault="00FB763A" w:rsidP="00963ED9">
            <w:pPr>
              <w:spacing w:after="0" w:line="240" w:lineRule="auto"/>
              <w:ind w:left="274" w:hanging="274"/>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задолженности</w:t>
            </w:r>
          </w:p>
        </w:tc>
        <w:tc>
          <w:tcPr>
            <w:tcW w:w="1985" w:type="dxa"/>
          </w:tcPr>
          <w:p w14:paraId="37B326FB"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w:t>
            </w:r>
          </w:p>
        </w:tc>
      </w:tr>
      <w:tr w:rsidR="00FB763A" w:rsidRPr="00AA60C8" w14:paraId="7FCA37CA" w14:textId="77777777" w:rsidTr="00963ED9">
        <w:trPr>
          <w:trHeight w:val="385"/>
        </w:trPr>
        <w:tc>
          <w:tcPr>
            <w:tcW w:w="709" w:type="dxa"/>
            <w:vMerge/>
          </w:tcPr>
          <w:p w14:paraId="525F2D61"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285CB27D"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07382D7F" w14:textId="77777777" w:rsidR="00FB763A" w:rsidRPr="00AA60C8" w:rsidRDefault="00FB763A" w:rsidP="00963ED9">
            <w:pPr>
              <w:spacing w:after="0" w:line="240" w:lineRule="auto"/>
              <w:ind w:left="274" w:hanging="274"/>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Наличие</w:t>
            </w:r>
          </w:p>
          <w:p w14:paraId="11360A93" w14:textId="77777777" w:rsidR="00FB763A" w:rsidRPr="00AA60C8" w:rsidRDefault="00FB763A" w:rsidP="00963ED9">
            <w:pPr>
              <w:spacing w:after="0" w:line="240" w:lineRule="auto"/>
              <w:ind w:left="274" w:hanging="274"/>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задолженности</w:t>
            </w:r>
          </w:p>
        </w:tc>
        <w:tc>
          <w:tcPr>
            <w:tcW w:w="1985" w:type="dxa"/>
          </w:tcPr>
          <w:p w14:paraId="61406E09"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23A06E12" w14:textId="77777777" w:rsidTr="00963ED9">
        <w:trPr>
          <w:trHeight w:val="385"/>
        </w:trPr>
        <w:tc>
          <w:tcPr>
            <w:tcW w:w="709" w:type="dxa"/>
            <w:vMerge w:val="restart"/>
          </w:tcPr>
          <w:p w14:paraId="0BCB4F80"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7.</w:t>
            </w:r>
          </w:p>
        </w:tc>
        <w:tc>
          <w:tcPr>
            <w:tcW w:w="4820" w:type="dxa"/>
            <w:vMerge w:val="restart"/>
          </w:tcPr>
          <w:p w14:paraId="11B59295"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 обоснованных официальных обращений по вопросам не урегулирования конфликтных ситуаций, фактов социальной напряженности в коллективе учреждения, жалоб на учреждение (начальника) со стороны населения, органов власти и работников учреждения</w:t>
            </w:r>
          </w:p>
        </w:tc>
        <w:tc>
          <w:tcPr>
            <w:tcW w:w="2551" w:type="dxa"/>
          </w:tcPr>
          <w:p w14:paraId="7DC510A1" w14:textId="77777777" w:rsidR="00FB763A" w:rsidRPr="00AA60C8" w:rsidRDefault="00FB763A" w:rsidP="00963ED9">
            <w:pPr>
              <w:spacing w:after="0" w:line="240" w:lineRule="auto"/>
              <w:ind w:left="274" w:hanging="274"/>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w:t>
            </w:r>
          </w:p>
        </w:tc>
        <w:tc>
          <w:tcPr>
            <w:tcW w:w="1985" w:type="dxa"/>
          </w:tcPr>
          <w:p w14:paraId="0C1BDAAA"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w:t>
            </w:r>
          </w:p>
        </w:tc>
      </w:tr>
      <w:tr w:rsidR="00FB763A" w:rsidRPr="00AA60C8" w14:paraId="14A3EF08" w14:textId="77777777" w:rsidTr="00963ED9">
        <w:trPr>
          <w:trHeight w:val="385"/>
        </w:trPr>
        <w:tc>
          <w:tcPr>
            <w:tcW w:w="709" w:type="dxa"/>
            <w:vMerge/>
          </w:tcPr>
          <w:p w14:paraId="5CAB78DC"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39488556"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2E2FFFEC" w14:textId="77777777" w:rsidR="00FB763A" w:rsidRPr="00AA60C8" w:rsidRDefault="00FB763A" w:rsidP="00963ED9">
            <w:pPr>
              <w:spacing w:after="0" w:line="240" w:lineRule="auto"/>
              <w:ind w:left="274" w:hanging="274"/>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Наличие</w:t>
            </w:r>
          </w:p>
        </w:tc>
        <w:tc>
          <w:tcPr>
            <w:tcW w:w="1985" w:type="dxa"/>
          </w:tcPr>
          <w:p w14:paraId="0279C5BF"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57F1BDCD" w14:textId="77777777" w:rsidTr="00963ED9">
        <w:trPr>
          <w:trHeight w:val="385"/>
        </w:trPr>
        <w:tc>
          <w:tcPr>
            <w:tcW w:w="709" w:type="dxa"/>
            <w:vMerge w:val="restart"/>
          </w:tcPr>
          <w:p w14:paraId="7015B3B0"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8.</w:t>
            </w:r>
          </w:p>
        </w:tc>
        <w:tc>
          <w:tcPr>
            <w:tcW w:w="4820" w:type="dxa"/>
            <w:vMerge w:val="restart"/>
          </w:tcPr>
          <w:p w14:paraId="0B9B571C"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 документально установленных фактов нарушений финансовой и (или) хозяйственной деятельности учреждения, просроченной дебиторской и (или) кредиторской задолженности</w:t>
            </w:r>
          </w:p>
        </w:tc>
        <w:tc>
          <w:tcPr>
            <w:tcW w:w="2551" w:type="dxa"/>
          </w:tcPr>
          <w:p w14:paraId="61697D80" w14:textId="77777777" w:rsidR="00FB763A" w:rsidRPr="00AA60C8" w:rsidRDefault="00FB763A" w:rsidP="00963ED9">
            <w:pPr>
              <w:spacing w:after="0" w:line="240" w:lineRule="auto"/>
              <w:ind w:left="274" w:hanging="274"/>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w:t>
            </w:r>
          </w:p>
        </w:tc>
        <w:tc>
          <w:tcPr>
            <w:tcW w:w="1985" w:type="dxa"/>
          </w:tcPr>
          <w:p w14:paraId="27007769"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w:t>
            </w:r>
          </w:p>
        </w:tc>
      </w:tr>
      <w:tr w:rsidR="00FB763A" w:rsidRPr="00AA60C8" w14:paraId="6D01E003" w14:textId="77777777" w:rsidTr="00963ED9">
        <w:trPr>
          <w:trHeight w:val="385"/>
        </w:trPr>
        <w:tc>
          <w:tcPr>
            <w:tcW w:w="709" w:type="dxa"/>
            <w:vMerge/>
          </w:tcPr>
          <w:p w14:paraId="700B4653"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7B95CAB8"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3C8EFCB0" w14:textId="77777777" w:rsidR="00FB763A" w:rsidRPr="00AA60C8" w:rsidRDefault="00FB763A" w:rsidP="00963ED9">
            <w:pPr>
              <w:spacing w:after="0" w:line="240" w:lineRule="auto"/>
              <w:ind w:left="274" w:hanging="274"/>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Наличие</w:t>
            </w:r>
          </w:p>
        </w:tc>
        <w:tc>
          <w:tcPr>
            <w:tcW w:w="1985" w:type="dxa"/>
          </w:tcPr>
          <w:p w14:paraId="5480D1EA"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362F5BCC" w14:textId="77777777" w:rsidTr="00963ED9">
        <w:trPr>
          <w:trHeight w:val="385"/>
        </w:trPr>
        <w:tc>
          <w:tcPr>
            <w:tcW w:w="709" w:type="dxa"/>
            <w:vMerge w:val="restart"/>
          </w:tcPr>
          <w:p w14:paraId="7BFBC367"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9.</w:t>
            </w:r>
          </w:p>
        </w:tc>
        <w:tc>
          <w:tcPr>
            <w:tcW w:w="4820" w:type="dxa"/>
            <w:vMerge w:val="restart"/>
          </w:tcPr>
          <w:p w14:paraId="0484516A" w14:textId="77777777" w:rsidR="00FB763A" w:rsidRPr="00AA60C8" w:rsidRDefault="00FB763A" w:rsidP="00963ED9">
            <w:pPr>
              <w:tabs>
                <w:tab w:val="left" w:pos="540"/>
              </w:tabs>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 предписаний контрольно-надзорных органов</w:t>
            </w:r>
          </w:p>
        </w:tc>
        <w:tc>
          <w:tcPr>
            <w:tcW w:w="2551" w:type="dxa"/>
          </w:tcPr>
          <w:p w14:paraId="633400E2" w14:textId="77777777" w:rsidR="00FB763A" w:rsidRPr="00AA60C8" w:rsidRDefault="00FB763A" w:rsidP="00963ED9">
            <w:pPr>
              <w:spacing w:after="0" w:line="240" w:lineRule="auto"/>
              <w:ind w:left="274" w:hanging="274"/>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Отсутствие</w:t>
            </w:r>
          </w:p>
        </w:tc>
        <w:tc>
          <w:tcPr>
            <w:tcW w:w="1985" w:type="dxa"/>
          </w:tcPr>
          <w:p w14:paraId="5D12D2D7"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w:t>
            </w:r>
          </w:p>
        </w:tc>
      </w:tr>
      <w:tr w:rsidR="00FB763A" w:rsidRPr="00AA60C8" w14:paraId="2E69464F" w14:textId="77777777" w:rsidTr="00963ED9">
        <w:trPr>
          <w:trHeight w:val="385"/>
        </w:trPr>
        <w:tc>
          <w:tcPr>
            <w:tcW w:w="709" w:type="dxa"/>
            <w:vMerge/>
          </w:tcPr>
          <w:p w14:paraId="51E164D8"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4EE6941A"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p>
        </w:tc>
        <w:tc>
          <w:tcPr>
            <w:tcW w:w="2551" w:type="dxa"/>
          </w:tcPr>
          <w:p w14:paraId="7ECC76EB" w14:textId="77777777" w:rsidR="00FB763A" w:rsidRPr="00AA60C8" w:rsidRDefault="00FB763A" w:rsidP="00963ED9">
            <w:pPr>
              <w:spacing w:after="0" w:line="240" w:lineRule="auto"/>
              <w:ind w:left="274" w:hanging="274"/>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Наличие</w:t>
            </w:r>
          </w:p>
        </w:tc>
        <w:tc>
          <w:tcPr>
            <w:tcW w:w="1985" w:type="dxa"/>
          </w:tcPr>
          <w:p w14:paraId="04FB0E89"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16CE4A36" w14:textId="77777777" w:rsidTr="00963ED9">
        <w:trPr>
          <w:trHeight w:val="385"/>
        </w:trPr>
        <w:tc>
          <w:tcPr>
            <w:tcW w:w="709" w:type="dxa"/>
            <w:vMerge w:val="restart"/>
          </w:tcPr>
          <w:p w14:paraId="17BB0271"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10.</w:t>
            </w:r>
          </w:p>
        </w:tc>
        <w:tc>
          <w:tcPr>
            <w:tcW w:w="4820" w:type="dxa"/>
            <w:vMerge w:val="restart"/>
          </w:tcPr>
          <w:p w14:paraId="7C59764C"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Проведение информационно-разъяснительной работы среди граждан, а также популяризация деятельности учреждения. </w:t>
            </w:r>
          </w:p>
          <w:p w14:paraId="0F1C4C3B"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Ведение учреждением раздела учреждения на официальном сайте администрации Северного района Новосибирской области, обеспечение информационного наполнения в актуальном состоянии, открытость</w:t>
            </w:r>
          </w:p>
        </w:tc>
        <w:tc>
          <w:tcPr>
            <w:tcW w:w="2551" w:type="dxa"/>
          </w:tcPr>
          <w:p w14:paraId="4BA52868" w14:textId="77777777" w:rsidR="00FB763A" w:rsidRPr="00AA60C8" w:rsidRDefault="00FB763A" w:rsidP="00963ED9">
            <w:pPr>
              <w:spacing w:after="0" w:line="240" w:lineRule="auto"/>
              <w:ind w:left="35" w:hanging="35"/>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Наличие в учреждении информационных стендов, уголков с информацией об учреждении, учредительными документами и иными информациями, касающиеся деятельности ЕДДС.</w:t>
            </w:r>
          </w:p>
          <w:p w14:paraId="1A0C07BC" w14:textId="77777777" w:rsidR="00FB763A" w:rsidRPr="00AA60C8" w:rsidRDefault="00FB763A" w:rsidP="00963ED9">
            <w:pPr>
              <w:spacing w:after="0" w:line="240" w:lineRule="auto"/>
              <w:ind w:left="35" w:hanging="35"/>
              <w:contextualSpacing/>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Наличие раздела учреждения на официальном </w:t>
            </w:r>
            <w:r w:rsidRPr="00AA60C8">
              <w:rPr>
                <w:rFonts w:ascii="Times New Roman" w:eastAsia="Times New Roman" w:hAnsi="Times New Roman" w:cs="Times New Roman"/>
                <w:sz w:val="28"/>
                <w:szCs w:val="28"/>
              </w:rPr>
              <w:lastRenderedPageBreak/>
              <w:t>сайте администрации Северного района Новосибирской области и его информационного наполнения в актуальном состоянии</w:t>
            </w:r>
          </w:p>
        </w:tc>
        <w:tc>
          <w:tcPr>
            <w:tcW w:w="1985" w:type="dxa"/>
          </w:tcPr>
          <w:p w14:paraId="5A9164A1"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lastRenderedPageBreak/>
              <w:t>13</w:t>
            </w:r>
          </w:p>
        </w:tc>
      </w:tr>
      <w:tr w:rsidR="00FB763A" w:rsidRPr="00AA60C8" w14:paraId="02724138" w14:textId="77777777" w:rsidTr="00963ED9">
        <w:trPr>
          <w:trHeight w:val="385"/>
        </w:trPr>
        <w:tc>
          <w:tcPr>
            <w:tcW w:w="709" w:type="dxa"/>
            <w:vMerge/>
          </w:tcPr>
          <w:p w14:paraId="0301A54E"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712F50D6"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3F3D2817"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Невыполнение одного из вышеуказанных критериев</w:t>
            </w:r>
          </w:p>
        </w:tc>
        <w:tc>
          <w:tcPr>
            <w:tcW w:w="1985" w:type="dxa"/>
          </w:tcPr>
          <w:p w14:paraId="2837DEFC"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740CDDD7" w14:textId="77777777" w:rsidTr="00963ED9">
        <w:trPr>
          <w:trHeight w:val="385"/>
        </w:trPr>
        <w:tc>
          <w:tcPr>
            <w:tcW w:w="709" w:type="dxa"/>
            <w:vMerge w:val="restart"/>
          </w:tcPr>
          <w:p w14:paraId="743CA262"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11.</w:t>
            </w:r>
          </w:p>
        </w:tc>
        <w:tc>
          <w:tcPr>
            <w:tcW w:w="4820" w:type="dxa"/>
            <w:vMerge w:val="restart"/>
          </w:tcPr>
          <w:p w14:paraId="552E8DC7"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Освоение новых эффективных методик управления учреждением </w:t>
            </w:r>
          </w:p>
        </w:tc>
        <w:tc>
          <w:tcPr>
            <w:tcW w:w="2551" w:type="dxa"/>
          </w:tcPr>
          <w:p w14:paraId="7601E5BA"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Не реже 1 раза в 2 года</w:t>
            </w:r>
          </w:p>
        </w:tc>
        <w:tc>
          <w:tcPr>
            <w:tcW w:w="1985" w:type="dxa"/>
          </w:tcPr>
          <w:p w14:paraId="41D719FD"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10</w:t>
            </w:r>
          </w:p>
        </w:tc>
      </w:tr>
      <w:tr w:rsidR="00FB763A" w:rsidRPr="00AA60C8" w14:paraId="10B004CD" w14:textId="77777777" w:rsidTr="00963ED9">
        <w:trPr>
          <w:trHeight w:val="385"/>
        </w:trPr>
        <w:tc>
          <w:tcPr>
            <w:tcW w:w="709" w:type="dxa"/>
            <w:vMerge/>
          </w:tcPr>
          <w:p w14:paraId="2CA786A1"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31E49C57"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2A4E84E2"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Не освоение новых эффективных методик управления учреждением или реже 1 раза в 2 года</w:t>
            </w:r>
          </w:p>
        </w:tc>
        <w:tc>
          <w:tcPr>
            <w:tcW w:w="1985" w:type="dxa"/>
          </w:tcPr>
          <w:p w14:paraId="214C8C53"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3406C179" w14:textId="77777777" w:rsidTr="00963ED9">
        <w:trPr>
          <w:trHeight w:val="385"/>
        </w:trPr>
        <w:tc>
          <w:tcPr>
            <w:tcW w:w="709" w:type="dxa"/>
            <w:vMerge w:val="restart"/>
          </w:tcPr>
          <w:p w14:paraId="4BB4EC3C"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12.</w:t>
            </w:r>
          </w:p>
        </w:tc>
        <w:tc>
          <w:tcPr>
            <w:tcW w:w="4820" w:type="dxa"/>
            <w:vMerge w:val="restart"/>
          </w:tcPr>
          <w:p w14:paraId="76D7A9BD" w14:textId="7B178DD2" w:rsidR="00FB763A" w:rsidRPr="00AA60C8" w:rsidRDefault="00FB763A" w:rsidP="005E5C03">
            <w:pPr>
              <w:spacing w:after="0" w:line="240" w:lineRule="auto"/>
              <w:contextualSpacing/>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Контроль за</w:t>
            </w:r>
            <w:proofErr w:type="gramEnd"/>
            <w:r w:rsidRPr="00AA60C8">
              <w:rPr>
                <w:rFonts w:ascii="Times New Roman" w:eastAsia="Times New Roman" w:hAnsi="Times New Roman" w:cs="Times New Roman"/>
                <w:sz w:val="28"/>
                <w:szCs w:val="28"/>
              </w:rPr>
              <w:t xml:space="preserve"> организацией и обеспечением санитарно-гигиенического состояния в помещениях занимаемы</w:t>
            </w:r>
            <w:r w:rsidR="005E5C03">
              <w:rPr>
                <w:rFonts w:ascii="Times New Roman" w:eastAsia="Times New Roman" w:hAnsi="Times New Roman" w:cs="Times New Roman"/>
                <w:sz w:val="28"/>
                <w:szCs w:val="28"/>
              </w:rPr>
              <w:t>х</w:t>
            </w:r>
            <w:r w:rsidRPr="00AA60C8">
              <w:rPr>
                <w:rFonts w:ascii="Times New Roman" w:eastAsia="Times New Roman" w:hAnsi="Times New Roman" w:cs="Times New Roman"/>
                <w:sz w:val="28"/>
                <w:szCs w:val="28"/>
              </w:rPr>
              <w:t xml:space="preserve"> Учреждением</w:t>
            </w:r>
          </w:p>
        </w:tc>
        <w:tc>
          <w:tcPr>
            <w:tcW w:w="2551" w:type="dxa"/>
          </w:tcPr>
          <w:p w14:paraId="4A979FBC"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Организовано и обеспечено санитарно-гигиеническое состояние в помещениях</w:t>
            </w:r>
          </w:p>
        </w:tc>
        <w:tc>
          <w:tcPr>
            <w:tcW w:w="1985" w:type="dxa"/>
          </w:tcPr>
          <w:p w14:paraId="35D7D4AD"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8</w:t>
            </w:r>
          </w:p>
        </w:tc>
      </w:tr>
      <w:tr w:rsidR="00FB763A" w:rsidRPr="00AA60C8" w14:paraId="326F2CBF" w14:textId="77777777" w:rsidTr="00963ED9">
        <w:trPr>
          <w:trHeight w:val="1468"/>
        </w:trPr>
        <w:tc>
          <w:tcPr>
            <w:tcW w:w="709" w:type="dxa"/>
            <w:vMerge/>
          </w:tcPr>
          <w:p w14:paraId="02390385"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6048C082"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620E2819" w14:textId="77777777" w:rsidR="00FB763A" w:rsidRPr="00AA60C8" w:rsidRDefault="00FB763A" w:rsidP="00963ED9">
            <w:pPr>
              <w:spacing w:after="0" w:line="240" w:lineRule="auto"/>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Отсутствие </w:t>
            </w:r>
            <w:proofErr w:type="gramStart"/>
            <w:r w:rsidRPr="00AA60C8">
              <w:rPr>
                <w:rFonts w:ascii="Times New Roman" w:eastAsia="Times New Roman" w:hAnsi="Times New Roman" w:cs="Times New Roman"/>
                <w:sz w:val="28"/>
                <w:szCs w:val="28"/>
              </w:rPr>
              <w:t>контроля за</w:t>
            </w:r>
            <w:proofErr w:type="gramEnd"/>
            <w:r w:rsidRPr="00AA60C8">
              <w:rPr>
                <w:rFonts w:ascii="Times New Roman" w:eastAsia="Times New Roman" w:hAnsi="Times New Roman" w:cs="Times New Roman"/>
                <w:sz w:val="28"/>
                <w:szCs w:val="28"/>
              </w:rPr>
              <w:t xml:space="preserve"> организацией и обеспечением санитарно-гигиенического состояния в помещениях</w:t>
            </w:r>
          </w:p>
        </w:tc>
        <w:tc>
          <w:tcPr>
            <w:tcW w:w="1985" w:type="dxa"/>
          </w:tcPr>
          <w:p w14:paraId="54253500"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0</w:t>
            </w:r>
          </w:p>
        </w:tc>
      </w:tr>
      <w:tr w:rsidR="00FB763A" w:rsidRPr="00AA60C8" w14:paraId="128828B1" w14:textId="77777777" w:rsidTr="00963ED9">
        <w:trPr>
          <w:trHeight w:val="385"/>
        </w:trPr>
        <w:tc>
          <w:tcPr>
            <w:tcW w:w="709" w:type="dxa"/>
            <w:vMerge/>
          </w:tcPr>
          <w:p w14:paraId="6E147CDE"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p>
        </w:tc>
        <w:tc>
          <w:tcPr>
            <w:tcW w:w="4820" w:type="dxa"/>
            <w:vMerge/>
          </w:tcPr>
          <w:p w14:paraId="2307368E" w14:textId="77777777" w:rsidR="00FB763A" w:rsidRPr="00AA60C8" w:rsidRDefault="00FB763A" w:rsidP="00963ED9">
            <w:pPr>
              <w:spacing w:after="0" w:line="240" w:lineRule="auto"/>
              <w:contextualSpacing/>
              <w:rPr>
                <w:rFonts w:ascii="Times New Roman" w:eastAsia="Times New Roman" w:hAnsi="Times New Roman" w:cs="Times New Roman"/>
                <w:sz w:val="28"/>
                <w:szCs w:val="28"/>
              </w:rPr>
            </w:pPr>
          </w:p>
        </w:tc>
        <w:tc>
          <w:tcPr>
            <w:tcW w:w="2551" w:type="dxa"/>
          </w:tcPr>
          <w:p w14:paraId="66C49A42" w14:textId="77777777" w:rsidR="00FB763A" w:rsidRPr="00AA60C8" w:rsidRDefault="00FB763A" w:rsidP="00963ED9">
            <w:pPr>
              <w:spacing w:after="0" w:line="240" w:lineRule="auto"/>
              <w:contextualSpacing/>
              <w:jc w:val="right"/>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Итого:</w:t>
            </w:r>
          </w:p>
        </w:tc>
        <w:tc>
          <w:tcPr>
            <w:tcW w:w="1985" w:type="dxa"/>
          </w:tcPr>
          <w:p w14:paraId="1F5ECA6B" w14:textId="77777777" w:rsidR="00FB763A" w:rsidRPr="00AA60C8" w:rsidRDefault="00FB763A" w:rsidP="00963ED9">
            <w:pPr>
              <w:spacing w:after="0" w:line="240" w:lineRule="auto"/>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до 170</w:t>
            </w:r>
          </w:p>
        </w:tc>
      </w:tr>
    </w:tbl>
    <w:p w14:paraId="0C8DBC29" w14:textId="77777777" w:rsidR="00FB763A" w:rsidRPr="00AA60C8" w:rsidRDefault="00FB763A" w:rsidP="00FB763A">
      <w:pPr>
        <w:spacing w:after="0" w:line="240" w:lineRule="auto"/>
        <w:ind w:firstLine="567"/>
        <w:jc w:val="both"/>
        <w:rPr>
          <w:rFonts w:ascii="Times New Roman" w:eastAsia="Times New Roman" w:hAnsi="Times New Roman" w:cs="Times New Roman"/>
          <w:sz w:val="28"/>
          <w:szCs w:val="28"/>
        </w:rPr>
      </w:pPr>
    </w:p>
    <w:tbl>
      <w:tblPr>
        <w:tblStyle w:val="a5"/>
        <w:tblW w:w="10137" w:type="dxa"/>
        <w:tblLook w:val="04A0" w:firstRow="1" w:lastRow="0" w:firstColumn="1" w:lastColumn="0" w:noHBand="0" w:noVBand="1"/>
      </w:tblPr>
      <w:tblGrid>
        <w:gridCol w:w="817"/>
        <w:gridCol w:w="9320"/>
      </w:tblGrid>
      <w:tr w:rsidR="00FB763A" w:rsidRPr="00AA60C8" w14:paraId="01099753" w14:textId="77777777" w:rsidTr="00963ED9">
        <w:tc>
          <w:tcPr>
            <w:tcW w:w="10137" w:type="dxa"/>
            <w:gridSpan w:val="2"/>
            <w:tcBorders>
              <w:top w:val="single" w:sz="4" w:space="0" w:color="FFFFFF" w:themeColor="background1"/>
              <w:left w:val="single" w:sz="4" w:space="0" w:color="FFFFFF" w:themeColor="background1"/>
              <w:right w:val="single" w:sz="4" w:space="0" w:color="FFFFFF" w:themeColor="background1"/>
            </w:tcBorders>
          </w:tcPr>
          <w:p w14:paraId="34782AAA" w14:textId="77777777" w:rsidR="00FB763A" w:rsidRPr="00AA60C8" w:rsidRDefault="00FB763A" w:rsidP="00963ED9">
            <w:pPr>
              <w:contextualSpacing/>
              <w:rPr>
                <w:b/>
                <w:sz w:val="28"/>
                <w:szCs w:val="28"/>
              </w:rPr>
            </w:pPr>
            <w:r w:rsidRPr="00AA60C8">
              <w:rPr>
                <w:b/>
                <w:sz w:val="28"/>
                <w:szCs w:val="28"/>
              </w:rPr>
              <w:t>6.2.Должность (профессия) – дежурный</w:t>
            </w:r>
            <w:r w:rsidRPr="00AA60C8">
              <w:t xml:space="preserve"> </w:t>
            </w:r>
            <w:r w:rsidRPr="00AA60C8">
              <w:rPr>
                <w:b/>
                <w:sz w:val="28"/>
                <w:szCs w:val="28"/>
              </w:rPr>
              <w:t>оперативный</w:t>
            </w:r>
          </w:p>
        </w:tc>
      </w:tr>
      <w:tr w:rsidR="00FB763A" w:rsidRPr="00AA60C8" w14:paraId="4623254F" w14:textId="77777777" w:rsidTr="00963ED9">
        <w:tc>
          <w:tcPr>
            <w:tcW w:w="817" w:type="dxa"/>
          </w:tcPr>
          <w:p w14:paraId="67FEFD47"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6"/>
                <w:szCs w:val="26"/>
                <w:lang w:bidi="ru-RU"/>
              </w:rPr>
              <w:t>№</w:t>
            </w:r>
          </w:p>
          <w:p w14:paraId="3C477A7D" w14:textId="77777777" w:rsidR="00FB763A" w:rsidRPr="00AA60C8" w:rsidRDefault="00FB763A" w:rsidP="00963ED9">
            <w:pPr>
              <w:contextualSpacing/>
              <w:jc w:val="both"/>
              <w:rPr>
                <w:sz w:val="28"/>
                <w:szCs w:val="28"/>
              </w:rPr>
            </w:pPr>
            <w:proofErr w:type="gramStart"/>
            <w:r w:rsidRPr="00AA60C8">
              <w:rPr>
                <w:sz w:val="26"/>
                <w:szCs w:val="26"/>
                <w:lang w:bidi="ru-RU"/>
              </w:rPr>
              <w:t>п</w:t>
            </w:r>
            <w:proofErr w:type="gramEnd"/>
            <w:r w:rsidRPr="00AA60C8">
              <w:rPr>
                <w:sz w:val="26"/>
                <w:szCs w:val="26"/>
                <w:lang w:bidi="ru-RU"/>
              </w:rPr>
              <w:t>/п</w:t>
            </w:r>
          </w:p>
        </w:tc>
        <w:tc>
          <w:tcPr>
            <w:tcW w:w="9320" w:type="dxa"/>
          </w:tcPr>
          <w:p w14:paraId="1D32EFB8" w14:textId="77777777" w:rsidR="00FB763A" w:rsidRPr="00AA60C8" w:rsidRDefault="00FB763A" w:rsidP="00963ED9">
            <w:pPr>
              <w:contextualSpacing/>
              <w:jc w:val="both"/>
              <w:rPr>
                <w:b/>
                <w:sz w:val="28"/>
                <w:szCs w:val="28"/>
              </w:rPr>
            </w:pPr>
            <w:r w:rsidRPr="00AA60C8">
              <w:rPr>
                <w:sz w:val="26"/>
                <w:szCs w:val="26"/>
              </w:rPr>
              <w:t>Качественный показатель эффективности деятельности работника учреждения</w:t>
            </w:r>
          </w:p>
        </w:tc>
      </w:tr>
      <w:tr w:rsidR="00FB763A" w:rsidRPr="00AA60C8" w14:paraId="66ECEAA4" w14:textId="77777777" w:rsidTr="00963ED9">
        <w:trPr>
          <w:trHeight w:val="391"/>
        </w:trPr>
        <w:tc>
          <w:tcPr>
            <w:tcW w:w="817" w:type="dxa"/>
          </w:tcPr>
          <w:p w14:paraId="4D5B1BC5"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1.</w:t>
            </w:r>
          </w:p>
        </w:tc>
        <w:tc>
          <w:tcPr>
            <w:tcW w:w="9320" w:type="dxa"/>
          </w:tcPr>
          <w:p w14:paraId="3B4526C3" w14:textId="77777777" w:rsidR="00FB763A" w:rsidRPr="00AA60C8" w:rsidRDefault="00FB763A" w:rsidP="00963ED9">
            <w:pPr>
              <w:contextualSpacing/>
              <w:jc w:val="both"/>
              <w:rPr>
                <w:sz w:val="28"/>
                <w:szCs w:val="28"/>
              </w:rPr>
            </w:pPr>
            <w:r w:rsidRPr="00AA60C8">
              <w:rPr>
                <w:sz w:val="28"/>
                <w:szCs w:val="28"/>
              </w:rPr>
              <w:t>Высокое качество выполняемой работы</w:t>
            </w:r>
          </w:p>
        </w:tc>
      </w:tr>
      <w:tr w:rsidR="00FB763A" w:rsidRPr="00AA60C8" w14:paraId="766539F7" w14:textId="77777777" w:rsidTr="00963ED9">
        <w:tc>
          <w:tcPr>
            <w:tcW w:w="817" w:type="dxa"/>
          </w:tcPr>
          <w:p w14:paraId="29F293AF"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2.</w:t>
            </w:r>
          </w:p>
        </w:tc>
        <w:tc>
          <w:tcPr>
            <w:tcW w:w="9320" w:type="dxa"/>
          </w:tcPr>
          <w:p w14:paraId="5A186EF3" w14:textId="77777777" w:rsidR="00FB763A" w:rsidRPr="00AA60C8" w:rsidRDefault="00FB763A" w:rsidP="00963ED9">
            <w:pPr>
              <w:contextualSpacing/>
              <w:jc w:val="both"/>
              <w:rPr>
                <w:sz w:val="26"/>
                <w:szCs w:val="26"/>
              </w:rPr>
            </w:pPr>
            <w:r w:rsidRPr="00AA60C8">
              <w:rPr>
                <w:sz w:val="28"/>
                <w:szCs w:val="28"/>
              </w:rPr>
              <w:t>Обеспечение трудовой и исполнительской дисциплины</w:t>
            </w:r>
          </w:p>
        </w:tc>
      </w:tr>
      <w:tr w:rsidR="00FB763A" w:rsidRPr="00AA60C8" w14:paraId="03B02DC9" w14:textId="77777777" w:rsidTr="00963ED9">
        <w:tc>
          <w:tcPr>
            <w:tcW w:w="817" w:type="dxa"/>
          </w:tcPr>
          <w:p w14:paraId="246DA2D5"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3.</w:t>
            </w:r>
          </w:p>
        </w:tc>
        <w:tc>
          <w:tcPr>
            <w:tcW w:w="9320" w:type="dxa"/>
          </w:tcPr>
          <w:p w14:paraId="1D0C80A6" w14:textId="77777777" w:rsidR="00FB763A" w:rsidRPr="00AA60C8" w:rsidRDefault="00FB763A" w:rsidP="00963ED9">
            <w:pPr>
              <w:contextualSpacing/>
              <w:jc w:val="both"/>
              <w:rPr>
                <w:sz w:val="28"/>
                <w:szCs w:val="28"/>
              </w:rPr>
            </w:pPr>
            <w:r w:rsidRPr="00AA60C8">
              <w:rPr>
                <w:sz w:val="28"/>
                <w:szCs w:val="28"/>
              </w:rPr>
              <w:t>Ведение делопроизводства (общего и электронного), своевременное и грамотное осуществление деятельности, обеспечивающей документирование, документооборот, хранение и использование документов, касающихся основной деятельности ЕДДС, дежурного оперативного, соблюдение требований, правил и порядк</w:t>
            </w:r>
            <w:proofErr w:type="gramStart"/>
            <w:r w:rsidRPr="00AA60C8">
              <w:rPr>
                <w:sz w:val="28"/>
                <w:szCs w:val="28"/>
              </w:rPr>
              <w:t>а(</w:t>
            </w:r>
            <w:proofErr w:type="spellStart"/>
            <w:proofErr w:type="gramEnd"/>
            <w:r w:rsidRPr="00AA60C8">
              <w:rPr>
                <w:sz w:val="28"/>
                <w:szCs w:val="28"/>
              </w:rPr>
              <w:t>ов</w:t>
            </w:r>
            <w:proofErr w:type="spellEnd"/>
            <w:r w:rsidRPr="00AA60C8">
              <w:rPr>
                <w:sz w:val="28"/>
                <w:szCs w:val="28"/>
              </w:rPr>
              <w:t xml:space="preserve">) ведения </w:t>
            </w:r>
            <w:r w:rsidRPr="00AA60C8">
              <w:rPr>
                <w:sz w:val="28"/>
                <w:szCs w:val="28"/>
              </w:rPr>
              <w:lastRenderedPageBreak/>
              <w:t>документации дежурного оперативного.</w:t>
            </w:r>
          </w:p>
        </w:tc>
      </w:tr>
      <w:tr w:rsidR="00FB763A" w:rsidRPr="00AA60C8" w14:paraId="1E5A94DE" w14:textId="77777777" w:rsidTr="00963ED9">
        <w:tc>
          <w:tcPr>
            <w:tcW w:w="817" w:type="dxa"/>
          </w:tcPr>
          <w:p w14:paraId="18D92474"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lastRenderedPageBreak/>
              <w:t>4.</w:t>
            </w:r>
          </w:p>
        </w:tc>
        <w:tc>
          <w:tcPr>
            <w:tcW w:w="9320" w:type="dxa"/>
          </w:tcPr>
          <w:p w14:paraId="5D5844F7" w14:textId="77777777" w:rsidR="00FB763A" w:rsidRPr="00AA60C8" w:rsidRDefault="00FB763A" w:rsidP="00963ED9">
            <w:pPr>
              <w:contextualSpacing/>
              <w:jc w:val="both"/>
              <w:rPr>
                <w:sz w:val="26"/>
                <w:szCs w:val="26"/>
              </w:rPr>
            </w:pPr>
            <w:proofErr w:type="gramStart"/>
            <w:r w:rsidRPr="00AA60C8">
              <w:rPr>
                <w:sz w:val="28"/>
                <w:szCs w:val="28"/>
              </w:rPr>
              <w:t>Обеспечение оперативности в реагировании на сообщения от населения о ЧС (происшествии, аварии), пожарах или от автоматизированных информационных систем, а также в  сборе, обработке, создании (формировании, составлении)  и представлении управленческих, организационных, планирующих, отчетных, статистических, аналитических, информационных документов, включая служебные письма и иные служебные документы в области защиты населения и территорий от чрезвычайных ситуаций, в том числе в обеспечении безопасности людей на</w:t>
            </w:r>
            <w:proofErr w:type="gramEnd"/>
            <w:r w:rsidRPr="00AA60C8">
              <w:rPr>
                <w:sz w:val="28"/>
                <w:szCs w:val="28"/>
              </w:rPr>
              <w:t xml:space="preserve"> водных </w:t>
            </w:r>
            <w:proofErr w:type="gramStart"/>
            <w:r w:rsidRPr="00AA60C8">
              <w:rPr>
                <w:sz w:val="28"/>
                <w:szCs w:val="28"/>
              </w:rPr>
              <w:t>объектах</w:t>
            </w:r>
            <w:proofErr w:type="gramEnd"/>
            <w:r w:rsidRPr="00AA60C8">
              <w:rPr>
                <w:sz w:val="28"/>
                <w:szCs w:val="28"/>
              </w:rPr>
              <w:t xml:space="preserve"> и обеспечении пожарной безопасности, и гражданской обороны в части, касающейся задач, возложенных на Учреждение или на орган повседневного управления Северного районного звена ТП РСЧС (далее-сведения)</w:t>
            </w:r>
          </w:p>
        </w:tc>
      </w:tr>
      <w:tr w:rsidR="00FB763A" w:rsidRPr="00AA60C8" w14:paraId="141FEC60" w14:textId="77777777" w:rsidTr="00963ED9">
        <w:tc>
          <w:tcPr>
            <w:tcW w:w="817" w:type="dxa"/>
          </w:tcPr>
          <w:p w14:paraId="140DDA06"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5.</w:t>
            </w:r>
          </w:p>
        </w:tc>
        <w:tc>
          <w:tcPr>
            <w:tcW w:w="9320" w:type="dxa"/>
          </w:tcPr>
          <w:p w14:paraId="7271D5B1" w14:textId="77777777" w:rsidR="00FB763A" w:rsidRPr="00AA60C8" w:rsidRDefault="00FB763A" w:rsidP="00963ED9">
            <w:pPr>
              <w:contextualSpacing/>
              <w:jc w:val="both"/>
              <w:rPr>
                <w:sz w:val="26"/>
                <w:szCs w:val="26"/>
              </w:rPr>
            </w:pPr>
            <w:proofErr w:type="gramStart"/>
            <w:r w:rsidRPr="00AA60C8">
              <w:rPr>
                <w:sz w:val="28"/>
                <w:szCs w:val="28"/>
              </w:rPr>
              <w:t>Обеспечение грамотности,  достоверности и своевременного внесения информации (сведений) в автоматизированные информационные системы (электронные системы, программы, порталы, базы), актуализация, направление и/или подтверждение информации (сведений) в них</w:t>
            </w:r>
            <w:proofErr w:type="gramEnd"/>
          </w:p>
        </w:tc>
      </w:tr>
      <w:tr w:rsidR="00FB763A" w:rsidRPr="00AA60C8" w14:paraId="595CE64C" w14:textId="77777777" w:rsidTr="00963ED9">
        <w:tc>
          <w:tcPr>
            <w:tcW w:w="817" w:type="dxa"/>
          </w:tcPr>
          <w:p w14:paraId="27BBE921"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6.</w:t>
            </w:r>
          </w:p>
        </w:tc>
        <w:tc>
          <w:tcPr>
            <w:tcW w:w="9320" w:type="dxa"/>
          </w:tcPr>
          <w:p w14:paraId="6EEB710D" w14:textId="77777777" w:rsidR="00FB763A" w:rsidRPr="00AA60C8" w:rsidRDefault="00FB763A" w:rsidP="00963ED9">
            <w:pPr>
              <w:contextualSpacing/>
              <w:jc w:val="both"/>
              <w:rPr>
                <w:sz w:val="26"/>
                <w:szCs w:val="26"/>
              </w:rPr>
            </w:pPr>
            <w:proofErr w:type="gramStart"/>
            <w:r w:rsidRPr="00AA60C8">
              <w:rPr>
                <w:sz w:val="28"/>
                <w:szCs w:val="28"/>
              </w:rPr>
              <w:t>Обеспечение бесперебойной работы вверенного оборудования, оргтехники, технических средств  всех видов комплекса средств автоматизации ЕДДС (далее-КСА), систем связи и оповещения, системы приема сигналов оповещения и боевого управления,  центра обработки вызовов системы-112, систем мониторинга, автоматизированной информационно-управляющей системы РСЧС (далее-АИУС РСЧС), аппаратно-программного комплекса «Безопасный город» (далее-АПК «Безопасный город»), системы резервного электроснабжения и иного специализированного программного обеспечения, позволяющее оперативной дежурной смене ЕДДС выполнять задачи</w:t>
            </w:r>
            <w:proofErr w:type="gramEnd"/>
            <w:r w:rsidRPr="00AA60C8">
              <w:rPr>
                <w:sz w:val="28"/>
                <w:szCs w:val="28"/>
              </w:rPr>
              <w:t xml:space="preserve"> по предназначению</w:t>
            </w:r>
          </w:p>
        </w:tc>
      </w:tr>
      <w:tr w:rsidR="00FB763A" w:rsidRPr="00AA60C8" w14:paraId="4F99A7C6" w14:textId="77777777" w:rsidTr="00963ED9">
        <w:tc>
          <w:tcPr>
            <w:tcW w:w="817" w:type="dxa"/>
          </w:tcPr>
          <w:p w14:paraId="5BFBE513"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7.</w:t>
            </w:r>
          </w:p>
        </w:tc>
        <w:tc>
          <w:tcPr>
            <w:tcW w:w="9320" w:type="dxa"/>
          </w:tcPr>
          <w:p w14:paraId="698FE038" w14:textId="77777777" w:rsidR="00FB763A" w:rsidRPr="00AA60C8" w:rsidRDefault="00FB763A" w:rsidP="00963ED9">
            <w:pPr>
              <w:contextualSpacing/>
              <w:jc w:val="both"/>
              <w:rPr>
                <w:sz w:val="26"/>
                <w:szCs w:val="26"/>
              </w:rPr>
            </w:pPr>
            <w:r w:rsidRPr="00AA60C8">
              <w:rPr>
                <w:sz w:val="28"/>
                <w:szCs w:val="28"/>
              </w:rPr>
              <w:t>Соблюдение норм и правил по охране труда, пожарной безопасности, электробезопасности, правил эксплуатации технических средств (вверенного оборудования) и правил в области информационно-коммуникационных технологий, обеспечения информационной безопасности</w:t>
            </w:r>
          </w:p>
        </w:tc>
      </w:tr>
      <w:tr w:rsidR="00FB763A" w:rsidRPr="00AA60C8" w14:paraId="22A72479" w14:textId="77777777" w:rsidTr="00963ED9">
        <w:tc>
          <w:tcPr>
            <w:tcW w:w="817" w:type="dxa"/>
          </w:tcPr>
          <w:p w14:paraId="54C63231"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8.</w:t>
            </w:r>
          </w:p>
        </w:tc>
        <w:tc>
          <w:tcPr>
            <w:tcW w:w="9320" w:type="dxa"/>
          </w:tcPr>
          <w:p w14:paraId="528064C8" w14:textId="77777777" w:rsidR="00FB763A" w:rsidRPr="00AA60C8" w:rsidRDefault="00FB763A" w:rsidP="00963ED9">
            <w:pPr>
              <w:contextualSpacing/>
              <w:jc w:val="both"/>
              <w:rPr>
                <w:sz w:val="26"/>
                <w:szCs w:val="26"/>
              </w:rPr>
            </w:pPr>
            <w:r w:rsidRPr="00AA60C8">
              <w:rPr>
                <w:sz w:val="28"/>
                <w:szCs w:val="28"/>
              </w:rPr>
              <w:t>Обеспечение сохранности товарно-материальных ценностей, основных средств учреждения, дежурного оперативного, отсутствие недостач и хищений</w:t>
            </w:r>
          </w:p>
        </w:tc>
      </w:tr>
      <w:tr w:rsidR="00FB763A" w:rsidRPr="00AA60C8" w14:paraId="6FB129EA" w14:textId="77777777" w:rsidTr="00963ED9">
        <w:tc>
          <w:tcPr>
            <w:tcW w:w="817" w:type="dxa"/>
          </w:tcPr>
          <w:p w14:paraId="012F0B4E" w14:textId="77777777" w:rsidR="00FB763A" w:rsidRPr="00AA60C8" w:rsidRDefault="00FB763A" w:rsidP="00963ED9">
            <w:pPr>
              <w:contextualSpacing/>
              <w:jc w:val="both"/>
              <w:rPr>
                <w:sz w:val="28"/>
                <w:szCs w:val="28"/>
              </w:rPr>
            </w:pPr>
            <w:r w:rsidRPr="00AA60C8">
              <w:rPr>
                <w:sz w:val="28"/>
                <w:szCs w:val="28"/>
              </w:rPr>
              <w:t>9.</w:t>
            </w:r>
          </w:p>
          <w:p w14:paraId="04D15E8B" w14:textId="77777777" w:rsidR="00FB763A" w:rsidRPr="00AA60C8" w:rsidRDefault="00FB763A" w:rsidP="00963ED9">
            <w:pPr>
              <w:widowControl w:val="0"/>
              <w:tabs>
                <w:tab w:val="left" w:pos="1375"/>
              </w:tabs>
              <w:ind w:right="160"/>
              <w:contextualSpacing/>
              <w:jc w:val="both"/>
              <w:rPr>
                <w:sz w:val="26"/>
                <w:szCs w:val="26"/>
                <w:lang w:bidi="ru-RU"/>
              </w:rPr>
            </w:pPr>
          </w:p>
        </w:tc>
        <w:tc>
          <w:tcPr>
            <w:tcW w:w="9320" w:type="dxa"/>
          </w:tcPr>
          <w:p w14:paraId="6F24BE9B" w14:textId="77777777" w:rsidR="00FB763A" w:rsidRPr="00AA60C8" w:rsidRDefault="00FB763A" w:rsidP="00963ED9">
            <w:pPr>
              <w:contextualSpacing/>
              <w:jc w:val="both"/>
              <w:rPr>
                <w:sz w:val="26"/>
                <w:szCs w:val="26"/>
              </w:rPr>
            </w:pPr>
            <w:r w:rsidRPr="00AA60C8">
              <w:rPr>
                <w:sz w:val="28"/>
                <w:szCs w:val="28"/>
              </w:rPr>
              <w:t>Совершенствование практических навыков работы, профессиональная подготовка</w:t>
            </w:r>
          </w:p>
        </w:tc>
      </w:tr>
      <w:tr w:rsidR="00FB763A" w:rsidRPr="00AA60C8" w14:paraId="66E67D0C" w14:textId="77777777" w:rsidTr="00963ED9">
        <w:tc>
          <w:tcPr>
            <w:tcW w:w="817" w:type="dxa"/>
          </w:tcPr>
          <w:p w14:paraId="7AA1DC48" w14:textId="77777777" w:rsidR="00FB763A" w:rsidRPr="00AA60C8" w:rsidRDefault="00FB763A" w:rsidP="00963ED9">
            <w:pPr>
              <w:widowControl w:val="0"/>
              <w:tabs>
                <w:tab w:val="left" w:pos="1375"/>
              </w:tabs>
              <w:ind w:right="160"/>
              <w:contextualSpacing/>
              <w:jc w:val="both"/>
              <w:rPr>
                <w:sz w:val="26"/>
                <w:szCs w:val="26"/>
                <w:lang w:bidi="ru-RU"/>
              </w:rPr>
            </w:pPr>
            <w:r w:rsidRPr="00AA60C8">
              <w:rPr>
                <w:sz w:val="28"/>
                <w:szCs w:val="28"/>
              </w:rPr>
              <w:t>10.</w:t>
            </w:r>
          </w:p>
        </w:tc>
        <w:tc>
          <w:tcPr>
            <w:tcW w:w="9320" w:type="dxa"/>
          </w:tcPr>
          <w:p w14:paraId="2E8CB41D" w14:textId="77777777" w:rsidR="00FB763A" w:rsidRPr="00AA60C8" w:rsidRDefault="00FB763A" w:rsidP="00963ED9">
            <w:pPr>
              <w:contextualSpacing/>
              <w:jc w:val="both"/>
              <w:rPr>
                <w:sz w:val="26"/>
                <w:szCs w:val="26"/>
              </w:rPr>
            </w:pPr>
            <w:r w:rsidRPr="00AA60C8">
              <w:rPr>
                <w:sz w:val="28"/>
                <w:szCs w:val="28"/>
              </w:rPr>
              <w:t xml:space="preserve">Содействие достижению общих результатов, качественных показателей деятельности учреждения  </w:t>
            </w:r>
          </w:p>
        </w:tc>
      </w:tr>
    </w:tbl>
    <w:p w14:paraId="33581E43" w14:textId="77777777" w:rsidR="00FB763A" w:rsidRPr="00AA60C8" w:rsidRDefault="00FB763A" w:rsidP="00FB763A">
      <w:pPr>
        <w:jc w:val="both"/>
      </w:pPr>
    </w:p>
    <w:tbl>
      <w:tblPr>
        <w:tblStyle w:val="a5"/>
        <w:tblW w:w="10137" w:type="dxa"/>
        <w:tblLook w:val="04A0" w:firstRow="1" w:lastRow="0" w:firstColumn="1" w:lastColumn="0" w:noHBand="0" w:noVBand="1"/>
      </w:tblPr>
      <w:tblGrid>
        <w:gridCol w:w="817"/>
        <w:gridCol w:w="9320"/>
      </w:tblGrid>
      <w:tr w:rsidR="00FB763A" w:rsidRPr="00AA60C8" w14:paraId="148746F1" w14:textId="77777777" w:rsidTr="00963ED9">
        <w:tc>
          <w:tcPr>
            <w:tcW w:w="10137" w:type="dxa"/>
            <w:gridSpan w:val="2"/>
            <w:tcBorders>
              <w:top w:val="single" w:sz="4" w:space="0" w:color="FFFFFF" w:themeColor="background1"/>
              <w:left w:val="single" w:sz="4" w:space="0" w:color="FFFFFF" w:themeColor="background1"/>
              <w:right w:val="single" w:sz="4" w:space="0" w:color="FFFFFF" w:themeColor="background1"/>
            </w:tcBorders>
          </w:tcPr>
          <w:p w14:paraId="568DAF34" w14:textId="77777777" w:rsidR="00FB763A" w:rsidRPr="00AA60C8" w:rsidRDefault="00FB763A" w:rsidP="00963ED9">
            <w:pPr>
              <w:tabs>
                <w:tab w:val="left" w:pos="540"/>
              </w:tabs>
              <w:contextualSpacing/>
              <w:jc w:val="both"/>
              <w:rPr>
                <w:b/>
                <w:sz w:val="28"/>
                <w:szCs w:val="28"/>
              </w:rPr>
            </w:pPr>
            <w:r w:rsidRPr="00AA60C8">
              <w:rPr>
                <w:b/>
                <w:sz w:val="28"/>
                <w:szCs w:val="28"/>
              </w:rPr>
              <w:t>6.3.Должность (профессия) – помощник дежурного</w:t>
            </w:r>
            <w:r w:rsidRPr="00AA60C8">
              <w:t xml:space="preserve"> </w:t>
            </w:r>
            <w:r w:rsidRPr="00AA60C8">
              <w:rPr>
                <w:b/>
                <w:sz w:val="28"/>
                <w:szCs w:val="28"/>
              </w:rPr>
              <w:t>оперативного - оператор 112</w:t>
            </w:r>
          </w:p>
        </w:tc>
      </w:tr>
      <w:tr w:rsidR="00FB763A" w:rsidRPr="00AA60C8" w14:paraId="688FD358" w14:textId="77777777" w:rsidTr="00963ED9">
        <w:tc>
          <w:tcPr>
            <w:tcW w:w="817" w:type="dxa"/>
          </w:tcPr>
          <w:p w14:paraId="24B9585B" w14:textId="77777777" w:rsidR="00FB763A" w:rsidRPr="00AA60C8" w:rsidRDefault="00FB763A" w:rsidP="00963ED9">
            <w:pPr>
              <w:contextualSpacing/>
              <w:jc w:val="both"/>
              <w:rPr>
                <w:sz w:val="26"/>
                <w:szCs w:val="26"/>
              </w:rPr>
            </w:pPr>
            <w:r w:rsidRPr="00AA60C8">
              <w:rPr>
                <w:sz w:val="26"/>
                <w:szCs w:val="26"/>
              </w:rPr>
              <w:t>№</w:t>
            </w:r>
          </w:p>
          <w:p w14:paraId="757F5580" w14:textId="77777777" w:rsidR="00FB763A" w:rsidRPr="00AA60C8" w:rsidRDefault="00FB763A" w:rsidP="00963ED9">
            <w:pPr>
              <w:contextualSpacing/>
              <w:jc w:val="both"/>
              <w:rPr>
                <w:sz w:val="26"/>
                <w:szCs w:val="26"/>
              </w:rPr>
            </w:pPr>
            <w:proofErr w:type="gramStart"/>
            <w:r w:rsidRPr="00AA60C8">
              <w:rPr>
                <w:sz w:val="26"/>
                <w:szCs w:val="26"/>
              </w:rPr>
              <w:t>п</w:t>
            </w:r>
            <w:proofErr w:type="gramEnd"/>
            <w:r w:rsidRPr="00AA60C8">
              <w:rPr>
                <w:sz w:val="26"/>
                <w:szCs w:val="26"/>
              </w:rPr>
              <w:t>/п</w:t>
            </w:r>
          </w:p>
        </w:tc>
        <w:tc>
          <w:tcPr>
            <w:tcW w:w="9320" w:type="dxa"/>
          </w:tcPr>
          <w:p w14:paraId="3100036A" w14:textId="77777777" w:rsidR="00FB763A" w:rsidRPr="00AA60C8" w:rsidRDefault="00FB763A" w:rsidP="00963ED9">
            <w:pPr>
              <w:tabs>
                <w:tab w:val="left" w:pos="540"/>
              </w:tabs>
              <w:contextualSpacing/>
              <w:jc w:val="both"/>
              <w:rPr>
                <w:sz w:val="26"/>
                <w:szCs w:val="26"/>
              </w:rPr>
            </w:pPr>
            <w:r w:rsidRPr="00AA60C8">
              <w:rPr>
                <w:sz w:val="26"/>
                <w:szCs w:val="26"/>
              </w:rPr>
              <w:t>Качественный показатель эффективности деятельности работника учреждения</w:t>
            </w:r>
          </w:p>
        </w:tc>
      </w:tr>
      <w:tr w:rsidR="00FB763A" w:rsidRPr="00AA60C8" w14:paraId="1C74E46A" w14:textId="77777777" w:rsidTr="00963ED9">
        <w:trPr>
          <w:trHeight w:val="287"/>
        </w:trPr>
        <w:tc>
          <w:tcPr>
            <w:tcW w:w="817" w:type="dxa"/>
          </w:tcPr>
          <w:p w14:paraId="70ABCF00" w14:textId="77777777" w:rsidR="00FB763A" w:rsidRPr="00AA60C8" w:rsidRDefault="00FB763A" w:rsidP="00963ED9">
            <w:pPr>
              <w:contextualSpacing/>
              <w:jc w:val="both"/>
              <w:rPr>
                <w:sz w:val="28"/>
                <w:szCs w:val="28"/>
              </w:rPr>
            </w:pPr>
            <w:r w:rsidRPr="00AA60C8">
              <w:rPr>
                <w:sz w:val="28"/>
                <w:szCs w:val="28"/>
              </w:rPr>
              <w:t>1.</w:t>
            </w:r>
          </w:p>
        </w:tc>
        <w:tc>
          <w:tcPr>
            <w:tcW w:w="9320" w:type="dxa"/>
          </w:tcPr>
          <w:p w14:paraId="0A3132C2" w14:textId="77777777" w:rsidR="00FB763A" w:rsidRPr="00AA60C8" w:rsidRDefault="00FB763A" w:rsidP="00963ED9">
            <w:pPr>
              <w:contextualSpacing/>
              <w:jc w:val="both"/>
              <w:rPr>
                <w:sz w:val="28"/>
                <w:szCs w:val="28"/>
              </w:rPr>
            </w:pPr>
            <w:r w:rsidRPr="00AA60C8">
              <w:rPr>
                <w:sz w:val="28"/>
                <w:szCs w:val="28"/>
              </w:rPr>
              <w:t>Высокое качество выполняемой работы</w:t>
            </w:r>
          </w:p>
        </w:tc>
      </w:tr>
      <w:tr w:rsidR="00FB763A" w:rsidRPr="00AA60C8" w14:paraId="7A204C23" w14:textId="77777777" w:rsidTr="00963ED9">
        <w:tc>
          <w:tcPr>
            <w:tcW w:w="817" w:type="dxa"/>
            <w:tcBorders>
              <w:top w:val="nil"/>
            </w:tcBorders>
          </w:tcPr>
          <w:p w14:paraId="4B6B893A" w14:textId="77777777" w:rsidR="00FB763A" w:rsidRPr="00AA60C8" w:rsidRDefault="00FB763A" w:rsidP="00963ED9">
            <w:pPr>
              <w:contextualSpacing/>
              <w:jc w:val="both"/>
              <w:rPr>
                <w:sz w:val="26"/>
                <w:szCs w:val="26"/>
              </w:rPr>
            </w:pPr>
            <w:r w:rsidRPr="00AA60C8">
              <w:rPr>
                <w:sz w:val="28"/>
                <w:szCs w:val="28"/>
              </w:rPr>
              <w:t>2.</w:t>
            </w:r>
          </w:p>
        </w:tc>
        <w:tc>
          <w:tcPr>
            <w:tcW w:w="9320" w:type="dxa"/>
            <w:tcBorders>
              <w:top w:val="nil"/>
            </w:tcBorders>
          </w:tcPr>
          <w:p w14:paraId="777C6449" w14:textId="77777777" w:rsidR="00FB763A" w:rsidRPr="00AA60C8" w:rsidRDefault="00FB763A" w:rsidP="00963ED9">
            <w:pPr>
              <w:tabs>
                <w:tab w:val="left" w:pos="540"/>
              </w:tabs>
              <w:contextualSpacing/>
              <w:jc w:val="both"/>
              <w:rPr>
                <w:sz w:val="26"/>
                <w:szCs w:val="26"/>
              </w:rPr>
            </w:pPr>
            <w:r w:rsidRPr="00AA60C8">
              <w:rPr>
                <w:sz w:val="28"/>
                <w:szCs w:val="28"/>
              </w:rPr>
              <w:t>Обеспечение трудовой и исполнительской дисциплины</w:t>
            </w:r>
          </w:p>
        </w:tc>
      </w:tr>
      <w:tr w:rsidR="00FB763A" w:rsidRPr="00AA60C8" w14:paraId="620CD2F0" w14:textId="77777777" w:rsidTr="00963ED9">
        <w:tc>
          <w:tcPr>
            <w:tcW w:w="817" w:type="dxa"/>
          </w:tcPr>
          <w:p w14:paraId="4415D23A" w14:textId="77777777" w:rsidR="00FB763A" w:rsidRPr="00AA60C8" w:rsidRDefault="00FB763A" w:rsidP="00963ED9">
            <w:pPr>
              <w:contextualSpacing/>
              <w:jc w:val="both"/>
              <w:rPr>
                <w:sz w:val="26"/>
                <w:szCs w:val="26"/>
              </w:rPr>
            </w:pPr>
            <w:r w:rsidRPr="00AA60C8">
              <w:rPr>
                <w:sz w:val="28"/>
                <w:szCs w:val="28"/>
              </w:rPr>
              <w:t>3.</w:t>
            </w:r>
          </w:p>
        </w:tc>
        <w:tc>
          <w:tcPr>
            <w:tcW w:w="9320" w:type="dxa"/>
          </w:tcPr>
          <w:p w14:paraId="142ECA1F" w14:textId="77777777" w:rsidR="00FB763A" w:rsidRPr="00AA60C8" w:rsidRDefault="00FB763A" w:rsidP="00963ED9">
            <w:pPr>
              <w:tabs>
                <w:tab w:val="left" w:pos="540"/>
              </w:tabs>
              <w:contextualSpacing/>
              <w:jc w:val="both"/>
              <w:rPr>
                <w:sz w:val="26"/>
                <w:szCs w:val="26"/>
              </w:rPr>
            </w:pPr>
            <w:r w:rsidRPr="00AA60C8">
              <w:rPr>
                <w:sz w:val="28"/>
                <w:szCs w:val="28"/>
              </w:rPr>
              <w:t xml:space="preserve">Ведение делопроизводства (общего и электронного), своевременное и </w:t>
            </w:r>
            <w:r w:rsidRPr="00AA60C8">
              <w:rPr>
                <w:sz w:val="28"/>
                <w:szCs w:val="28"/>
              </w:rPr>
              <w:lastRenderedPageBreak/>
              <w:t>грамотное осуществление деятельности, обеспечивающей документирование, документооборот, хранение и использование документов, касающихся основной деятельности ЕДДС, помощника дежурного оперативного-оператора 112, соблюдение требований, правил и порядк</w:t>
            </w:r>
            <w:proofErr w:type="gramStart"/>
            <w:r w:rsidRPr="00AA60C8">
              <w:rPr>
                <w:sz w:val="28"/>
                <w:szCs w:val="28"/>
              </w:rPr>
              <w:t>а(</w:t>
            </w:r>
            <w:proofErr w:type="spellStart"/>
            <w:proofErr w:type="gramEnd"/>
            <w:r w:rsidRPr="00AA60C8">
              <w:rPr>
                <w:sz w:val="28"/>
                <w:szCs w:val="28"/>
              </w:rPr>
              <w:t>ов</w:t>
            </w:r>
            <w:proofErr w:type="spellEnd"/>
            <w:r w:rsidRPr="00AA60C8">
              <w:rPr>
                <w:sz w:val="28"/>
                <w:szCs w:val="28"/>
              </w:rPr>
              <w:t>) ведения документации помощника дежурного оперативного-оператора 112.</w:t>
            </w:r>
          </w:p>
        </w:tc>
      </w:tr>
      <w:tr w:rsidR="00FB763A" w:rsidRPr="00AA60C8" w14:paraId="2160BACA" w14:textId="77777777" w:rsidTr="00963ED9">
        <w:tc>
          <w:tcPr>
            <w:tcW w:w="817" w:type="dxa"/>
          </w:tcPr>
          <w:p w14:paraId="21052C90" w14:textId="77777777" w:rsidR="00FB763A" w:rsidRPr="00AA60C8" w:rsidRDefault="00FB763A" w:rsidP="00963ED9">
            <w:pPr>
              <w:contextualSpacing/>
              <w:jc w:val="both"/>
              <w:rPr>
                <w:sz w:val="26"/>
                <w:szCs w:val="26"/>
              </w:rPr>
            </w:pPr>
            <w:r w:rsidRPr="00AA60C8">
              <w:rPr>
                <w:sz w:val="28"/>
                <w:szCs w:val="28"/>
              </w:rPr>
              <w:lastRenderedPageBreak/>
              <w:t>4.</w:t>
            </w:r>
          </w:p>
        </w:tc>
        <w:tc>
          <w:tcPr>
            <w:tcW w:w="9320" w:type="dxa"/>
          </w:tcPr>
          <w:p w14:paraId="5E8B4EF3" w14:textId="77777777" w:rsidR="00FB763A" w:rsidRPr="00AA60C8" w:rsidRDefault="00FB763A" w:rsidP="00963ED9">
            <w:pPr>
              <w:tabs>
                <w:tab w:val="left" w:pos="540"/>
              </w:tabs>
              <w:contextualSpacing/>
              <w:jc w:val="both"/>
              <w:rPr>
                <w:sz w:val="26"/>
                <w:szCs w:val="26"/>
              </w:rPr>
            </w:pPr>
            <w:r w:rsidRPr="00AA60C8">
              <w:rPr>
                <w:sz w:val="28"/>
                <w:szCs w:val="28"/>
              </w:rPr>
              <w:t xml:space="preserve">Обеспечение оперативности в приеме, обработке и передачи вызовов по единому номеру «112» </w:t>
            </w:r>
          </w:p>
        </w:tc>
      </w:tr>
      <w:tr w:rsidR="00FB763A" w:rsidRPr="00AA60C8" w14:paraId="022A4699" w14:textId="77777777" w:rsidTr="00963ED9">
        <w:tc>
          <w:tcPr>
            <w:tcW w:w="817" w:type="dxa"/>
          </w:tcPr>
          <w:p w14:paraId="16EA8A30" w14:textId="77777777" w:rsidR="00FB763A" w:rsidRPr="00AA60C8" w:rsidRDefault="00FB763A" w:rsidP="00963ED9">
            <w:pPr>
              <w:contextualSpacing/>
              <w:jc w:val="both"/>
              <w:rPr>
                <w:sz w:val="26"/>
                <w:szCs w:val="26"/>
              </w:rPr>
            </w:pPr>
            <w:r w:rsidRPr="00AA60C8">
              <w:rPr>
                <w:sz w:val="28"/>
                <w:szCs w:val="28"/>
              </w:rPr>
              <w:t>5.</w:t>
            </w:r>
          </w:p>
        </w:tc>
        <w:tc>
          <w:tcPr>
            <w:tcW w:w="9320" w:type="dxa"/>
          </w:tcPr>
          <w:p w14:paraId="3EC40CC2" w14:textId="77777777" w:rsidR="00FB763A" w:rsidRPr="00AA60C8" w:rsidRDefault="00FB763A" w:rsidP="00963ED9">
            <w:pPr>
              <w:tabs>
                <w:tab w:val="left" w:pos="540"/>
              </w:tabs>
              <w:contextualSpacing/>
              <w:jc w:val="both"/>
              <w:rPr>
                <w:sz w:val="26"/>
                <w:szCs w:val="26"/>
              </w:rPr>
            </w:pPr>
            <w:r w:rsidRPr="00AA60C8">
              <w:rPr>
                <w:sz w:val="28"/>
                <w:szCs w:val="28"/>
              </w:rPr>
              <w:t>Обеспечение грамотности, достоверности и своевременного внесения информации (сведений) в автоматизированные информационные системы, в типовой сегмент государственной информационной «Система обеспечения вызова экстренных оперативных служб по единому номеру «112» на территории Новосибирской области»</w:t>
            </w:r>
          </w:p>
        </w:tc>
      </w:tr>
      <w:tr w:rsidR="00FB763A" w:rsidRPr="00AA60C8" w14:paraId="0467CF87" w14:textId="77777777" w:rsidTr="00963ED9">
        <w:tc>
          <w:tcPr>
            <w:tcW w:w="817" w:type="dxa"/>
          </w:tcPr>
          <w:p w14:paraId="2AE30013" w14:textId="77777777" w:rsidR="00FB763A" w:rsidRPr="00AA60C8" w:rsidRDefault="00FB763A" w:rsidP="00963ED9">
            <w:pPr>
              <w:contextualSpacing/>
              <w:jc w:val="both"/>
              <w:rPr>
                <w:sz w:val="26"/>
                <w:szCs w:val="26"/>
              </w:rPr>
            </w:pPr>
            <w:r w:rsidRPr="00AA60C8">
              <w:rPr>
                <w:sz w:val="28"/>
                <w:szCs w:val="28"/>
              </w:rPr>
              <w:t>6.</w:t>
            </w:r>
          </w:p>
        </w:tc>
        <w:tc>
          <w:tcPr>
            <w:tcW w:w="9320" w:type="dxa"/>
          </w:tcPr>
          <w:p w14:paraId="61869DFD" w14:textId="77777777" w:rsidR="00FB763A" w:rsidRPr="00AA60C8" w:rsidRDefault="00FB763A" w:rsidP="00963ED9">
            <w:pPr>
              <w:tabs>
                <w:tab w:val="left" w:pos="540"/>
              </w:tabs>
              <w:contextualSpacing/>
              <w:jc w:val="both"/>
              <w:rPr>
                <w:sz w:val="26"/>
                <w:szCs w:val="26"/>
              </w:rPr>
            </w:pPr>
            <w:r w:rsidRPr="00AA60C8">
              <w:rPr>
                <w:sz w:val="28"/>
                <w:szCs w:val="28"/>
              </w:rPr>
              <w:t>Обеспечение бесперебойной работы комплекса технических средств Системы 112, оргтехники, вверенного оборудования,</w:t>
            </w:r>
          </w:p>
        </w:tc>
      </w:tr>
      <w:tr w:rsidR="00FB763A" w:rsidRPr="00AA60C8" w14:paraId="4071D2DA" w14:textId="77777777" w:rsidTr="00963ED9">
        <w:tc>
          <w:tcPr>
            <w:tcW w:w="817" w:type="dxa"/>
          </w:tcPr>
          <w:p w14:paraId="1D910EA4" w14:textId="77777777" w:rsidR="00FB763A" w:rsidRPr="00AA60C8" w:rsidRDefault="00FB763A" w:rsidP="00963ED9">
            <w:pPr>
              <w:contextualSpacing/>
              <w:jc w:val="both"/>
              <w:rPr>
                <w:sz w:val="26"/>
                <w:szCs w:val="26"/>
              </w:rPr>
            </w:pPr>
            <w:r w:rsidRPr="00AA60C8">
              <w:rPr>
                <w:sz w:val="28"/>
                <w:szCs w:val="28"/>
              </w:rPr>
              <w:t>7.</w:t>
            </w:r>
          </w:p>
        </w:tc>
        <w:tc>
          <w:tcPr>
            <w:tcW w:w="9320" w:type="dxa"/>
          </w:tcPr>
          <w:p w14:paraId="60EB5D94" w14:textId="77777777" w:rsidR="00FB763A" w:rsidRPr="00AA60C8" w:rsidRDefault="00FB763A" w:rsidP="00963ED9">
            <w:pPr>
              <w:tabs>
                <w:tab w:val="left" w:pos="540"/>
              </w:tabs>
              <w:contextualSpacing/>
              <w:jc w:val="both"/>
              <w:rPr>
                <w:sz w:val="26"/>
                <w:szCs w:val="26"/>
              </w:rPr>
            </w:pPr>
            <w:r w:rsidRPr="00AA60C8">
              <w:rPr>
                <w:sz w:val="28"/>
                <w:szCs w:val="28"/>
              </w:rPr>
              <w:t>Соблюдение норм и правил по охране труда, пожарной безопасности, электробезопасности, правила эксплуатации технических средств (вверенного оборудования) и правил в области информационно-коммуникационных технологий, обеспечения информационной безопасности</w:t>
            </w:r>
          </w:p>
        </w:tc>
      </w:tr>
      <w:tr w:rsidR="00FB763A" w:rsidRPr="00AA60C8" w14:paraId="1A11CCB7" w14:textId="77777777" w:rsidTr="00963ED9">
        <w:tc>
          <w:tcPr>
            <w:tcW w:w="817" w:type="dxa"/>
          </w:tcPr>
          <w:p w14:paraId="69B2D819" w14:textId="77777777" w:rsidR="00FB763A" w:rsidRPr="00AA60C8" w:rsidRDefault="00FB763A" w:rsidP="00963ED9">
            <w:pPr>
              <w:contextualSpacing/>
              <w:jc w:val="both"/>
              <w:rPr>
                <w:sz w:val="26"/>
                <w:szCs w:val="26"/>
              </w:rPr>
            </w:pPr>
            <w:r w:rsidRPr="00AA60C8">
              <w:rPr>
                <w:sz w:val="28"/>
                <w:szCs w:val="28"/>
              </w:rPr>
              <w:t>8.</w:t>
            </w:r>
          </w:p>
        </w:tc>
        <w:tc>
          <w:tcPr>
            <w:tcW w:w="9320" w:type="dxa"/>
          </w:tcPr>
          <w:p w14:paraId="0D192E4C" w14:textId="77777777" w:rsidR="00FB763A" w:rsidRPr="00AA60C8" w:rsidRDefault="00FB763A" w:rsidP="00963ED9">
            <w:pPr>
              <w:tabs>
                <w:tab w:val="left" w:pos="540"/>
              </w:tabs>
              <w:contextualSpacing/>
              <w:jc w:val="both"/>
              <w:rPr>
                <w:sz w:val="26"/>
                <w:szCs w:val="26"/>
              </w:rPr>
            </w:pPr>
            <w:r w:rsidRPr="00AA60C8">
              <w:rPr>
                <w:sz w:val="28"/>
                <w:szCs w:val="28"/>
              </w:rPr>
              <w:t xml:space="preserve">Обеспечение сохранности товарно-материальных ценностей, основных средств учреждения, помощника дежурного </w:t>
            </w:r>
            <w:proofErr w:type="gramStart"/>
            <w:r w:rsidRPr="00AA60C8">
              <w:rPr>
                <w:sz w:val="28"/>
                <w:szCs w:val="28"/>
              </w:rPr>
              <w:t>оперативного-оператора</w:t>
            </w:r>
            <w:proofErr w:type="gramEnd"/>
            <w:r w:rsidRPr="00AA60C8">
              <w:rPr>
                <w:sz w:val="28"/>
                <w:szCs w:val="28"/>
              </w:rPr>
              <w:t xml:space="preserve"> 112, отсутствие недостач и хищений</w:t>
            </w:r>
          </w:p>
        </w:tc>
      </w:tr>
      <w:tr w:rsidR="00FB763A" w:rsidRPr="00AA60C8" w14:paraId="4163DC04" w14:textId="77777777" w:rsidTr="00963ED9">
        <w:tc>
          <w:tcPr>
            <w:tcW w:w="817" w:type="dxa"/>
          </w:tcPr>
          <w:p w14:paraId="37E73750" w14:textId="77777777" w:rsidR="00FB763A" w:rsidRPr="00AA60C8" w:rsidRDefault="00FB763A" w:rsidP="00963ED9">
            <w:pPr>
              <w:contextualSpacing/>
              <w:jc w:val="both"/>
              <w:rPr>
                <w:sz w:val="26"/>
                <w:szCs w:val="26"/>
              </w:rPr>
            </w:pPr>
            <w:r w:rsidRPr="00AA60C8">
              <w:rPr>
                <w:sz w:val="28"/>
                <w:szCs w:val="28"/>
              </w:rPr>
              <w:t>9.</w:t>
            </w:r>
          </w:p>
        </w:tc>
        <w:tc>
          <w:tcPr>
            <w:tcW w:w="9320" w:type="dxa"/>
          </w:tcPr>
          <w:p w14:paraId="3C41BFB2" w14:textId="77777777" w:rsidR="00FB763A" w:rsidRPr="00AA60C8" w:rsidRDefault="00FB763A" w:rsidP="00963ED9">
            <w:pPr>
              <w:tabs>
                <w:tab w:val="left" w:pos="318"/>
              </w:tabs>
              <w:contextualSpacing/>
              <w:jc w:val="both"/>
              <w:rPr>
                <w:sz w:val="28"/>
                <w:szCs w:val="28"/>
              </w:rPr>
            </w:pPr>
            <w:r w:rsidRPr="00AA60C8">
              <w:rPr>
                <w:sz w:val="28"/>
                <w:szCs w:val="28"/>
              </w:rPr>
              <w:t xml:space="preserve">Совершенствование практических навыков работы, профессиональная подготовка </w:t>
            </w:r>
          </w:p>
        </w:tc>
      </w:tr>
      <w:tr w:rsidR="00FB763A" w:rsidRPr="00AA60C8" w14:paraId="5B382E9F" w14:textId="77777777" w:rsidTr="00963ED9">
        <w:tc>
          <w:tcPr>
            <w:tcW w:w="817" w:type="dxa"/>
          </w:tcPr>
          <w:p w14:paraId="2EFC62D1" w14:textId="77777777" w:rsidR="00FB763A" w:rsidRPr="00AA60C8" w:rsidRDefault="00FB763A" w:rsidP="00963ED9">
            <w:pPr>
              <w:contextualSpacing/>
              <w:jc w:val="both"/>
              <w:rPr>
                <w:sz w:val="26"/>
                <w:szCs w:val="26"/>
              </w:rPr>
            </w:pPr>
            <w:r w:rsidRPr="00AA60C8">
              <w:rPr>
                <w:sz w:val="28"/>
                <w:szCs w:val="28"/>
              </w:rPr>
              <w:t>10.</w:t>
            </w:r>
          </w:p>
        </w:tc>
        <w:tc>
          <w:tcPr>
            <w:tcW w:w="9320" w:type="dxa"/>
          </w:tcPr>
          <w:p w14:paraId="2367ABD7" w14:textId="77777777" w:rsidR="00FB763A" w:rsidRPr="00AA60C8" w:rsidRDefault="00FB763A" w:rsidP="00963ED9">
            <w:pPr>
              <w:tabs>
                <w:tab w:val="left" w:pos="540"/>
              </w:tabs>
              <w:contextualSpacing/>
              <w:jc w:val="both"/>
              <w:rPr>
                <w:sz w:val="26"/>
                <w:szCs w:val="26"/>
              </w:rPr>
            </w:pPr>
            <w:r w:rsidRPr="00AA60C8">
              <w:rPr>
                <w:sz w:val="28"/>
                <w:szCs w:val="28"/>
              </w:rPr>
              <w:t xml:space="preserve">Содействие достижению общих результатов, качественных показателей деятельности учреждения  </w:t>
            </w:r>
          </w:p>
        </w:tc>
      </w:tr>
    </w:tbl>
    <w:p w14:paraId="15616999" w14:textId="77777777" w:rsidR="00FB763A" w:rsidRPr="00AA60C8" w:rsidRDefault="00FB763A" w:rsidP="00FB763A">
      <w:pPr>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4"/>
        </w:rPr>
        <w:t>7.</w:t>
      </w:r>
      <w:r w:rsidRPr="00AA60C8">
        <w:rPr>
          <w:rFonts w:ascii="Times New Roman" w:eastAsia="Times New Roman" w:hAnsi="Times New Roman" w:cs="Times New Roman"/>
          <w:sz w:val="28"/>
          <w:szCs w:val="28"/>
        </w:rPr>
        <w:t>Надбавка за качественные показатели эффективности деятельности устанавливаются в процентах к должностному окладу (окладу) за качественные показатели эффективности деятельности.</w:t>
      </w:r>
    </w:p>
    <w:p w14:paraId="551CD245" w14:textId="77777777" w:rsidR="00FB763A" w:rsidRPr="00AA60C8" w:rsidRDefault="00FB763A" w:rsidP="00FB763A">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Надбавка за качественные показатели эффективности деятельности могут быть уменьшены или отменены руководителю (начальнику) учреждения в случаях:</w:t>
      </w:r>
    </w:p>
    <w:p w14:paraId="4DBB8A0A" w14:textId="77777777" w:rsidR="00FB763A" w:rsidRPr="00AA60C8" w:rsidRDefault="00FB763A" w:rsidP="00FB763A">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1)нарушения в течение календарного периода, по итогам которого осуществляется оценка </w:t>
      </w:r>
      <w:proofErr w:type="gramStart"/>
      <w:r w:rsidRPr="00AA60C8">
        <w:rPr>
          <w:rFonts w:ascii="Times New Roman" w:eastAsia="Times New Roman" w:hAnsi="Times New Roman" w:cs="Times New Roman"/>
          <w:sz w:val="28"/>
          <w:szCs w:val="28"/>
        </w:rPr>
        <w:t>результатов выполнения качественных показателей эффективности деятельности</w:t>
      </w:r>
      <w:proofErr w:type="gramEnd"/>
      <w:r w:rsidRPr="00AA60C8">
        <w:rPr>
          <w:rFonts w:ascii="Times New Roman" w:eastAsia="Times New Roman" w:hAnsi="Times New Roman" w:cs="Times New Roman"/>
          <w:sz w:val="28"/>
          <w:szCs w:val="28"/>
        </w:rPr>
        <w:t xml:space="preserve"> учреждения (далее - оценка результатов), сроков выплаты заработной платы и иных выплат работникам учреждения;</w:t>
      </w:r>
    </w:p>
    <w:p w14:paraId="2EAB8DD5" w14:textId="77777777" w:rsidR="00FB763A" w:rsidRPr="00AA60C8" w:rsidRDefault="00FB763A" w:rsidP="00FB763A">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14:paraId="066CE2F3" w14:textId="77777777" w:rsidR="00FB763A" w:rsidRPr="00AA60C8" w:rsidRDefault="00FB763A" w:rsidP="00FB763A">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3)наличия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14:paraId="1A4B2B18" w14:textId="77777777" w:rsidR="00FB763A" w:rsidRPr="00AA60C8" w:rsidRDefault="00FB763A" w:rsidP="00FB76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lastRenderedPageBreak/>
        <w:t>4)наличия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14:paraId="50C0EEA4" w14:textId="77777777" w:rsidR="00FB763A" w:rsidRPr="00AA60C8" w:rsidRDefault="00FB763A" w:rsidP="00FB763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        При наличии вышеуказанных случаев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14:paraId="148FE8E4" w14:textId="77777777" w:rsidR="00FB763A" w:rsidRPr="00AA60C8" w:rsidRDefault="00FB763A" w:rsidP="00FB763A">
      <w:pPr>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Надбавка за качественные показатели эффективности деятельности могут быть уменьшены или отменены работникам (дежурному оперативному, помощнику дежурного </w:t>
      </w:r>
      <w:proofErr w:type="gramStart"/>
      <w:r w:rsidRPr="00AA60C8">
        <w:rPr>
          <w:rFonts w:ascii="Times New Roman" w:eastAsia="Times New Roman" w:hAnsi="Times New Roman" w:cs="Times New Roman"/>
          <w:sz w:val="28"/>
          <w:szCs w:val="28"/>
        </w:rPr>
        <w:t>оперативного-оператору</w:t>
      </w:r>
      <w:proofErr w:type="gramEnd"/>
      <w:r w:rsidRPr="00AA60C8">
        <w:rPr>
          <w:rFonts w:ascii="Times New Roman" w:eastAsia="Times New Roman" w:hAnsi="Times New Roman" w:cs="Times New Roman"/>
          <w:sz w:val="28"/>
          <w:szCs w:val="28"/>
        </w:rPr>
        <w:t xml:space="preserve"> 112 и т.д.) учреждения полностью в случаях:</w:t>
      </w:r>
    </w:p>
    <w:p w14:paraId="6FE62819"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нарушения должностных обязанностей,</w:t>
      </w:r>
    </w:p>
    <w:p w14:paraId="6B9D4CE7" w14:textId="77777777" w:rsidR="00FB763A" w:rsidRPr="00AA60C8" w:rsidRDefault="00FB763A" w:rsidP="00FB763A">
      <w:pPr>
        <w:pStyle w:val="a8"/>
        <w:numPr>
          <w:ilvl w:val="0"/>
          <w:numId w:val="26"/>
        </w:numPr>
        <w:tabs>
          <w:tab w:val="left" w:pos="284"/>
        </w:tabs>
        <w:spacing w:after="0" w:line="240" w:lineRule="auto"/>
        <w:ind w:left="0" w:firstLine="0"/>
        <w:jc w:val="both"/>
      </w:pPr>
      <w:r w:rsidRPr="00AA60C8">
        <w:rPr>
          <w:rFonts w:ascii="Times New Roman" w:eastAsia="Times New Roman" w:hAnsi="Times New Roman" w:cs="Times New Roman"/>
          <w:sz w:val="28"/>
          <w:szCs w:val="28"/>
        </w:rPr>
        <w:t>невыполнения качественных показателей эффективности деятельности,</w:t>
      </w:r>
      <w:r w:rsidRPr="00AA60C8">
        <w:t xml:space="preserve"> </w:t>
      </w:r>
    </w:p>
    <w:p w14:paraId="0C9C23A5"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нарушения трудовой и исполнительской дисциплины работником, в том числе:</w:t>
      </w:r>
    </w:p>
    <w:p w14:paraId="5D102FCE"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нарушения Правил внутреннего трудового распорядка учреждения (опоздание на работу, ранний уход с работы, превышение установленного времени для отдыха и питания);</w:t>
      </w:r>
    </w:p>
    <w:p w14:paraId="5106DAE2"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прогула (отсутствие на рабочем месте без уважительных причин более 4 часов подряд в течение рабочего времени);</w:t>
      </w:r>
    </w:p>
    <w:p w14:paraId="0F080345"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распития спиртных напитков, появление на работе в состоянии алкогольного, наркотического или иного токсического опьянения;</w:t>
      </w:r>
    </w:p>
    <w:p w14:paraId="41722883"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не прохождение в установленных законодательством случаях обязательного медицинского осмотра и отстранение в связи с этим от работы;</w:t>
      </w:r>
    </w:p>
    <w:p w14:paraId="5388F724"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нарушения или изменения графика дежурств без согласования с руководителем, самовольная замена смен дежурства;</w:t>
      </w:r>
    </w:p>
    <w:p w14:paraId="487DF9D8"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 xml:space="preserve">нарушений нормативно правовых, правовых и локальных актов вышестоящих органов  (Российской Федерации, Новосибирской области, Северного района Новосибирской области) и учреждения в области гражданской обороны, территориальной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части, касающейся задач, возложенных на учреждение, единую дежурно-диспетчерскую службу учреждения (далее-ЕДДС), </w:t>
      </w:r>
      <w:proofErr w:type="gramEnd"/>
    </w:p>
    <w:p w14:paraId="23E69E2D"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наличия обособленного обращения, жалобы на работника и работу учреждения (по вине работника),</w:t>
      </w:r>
    </w:p>
    <w:p w14:paraId="614EDB7E"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наличия замечания при контроле (проверке) несения дежурства, зафиксированной в журнале контроля несения дежурства,</w:t>
      </w:r>
    </w:p>
    <w:p w14:paraId="294764FD" w14:textId="77777777" w:rsidR="00FB763A" w:rsidRPr="00AA60C8" w:rsidRDefault="00FB763A" w:rsidP="00FB763A">
      <w:pPr>
        <w:pStyle w:val="a8"/>
        <w:numPr>
          <w:ilvl w:val="0"/>
          <w:numId w:val="26"/>
        </w:numPr>
        <w:tabs>
          <w:tab w:val="left" w:pos="284"/>
        </w:tabs>
        <w:spacing w:after="0" w:line="240" w:lineRule="auto"/>
        <w:ind w:left="0" w:firstLine="0"/>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наличия дисциплинарного взыскания (замечания, выговора). </w:t>
      </w:r>
    </w:p>
    <w:p w14:paraId="32FA0D2F" w14:textId="77777777" w:rsidR="00FB763A" w:rsidRPr="00AA60C8" w:rsidRDefault="00FB763A" w:rsidP="00FB763A">
      <w:pPr>
        <w:tabs>
          <w:tab w:val="left" w:pos="284"/>
        </w:tabs>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При наличии вышеуказанных случаев надбавка за качественные показатели эффективности деятельности и премии  по  итогам календарного  периода  работникам учреждения не начисляются.</w:t>
      </w:r>
    </w:p>
    <w:p w14:paraId="3DD8A4A8" w14:textId="77777777" w:rsidR="00FB763A" w:rsidRPr="00AA60C8" w:rsidRDefault="00FB763A" w:rsidP="00FB763A">
      <w:p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4"/>
        </w:rPr>
      </w:pPr>
      <w:r w:rsidRPr="00AA60C8">
        <w:rPr>
          <w:rFonts w:ascii="Times New Roman" w:eastAsia="Times New Roman" w:hAnsi="Times New Roman" w:cs="Times New Roman"/>
          <w:sz w:val="28"/>
          <w:szCs w:val="28"/>
        </w:rPr>
        <w:t xml:space="preserve">        8.Надбавка за продолжительность непрерывной работы</w:t>
      </w:r>
      <w:r w:rsidRPr="00AA60C8">
        <w:rPr>
          <w:rFonts w:ascii="Times New Roman" w:eastAsia="Times New Roman" w:hAnsi="Times New Roman" w:cs="Times New Roman"/>
          <w:sz w:val="28"/>
          <w:szCs w:val="24"/>
        </w:rPr>
        <w:t xml:space="preserve"> </w:t>
      </w:r>
      <w:r w:rsidRPr="00AA60C8">
        <w:rPr>
          <w:rFonts w:ascii="Times New Roman" w:eastAsia="Times New Roman" w:hAnsi="Times New Roman" w:cs="Times New Roman"/>
          <w:sz w:val="28"/>
          <w:szCs w:val="28"/>
        </w:rPr>
        <w:t>устанавливается работодателем (начальником), имеющим право приема на работу, на основании решения комиссии по установлению стажа работы,</w:t>
      </w:r>
      <w:r w:rsidRPr="00AA60C8">
        <w:t xml:space="preserve"> </w:t>
      </w:r>
      <w:r w:rsidRPr="00AA60C8">
        <w:rPr>
          <w:rFonts w:ascii="Times New Roman" w:eastAsia="Times New Roman" w:hAnsi="Times New Roman" w:cs="Times New Roman"/>
          <w:sz w:val="28"/>
          <w:szCs w:val="28"/>
        </w:rPr>
        <w:t>созданной в учреждении.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218"/>
      </w:tblGrid>
      <w:tr w:rsidR="00FB763A" w:rsidRPr="00AA60C8" w14:paraId="0F79536C" w14:textId="77777777" w:rsidTr="00963ED9">
        <w:trPr>
          <w:trHeight w:val="344"/>
        </w:trPr>
        <w:tc>
          <w:tcPr>
            <w:tcW w:w="4536" w:type="dxa"/>
            <w:shd w:val="clear" w:color="auto" w:fill="auto"/>
          </w:tcPr>
          <w:p w14:paraId="3B31A00A"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b/>
                <w:sz w:val="28"/>
                <w:szCs w:val="28"/>
              </w:rPr>
            </w:pPr>
            <w:r w:rsidRPr="00AA60C8">
              <w:rPr>
                <w:rFonts w:ascii="Times New Roman" w:eastAsia="Times New Roman" w:hAnsi="Times New Roman" w:cs="Times New Roman"/>
                <w:b/>
                <w:sz w:val="28"/>
                <w:szCs w:val="28"/>
              </w:rPr>
              <w:lastRenderedPageBreak/>
              <w:t>стаж работы</w:t>
            </w:r>
          </w:p>
        </w:tc>
        <w:tc>
          <w:tcPr>
            <w:tcW w:w="4218" w:type="dxa"/>
            <w:shd w:val="clear" w:color="auto" w:fill="auto"/>
          </w:tcPr>
          <w:p w14:paraId="79D585C2"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b/>
                <w:sz w:val="28"/>
                <w:szCs w:val="28"/>
              </w:rPr>
            </w:pPr>
            <w:r w:rsidRPr="00AA60C8">
              <w:rPr>
                <w:rFonts w:ascii="Times New Roman" w:eastAsia="Times New Roman" w:hAnsi="Times New Roman" w:cs="Times New Roman"/>
                <w:b/>
                <w:sz w:val="28"/>
                <w:szCs w:val="28"/>
              </w:rPr>
              <w:t>% к должностному окладу</w:t>
            </w:r>
          </w:p>
        </w:tc>
      </w:tr>
      <w:tr w:rsidR="00FB763A" w:rsidRPr="00AA60C8" w14:paraId="5AB2F5C7" w14:textId="77777777" w:rsidTr="00963ED9">
        <w:tc>
          <w:tcPr>
            <w:tcW w:w="4536" w:type="dxa"/>
            <w:shd w:val="clear" w:color="auto" w:fill="auto"/>
          </w:tcPr>
          <w:p w14:paraId="3C821819"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 3 лет до 5 лет</w:t>
            </w:r>
          </w:p>
        </w:tc>
        <w:tc>
          <w:tcPr>
            <w:tcW w:w="4218" w:type="dxa"/>
            <w:shd w:val="clear" w:color="auto" w:fill="auto"/>
          </w:tcPr>
          <w:p w14:paraId="65E343F5"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5</w:t>
            </w:r>
          </w:p>
        </w:tc>
      </w:tr>
      <w:tr w:rsidR="00FB763A" w:rsidRPr="00AA60C8" w14:paraId="7D46C888" w14:textId="77777777" w:rsidTr="00963ED9">
        <w:tc>
          <w:tcPr>
            <w:tcW w:w="4536" w:type="dxa"/>
            <w:shd w:val="clear" w:color="auto" w:fill="auto"/>
          </w:tcPr>
          <w:p w14:paraId="1E8BC317"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 5 лет до 10 лет</w:t>
            </w:r>
          </w:p>
        </w:tc>
        <w:tc>
          <w:tcPr>
            <w:tcW w:w="4218" w:type="dxa"/>
            <w:shd w:val="clear" w:color="auto" w:fill="auto"/>
          </w:tcPr>
          <w:p w14:paraId="72C7FD21"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10</w:t>
            </w:r>
          </w:p>
        </w:tc>
      </w:tr>
      <w:tr w:rsidR="00FB763A" w:rsidRPr="00AA60C8" w14:paraId="40867CB8" w14:textId="77777777" w:rsidTr="00963ED9">
        <w:tc>
          <w:tcPr>
            <w:tcW w:w="4536" w:type="dxa"/>
            <w:shd w:val="clear" w:color="auto" w:fill="auto"/>
          </w:tcPr>
          <w:p w14:paraId="1F87F8D4"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 10 лет до 20 лет</w:t>
            </w:r>
          </w:p>
        </w:tc>
        <w:tc>
          <w:tcPr>
            <w:tcW w:w="4218" w:type="dxa"/>
            <w:shd w:val="clear" w:color="auto" w:fill="auto"/>
          </w:tcPr>
          <w:p w14:paraId="3E619463"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15</w:t>
            </w:r>
          </w:p>
        </w:tc>
      </w:tr>
      <w:tr w:rsidR="00FB763A" w:rsidRPr="00AA60C8" w14:paraId="4689B6C1" w14:textId="77777777" w:rsidTr="00963ED9">
        <w:tc>
          <w:tcPr>
            <w:tcW w:w="4536" w:type="dxa"/>
            <w:shd w:val="clear" w:color="auto" w:fill="auto"/>
          </w:tcPr>
          <w:p w14:paraId="026B881F"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от 20 лет и выше</w:t>
            </w:r>
          </w:p>
        </w:tc>
        <w:tc>
          <w:tcPr>
            <w:tcW w:w="4218" w:type="dxa"/>
            <w:shd w:val="clear" w:color="auto" w:fill="auto"/>
          </w:tcPr>
          <w:p w14:paraId="7251C89A" w14:textId="77777777" w:rsidR="00FB763A" w:rsidRPr="00AA60C8" w:rsidRDefault="00FB763A" w:rsidP="00963ED9">
            <w:pPr>
              <w:spacing w:after="0" w:line="240" w:lineRule="auto"/>
              <w:ind w:firstLine="567"/>
              <w:contextualSpacing/>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20</w:t>
            </w:r>
          </w:p>
        </w:tc>
      </w:tr>
    </w:tbl>
    <w:p w14:paraId="2C34EFCB" w14:textId="77777777" w:rsidR="00FB763A" w:rsidRPr="00AA60C8" w:rsidRDefault="00FB763A" w:rsidP="00FB763A">
      <w:pPr>
        <w:widowControl w:val="0"/>
        <w:tabs>
          <w:tab w:val="left" w:pos="2319"/>
        </w:tabs>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Основным документом для определения стажа работы, дающего право на получение ежемесячной надбавки за продолжительность непрерывной работы, является трудовая книжка. </w:t>
      </w:r>
    </w:p>
    <w:p w14:paraId="05E004E2" w14:textId="77777777" w:rsidR="00FB763A" w:rsidRPr="00AA60C8" w:rsidRDefault="00FB763A" w:rsidP="00FB763A">
      <w:pPr>
        <w:widowControl w:val="0"/>
        <w:tabs>
          <w:tab w:val="left" w:pos="2319"/>
        </w:tabs>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Выплата ежемесячной надбавки за продолжительность непрерывной работы производится с месяца, в котором наступило право назначения или изменения размера данной надбавки. </w:t>
      </w:r>
    </w:p>
    <w:p w14:paraId="7E28062C"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9.Премии по итогам календарного периода работнику учреждения устанавливаются приказом руководителя (начальника) учреждения по результатам </w:t>
      </w:r>
      <w:proofErr w:type="gramStart"/>
      <w:r w:rsidRPr="00AA60C8">
        <w:rPr>
          <w:rFonts w:ascii="Times New Roman" w:eastAsia="Times New Roman" w:hAnsi="Times New Roman" w:cs="Times New Roman"/>
          <w:sz w:val="28"/>
          <w:szCs w:val="28"/>
        </w:rPr>
        <w:t>выполнения качественных показателей эффективности деятельности работника</w:t>
      </w:r>
      <w:proofErr w:type="gramEnd"/>
      <w:r w:rsidRPr="00AA60C8">
        <w:rPr>
          <w:rFonts w:ascii="Times New Roman" w:eastAsia="Times New Roman" w:hAnsi="Times New Roman" w:cs="Times New Roman"/>
          <w:sz w:val="28"/>
          <w:szCs w:val="28"/>
        </w:rPr>
        <w:t>. Размер премии работнику определяет руководитель (начальник)   учреждения</w:t>
      </w:r>
      <w:r w:rsidRPr="00AA60C8">
        <w:rPr>
          <w:rFonts w:ascii="Times New Roman" w:eastAsia="Times New Roman" w:hAnsi="Times New Roman" w:cs="Times New Roman"/>
          <w:sz w:val="28"/>
          <w:szCs w:val="24"/>
        </w:rPr>
        <w:t xml:space="preserve"> на основании предложений комиссии по установлению стимулирующих выплат работникам учреждения, созданной в учреждении</w:t>
      </w:r>
      <w:r w:rsidRPr="00AA60C8">
        <w:rPr>
          <w:rFonts w:ascii="Times New Roman" w:eastAsia="Times New Roman" w:hAnsi="Times New Roman" w:cs="Times New Roman"/>
          <w:sz w:val="28"/>
          <w:szCs w:val="28"/>
        </w:rPr>
        <w:t>.</w:t>
      </w:r>
    </w:p>
    <w:p w14:paraId="6081CF67"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Премии по итогам календарного периода руководителю (начальнику)   учреждения устанавливаются постановлением администрации Северного  района Новосибирской  области  по  результатам выполнения качественных показателей эффективности деятельности учреждения, на основании предложений комиссии по  установлению  стимулирующих выплат  руководителю  учреждения,  созданной в администрации  Северного  района Новосибирской области.</w:t>
      </w:r>
    </w:p>
    <w:p w14:paraId="6EFE8159"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10.Премии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(начальник)  учреждения.</w:t>
      </w:r>
    </w:p>
    <w:p w14:paraId="34B538DB"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Премии за выполнение важных и особо важных заданий руководителю (начальнику) учреждения устанавливаются постановлением администрации Северного района Новосибирской области. </w:t>
      </w:r>
    </w:p>
    <w:p w14:paraId="2752F769"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Размер премии руководителю (начальнику) учреждения определяет администрация Северного района Новосибирской области.</w:t>
      </w:r>
    </w:p>
    <w:p w14:paraId="34EA466B"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11.Премии по итогам календарного периода и премии за выполнение важных и особо важных заданий руководителю (начальнику) и работникам учреждения максимальными размерами не ограничиваются. </w:t>
      </w:r>
    </w:p>
    <w:p w14:paraId="1A9C5775" w14:textId="77777777" w:rsidR="00FB763A" w:rsidRPr="00AA60C8" w:rsidRDefault="00FB763A" w:rsidP="00FB763A">
      <w:pPr>
        <w:autoSpaceDE w:val="0"/>
        <w:autoSpaceDN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12. При определении размеров стимулирующих выплат работникам учреждения, порядка и условий их осуществления учитывается мнение представительного органа работников учреждения. </w:t>
      </w:r>
    </w:p>
    <w:p w14:paraId="7AD3DC25"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13.Размеры и условия осуществления стимулирующих выплат руководителю (начальнику) и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14:paraId="2CB183EF" w14:textId="77777777" w:rsidR="00FB763A" w:rsidRPr="00AA60C8" w:rsidRDefault="00FB763A" w:rsidP="00FB763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14.Надбавки устанавливаются в процентах к должностному окладу (окладу) за качественные показатели эффективности деятельности и могут быть уменьшены или отменены полностью в случае нарушения должностных обязанностей и невыполнения качественных показателей эффективности деятельности, правил внутреннего трудового распорядка учреждения.</w:t>
      </w:r>
    </w:p>
    <w:p w14:paraId="311F317B" w14:textId="77777777" w:rsidR="00FB763A" w:rsidRPr="00AA60C8" w:rsidRDefault="00FB763A" w:rsidP="00FB763A">
      <w:pPr>
        <w:autoSpaceDE w:val="0"/>
        <w:autoSpaceDN w:val="0"/>
        <w:adjustRightInd w:val="0"/>
        <w:spacing w:after="0" w:line="240" w:lineRule="auto"/>
        <w:rPr>
          <w:rFonts w:ascii="Times New Roman" w:eastAsia="Times New Roman" w:hAnsi="Times New Roman" w:cs="Times New Roman"/>
          <w:sz w:val="28"/>
          <w:szCs w:val="28"/>
        </w:rPr>
      </w:pPr>
    </w:p>
    <w:p w14:paraId="14BA045E" w14:textId="77777777" w:rsidR="00FB763A" w:rsidRPr="00AA60C8" w:rsidRDefault="00FB763A" w:rsidP="00FB763A">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A60C8">
        <w:rPr>
          <w:rFonts w:ascii="Times New Roman" w:eastAsia="Times New Roman" w:hAnsi="Times New Roman" w:cs="Times New Roman"/>
          <w:b/>
          <w:sz w:val="28"/>
          <w:szCs w:val="28"/>
        </w:rPr>
        <w:lastRenderedPageBreak/>
        <w:t>V.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учреждения</w:t>
      </w:r>
    </w:p>
    <w:p w14:paraId="3F4644F8" w14:textId="77777777" w:rsidR="00FB763A" w:rsidRPr="00AA60C8" w:rsidRDefault="00FB763A" w:rsidP="00FB76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5D0A820"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1.Предельный уровень соотношения среднемесячной заработной платы руководителей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(начальника), его заместителей, главного бухгалтера) устанавливается в Положении об оплате труда работников учреждения в размере, не превышающем 5, в соответствии с группами по оплате труда руководителей, определенными</w:t>
      </w:r>
      <w:proofErr w:type="gramEnd"/>
      <w:r w:rsidRPr="00AA60C8">
        <w:rPr>
          <w:rFonts w:ascii="Times New Roman" w:eastAsia="Times New Roman" w:hAnsi="Times New Roman" w:cs="Times New Roman"/>
          <w:sz w:val="28"/>
          <w:szCs w:val="28"/>
        </w:rPr>
        <w:t xml:space="preserve"> </w:t>
      </w:r>
      <w:proofErr w:type="gramStart"/>
      <w:r w:rsidRPr="00AA60C8">
        <w:rPr>
          <w:rFonts w:ascii="Times New Roman" w:eastAsia="Times New Roman" w:hAnsi="Times New Roman" w:cs="Times New Roman"/>
          <w:sz w:val="28"/>
          <w:szCs w:val="28"/>
        </w:rPr>
        <w:t xml:space="preserve">согласно пункту 5 раздела </w:t>
      </w:r>
      <w:r w:rsidRPr="00AA60C8">
        <w:rPr>
          <w:rFonts w:ascii="Times New Roman" w:eastAsia="Times New Roman" w:hAnsi="Times New Roman" w:cs="Times New Roman"/>
          <w:sz w:val="28"/>
          <w:szCs w:val="28"/>
          <w:lang w:val="en-US"/>
        </w:rPr>
        <w:t>V</w:t>
      </w:r>
      <w:r w:rsidRPr="00AA60C8">
        <w:rPr>
          <w:rFonts w:ascii="Times New Roman" w:eastAsia="Times New Roman" w:hAnsi="Times New Roman" w:cs="Times New Roman"/>
          <w:sz w:val="28"/>
          <w:szCs w:val="28"/>
        </w:rPr>
        <w:t xml:space="preserve"> «Условия оплаты труда руководителей учреждений, заместителей руководителей и главных бухгалтеров»  Положения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утвержденного постановлением администрации Северного района Новосибирской области</w:t>
      </w:r>
      <w:proofErr w:type="gramEnd"/>
      <w:r w:rsidRPr="00AA60C8">
        <w:rPr>
          <w:rFonts w:ascii="Times New Roman" w:eastAsia="Times New Roman" w:hAnsi="Times New Roman" w:cs="Times New Roman"/>
          <w:sz w:val="28"/>
          <w:szCs w:val="28"/>
        </w:rPr>
        <w:t xml:space="preserve"> от 11.02.2019 № 109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(с изменениями).</w:t>
      </w:r>
    </w:p>
    <w:p w14:paraId="30CE98C9"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A60C8">
        <w:rPr>
          <w:rFonts w:ascii="Times New Roman" w:eastAsia="Times New Roman" w:hAnsi="Times New Roman" w:cs="Times New Roman"/>
          <w:sz w:val="28"/>
          <w:szCs w:val="28"/>
        </w:rPr>
        <w:t>2.Предельный уровень соотношения среднемесячной заработной платы заместителей руководителей, главных бухгалтеров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устанавливается в Положении об оплате труда работников учреждения в размере, не превышающем 4, в соответствии с группами по оплате труда</w:t>
      </w:r>
      <w:proofErr w:type="gramEnd"/>
      <w:r w:rsidRPr="00AA60C8">
        <w:rPr>
          <w:rFonts w:ascii="Times New Roman" w:eastAsia="Times New Roman" w:hAnsi="Times New Roman" w:cs="Times New Roman"/>
          <w:sz w:val="28"/>
          <w:szCs w:val="28"/>
        </w:rPr>
        <w:t xml:space="preserve"> </w:t>
      </w:r>
      <w:proofErr w:type="gramStart"/>
      <w:r w:rsidRPr="00AA60C8">
        <w:rPr>
          <w:rFonts w:ascii="Times New Roman" w:eastAsia="Times New Roman" w:hAnsi="Times New Roman" w:cs="Times New Roman"/>
          <w:sz w:val="28"/>
          <w:szCs w:val="28"/>
        </w:rPr>
        <w:t xml:space="preserve">руководителей, определенными согласно пункту 5 раздела </w:t>
      </w:r>
      <w:r w:rsidRPr="00AA60C8">
        <w:rPr>
          <w:rFonts w:ascii="Times New Roman" w:eastAsia="Times New Roman" w:hAnsi="Times New Roman" w:cs="Times New Roman"/>
          <w:sz w:val="28"/>
          <w:szCs w:val="28"/>
          <w:lang w:val="en-US"/>
        </w:rPr>
        <w:t>V</w:t>
      </w:r>
      <w:r w:rsidRPr="00AA60C8">
        <w:rPr>
          <w:rFonts w:ascii="Times New Roman" w:eastAsia="Times New Roman" w:hAnsi="Times New Roman" w:cs="Times New Roman"/>
          <w:sz w:val="28"/>
          <w:szCs w:val="28"/>
        </w:rPr>
        <w:t xml:space="preserve"> «Условия оплаты труда руководителей учреждений, заместителей руководителей и главных бухгалтеров»  Положения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утвержденного постановлением администрации Северного района</w:t>
      </w:r>
      <w:proofErr w:type="gramEnd"/>
      <w:r w:rsidRPr="00AA60C8">
        <w:rPr>
          <w:rFonts w:ascii="Times New Roman" w:eastAsia="Times New Roman" w:hAnsi="Times New Roman" w:cs="Times New Roman"/>
          <w:sz w:val="28"/>
          <w:szCs w:val="28"/>
        </w:rPr>
        <w:t xml:space="preserve"> Новосибирской области от 11.02.2019 № 109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(с изменениями).</w:t>
      </w:r>
    </w:p>
    <w:p w14:paraId="00C8239A" w14:textId="77777777" w:rsidR="00FB763A" w:rsidRPr="00AA60C8" w:rsidRDefault="00FB763A" w:rsidP="00FB763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 xml:space="preserve">3.Соотношение среднемесячной заработной платы руководителя (начальника), заместителей руководителя (начальника), главного бухгалтера </w:t>
      </w:r>
      <w:r w:rsidRPr="00AA60C8">
        <w:rPr>
          <w:rFonts w:ascii="Times New Roman" w:eastAsia="Times New Roman" w:hAnsi="Times New Roman" w:cs="Times New Roman"/>
          <w:sz w:val="28"/>
          <w:szCs w:val="28"/>
        </w:rPr>
        <w:lastRenderedPageBreak/>
        <w:t xml:space="preserve">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(начальника), заместителей руководителя (начальника), главного бухгалтера на среднемесячную заработную плату работников учреждения (без учета заработной платы соответствующего руководителя (начальника), его заместителей, главного бухгалтера). </w:t>
      </w:r>
    </w:p>
    <w:p w14:paraId="190A707D" w14:textId="77777777" w:rsidR="00FB763A" w:rsidRPr="00AA60C8" w:rsidRDefault="00FB763A" w:rsidP="00FB763A">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4. </w:t>
      </w:r>
      <w:proofErr w:type="gramStart"/>
      <w:r w:rsidRPr="00AA60C8">
        <w:rPr>
          <w:rFonts w:ascii="Times New Roman" w:eastAsia="Times New Roman" w:hAnsi="Times New Roman" w:cs="Times New Roman"/>
          <w:sz w:val="28"/>
          <w:szCs w:val="28"/>
        </w:rPr>
        <w:t xml:space="preserve">Определение среднемесячной заработной платы руководителя (начальника), его заместителей, главного бухгалтера </w:t>
      </w:r>
      <w:r w:rsidRPr="00AA60C8">
        <w:rPr>
          <w:rFonts w:ascii="Times New Roman" w:eastAsia="Times New Roman" w:hAnsi="Times New Roman" w:cs="Times New Roman"/>
          <w:bCs/>
          <w:sz w:val="28"/>
          <w:szCs w:val="28"/>
        </w:rPr>
        <w:t>и работников учреждения</w:t>
      </w:r>
      <w:r w:rsidRPr="00AA60C8">
        <w:rPr>
          <w:rFonts w:ascii="Times New Roman" w:eastAsia="Times New Roman" w:hAnsi="Times New Roman" w:cs="Times New Roman"/>
          <w:sz w:val="28"/>
          <w:szCs w:val="28"/>
        </w:rPr>
        <w:t xml:space="preserve">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w:t>
      </w:r>
      <w:proofErr w:type="gramEnd"/>
      <w:r w:rsidRPr="00AA60C8">
        <w:rPr>
          <w:rFonts w:ascii="Times New Roman" w:eastAsia="Times New Roman" w:hAnsi="Times New Roman" w:cs="Times New Roman"/>
          <w:sz w:val="28"/>
          <w:szCs w:val="28"/>
        </w:rPr>
        <w:t xml:space="preserve"> работников», </w:t>
      </w:r>
      <w:proofErr w:type="gramStart"/>
      <w:r w:rsidRPr="00AA60C8">
        <w:rPr>
          <w:rFonts w:ascii="Times New Roman" w:eastAsia="Times New Roman" w:hAnsi="Times New Roman" w:cs="Times New Roman"/>
          <w:sz w:val="28"/>
          <w:szCs w:val="28"/>
        </w:rPr>
        <w:t>утверждаемыми</w:t>
      </w:r>
      <w:proofErr w:type="gramEnd"/>
      <w:r w:rsidRPr="00AA60C8">
        <w:rPr>
          <w:rFonts w:ascii="Times New Roman" w:eastAsia="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408A1EF6" w14:textId="77777777" w:rsidR="00FB763A" w:rsidRPr="00AA60C8" w:rsidRDefault="00FB763A" w:rsidP="00FB763A">
      <w:pPr>
        <w:autoSpaceDE w:val="0"/>
        <w:autoSpaceDN w:val="0"/>
        <w:adjustRightInd w:val="0"/>
        <w:spacing w:after="0" w:line="240" w:lineRule="auto"/>
        <w:rPr>
          <w:rFonts w:ascii="Times New Roman" w:eastAsia="Times New Roman" w:hAnsi="Times New Roman" w:cs="Times New Roman"/>
          <w:sz w:val="28"/>
          <w:szCs w:val="28"/>
        </w:rPr>
      </w:pPr>
    </w:p>
    <w:p w14:paraId="0DD2A783" w14:textId="77777777" w:rsidR="00FB763A" w:rsidRPr="00AA60C8" w:rsidRDefault="00FB763A" w:rsidP="00FB763A">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A60C8">
        <w:rPr>
          <w:rFonts w:ascii="Times New Roman" w:eastAsia="Times New Roman" w:hAnsi="Times New Roman" w:cs="Times New Roman"/>
          <w:b/>
          <w:sz w:val="28"/>
          <w:szCs w:val="28"/>
        </w:rPr>
        <w:t>VI</w:t>
      </w:r>
      <w:r w:rsidRPr="00AA60C8">
        <w:rPr>
          <w:rFonts w:ascii="Times New Roman" w:eastAsia="Times New Roman" w:hAnsi="Times New Roman" w:cs="Times New Roman"/>
          <w:b/>
          <w:sz w:val="28"/>
          <w:szCs w:val="28"/>
          <w:lang w:val="en-US"/>
        </w:rPr>
        <w:t>I</w:t>
      </w:r>
      <w:r w:rsidRPr="00AA60C8">
        <w:rPr>
          <w:rFonts w:ascii="Times New Roman" w:eastAsia="Times New Roman" w:hAnsi="Times New Roman" w:cs="Times New Roman"/>
          <w:b/>
          <w:sz w:val="28"/>
          <w:szCs w:val="28"/>
        </w:rPr>
        <w:t>. Заключительные положения</w:t>
      </w:r>
    </w:p>
    <w:p w14:paraId="65710A2E" w14:textId="77777777" w:rsidR="00FB763A" w:rsidRPr="00AA60C8" w:rsidRDefault="00FB763A" w:rsidP="00FB763A">
      <w:pPr>
        <w:autoSpaceDE w:val="0"/>
        <w:autoSpaceDN w:val="0"/>
        <w:adjustRightInd w:val="0"/>
        <w:spacing w:after="0" w:line="240" w:lineRule="auto"/>
        <w:jc w:val="both"/>
        <w:rPr>
          <w:rFonts w:ascii="Times New Roman" w:eastAsia="Times New Roman" w:hAnsi="Times New Roman" w:cs="Times New Roman"/>
          <w:sz w:val="28"/>
          <w:szCs w:val="28"/>
        </w:rPr>
      </w:pPr>
    </w:p>
    <w:p w14:paraId="3CA06C64" w14:textId="77777777" w:rsidR="00FB763A" w:rsidRPr="00AA60C8" w:rsidRDefault="00FB763A" w:rsidP="00FB763A">
      <w:pPr>
        <w:pStyle w:val="a8"/>
        <w:widowControl w:val="0"/>
        <w:numPr>
          <w:ilvl w:val="0"/>
          <w:numId w:val="23"/>
        </w:numPr>
        <w:tabs>
          <w:tab w:val="left" w:pos="284"/>
          <w:tab w:val="left" w:pos="851"/>
          <w:tab w:val="left" w:pos="1134"/>
        </w:tabs>
        <w:autoSpaceDE w:val="0"/>
        <w:autoSpaceDN w:val="0"/>
        <w:spacing w:after="0" w:line="240" w:lineRule="auto"/>
        <w:ind w:left="0" w:firstLine="567"/>
        <w:jc w:val="both"/>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Новосибирской области».</w:t>
      </w:r>
    </w:p>
    <w:p w14:paraId="716AFE75" w14:textId="77777777" w:rsidR="00FB763A" w:rsidRPr="00AA60C8" w:rsidRDefault="00FB763A" w:rsidP="00FB763A">
      <w:pPr>
        <w:autoSpaceDE w:val="0"/>
        <w:autoSpaceDN w:val="0"/>
        <w:spacing w:after="0" w:line="240" w:lineRule="auto"/>
        <w:jc w:val="both"/>
        <w:rPr>
          <w:rFonts w:ascii="Times New Roman" w:eastAsia="Times New Roman" w:hAnsi="Times New Roman" w:cs="Times New Roman"/>
          <w:sz w:val="28"/>
          <w:szCs w:val="28"/>
        </w:rPr>
      </w:pPr>
    </w:p>
    <w:p w14:paraId="30B0CF4F" w14:textId="77777777" w:rsidR="00FB763A" w:rsidRPr="00AA60C8" w:rsidRDefault="00FB763A" w:rsidP="00FB763A">
      <w:pPr>
        <w:autoSpaceDE w:val="0"/>
        <w:autoSpaceDN w:val="0"/>
        <w:spacing w:after="0" w:line="240" w:lineRule="auto"/>
        <w:jc w:val="center"/>
        <w:rPr>
          <w:rFonts w:ascii="Times New Roman" w:eastAsia="Times New Roman" w:hAnsi="Times New Roman" w:cs="Times New Roman"/>
          <w:sz w:val="28"/>
          <w:szCs w:val="28"/>
        </w:rPr>
      </w:pPr>
      <w:r w:rsidRPr="00AA60C8">
        <w:rPr>
          <w:rFonts w:ascii="Times New Roman" w:eastAsia="Times New Roman" w:hAnsi="Times New Roman" w:cs="Times New Roman"/>
          <w:sz w:val="28"/>
          <w:szCs w:val="28"/>
        </w:rPr>
        <w:t>_________</w:t>
      </w:r>
    </w:p>
    <w:p w14:paraId="0A0DC678" w14:textId="77777777" w:rsidR="00FB763A" w:rsidRPr="00AA60C8" w:rsidRDefault="00FB763A" w:rsidP="00FB763A">
      <w:pPr>
        <w:spacing w:after="0" w:line="240" w:lineRule="auto"/>
        <w:jc w:val="center"/>
        <w:rPr>
          <w:rFonts w:ascii="Times New Roman" w:eastAsia="Times New Roman" w:hAnsi="Times New Roman" w:cs="Times New Roman"/>
          <w:sz w:val="28"/>
          <w:szCs w:val="28"/>
        </w:rPr>
      </w:pPr>
    </w:p>
    <w:p w14:paraId="4D83A8FC" w14:textId="77777777" w:rsidR="00FB763A" w:rsidRPr="00AA60C8" w:rsidRDefault="00FB763A" w:rsidP="00FB763A">
      <w:pPr>
        <w:spacing w:after="0" w:line="240" w:lineRule="auto"/>
        <w:jc w:val="both"/>
        <w:rPr>
          <w:rFonts w:ascii="Times New Roman" w:eastAsia="Times New Roman" w:hAnsi="Times New Roman" w:cs="Times New Roman"/>
          <w:sz w:val="28"/>
          <w:szCs w:val="28"/>
        </w:rPr>
      </w:pPr>
    </w:p>
    <w:p w14:paraId="4B8C5B7C" w14:textId="62138F91" w:rsidR="00697C59" w:rsidRPr="00DC3B76" w:rsidRDefault="00697C59" w:rsidP="00FB76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sectPr w:rsidR="00697C59" w:rsidRPr="00DC3B76" w:rsidSect="006C40D9">
      <w:pgSz w:w="11906" w:h="16838"/>
      <w:pgMar w:top="568"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BDD0" w14:textId="77777777" w:rsidR="00787688" w:rsidRDefault="00787688" w:rsidP="008729EC">
      <w:pPr>
        <w:spacing w:after="0" w:line="240" w:lineRule="auto"/>
      </w:pPr>
      <w:r>
        <w:separator/>
      </w:r>
    </w:p>
  </w:endnote>
  <w:endnote w:type="continuationSeparator" w:id="0">
    <w:p w14:paraId="700C33BA" w14:textId="77777777" w:rsidR="00787688" w:rsidRDefault="00787688"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268B" w14:textId="77777777" w:rsidR="00787688" w:rsidRDefault="00787688" w:rsidP="008729EC">
      <w:pPr>
        <w:spacing w:after="0" w:line="240" w:lineRule="auto"/>
      </w:pPr>
      <w:r>
        <w:separator/>
      </w:r>
    </w:p>
  </w:footnote>
  <w:footnote w:type="continuationSeparator" w:id="0">
    <w:p w14:paraId="565AD9BE" w14:textId="77777777" w:rsidR="00787688" w:rsidRDefault="00787688"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5">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EF29FB"/>
    <w:multiLevelType w:val="hybridMultilevel"/>
    <w:tmpl w:val="D2163E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ED0DD8"/>
    <w:multiLevelType w:val="hybridMultilevel"/>
    <w:tmpl w:val="9192F0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200208F"/>
    <w:multiLevelType w:val="hybridMultilevel"/>
    <w:tmpl w:val="A4EC9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1356D6"/>
    <w:multiLevelType w:val="hybridMultilevel"/>
    <w:tmpl w:val="4BDE18A2"/>
    <w:lvl w:ilvl="0" w:tplc="549C4A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5C1274BB"/>
    <w:multiLevelType w:val="hybridMultilevel"/>
    <w:tmpl w:val="B268F218"/>
    <w:lvl w:ilvl="0" w:tplc="B8C016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553AC2"/>
    <w:multiLevelType w:val="hybridMultilevel"/>
    <w:tmpl w:val="B6EAD3C6"/>
    <w:lvl w:ilvl="0" w:tplc="549C4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0">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1">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9F1D05"/>
    <w:multiLevelType w:val="hybridMultilevel"/>
    <w:tmpl w:val="E1F05EDA"/>
    <w:lvl w:ilvl="0" w:tplc="4D94B96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9963C2C"/>
    <w:multiLevelType w:val="hybridMultilevel"/>
    <w:tmpl w:val="2D8CA898"/>
    <w:lvl w:ilvl="0" w:tplc="549C4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2"/>
  </w:num>
  <w:num w:numId="2">
    <w:abstractNumId w:val="6"/>
  </w:num>
  <w:num w:numId="3">
    <w:abstractNumId w:val="9"/>
  </w:num>
  <w:num w:numId="4">
    <w:abstractNumId w:val="7"/>
  </w:num>
  <w:num w:numId="5">
    <w:abstractNumId w:val="26"/>
  </w:num>
  <w:num w:numId="6">
    <w:abstractNumId w:val="3"/>
  </w:num>
  <w:num w:numId="7">
    <w:abstractNumId w:val="19"/>
  </w:num>
  <w:num w:numId="8">
    <w:abstractNumId w:val="5"/>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4"/>
  </w:num>
  <w:num w:numId="14">
    <w:abstractNumId w:val="10"/>
  </w:num>
  <w:num w:numId="15">
    <w:abstractNumId w:val="2"/>
  </w:num>
  <w:num w:numId="16">
    <w:abstractNumId w:val="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23"/>
  </w:num>
  <w:num w:numId="21">
    <w:abstractNumId w:val="17"/>
  </w:num>
  <w:num w:numId="22">
    <w:abstractNumId w:val="25"/>
  </w:num>
  <w:num w:numId="23">
    <w:abstractNumId w:val="13"/>
  </w:num>
  <w:num w:numId="24">
    <w:abstractNumId w:val="11"/>
  </w:num>
  <w:num w:numId="25">
    <w:abstractNumId w:val="15"/>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46DF"/>
    <w:rsid w:val="00026396"/>
    <w:rsid w:val="00037F31"/>
    <w:rsid w:val="00045D68"/>
    <w:rsid w:val="00050AD9"/>
    <w:rsid w:val="000618A4"/>
    <w:rsid w:val="00065D10"/>
    <w:rsid w:val="000737B7"/>
    <w:rsid w:val="00074F56"/>
    <w:rsid w:val="000759B4"/>
    <w:rsid w:val="00083EBB"/>
    <w:rsid w:val="00087A2D"/>
    <w:rsid w:val="00091BFB"/>
    <w:rsid w:val="000A77D7"/>
    <w:rsid w:val="000A7FDE"/>
    <w:rsid w:val="000B2892"/>
    <w:rsid w:val="000B3D58"/>
    <w:rsid w:val="000B6F70"/>
    <w:rsid w:val="000C3591"/>
    <w:rsid w:val="000C4680"/>
    <w:rsid w:val="000C661C"/>
    <w:rsid w:val="000C7F9F"/>
    <w:rsid w:val="000D309B"/>
    <w:rsid w:val="000F2180"/>
    <w:rsid w:val="000F3C18"/>
    <w:rsid w:val="000F471C"/>
    <w:rsid w:val="000F662F"/>
    <w:rsid w:val="001033FD"/>
    <w:rsid w:val="00104612"/>
    <w:rsid w:val="00104FF8"/>
    <w:rsid w:val="00107BD7"/>
    <w:rsid w:val="00110EA6"/>
    <w:rsid w:val="00111647"/>
    <w:rsid w:val="00114E91"/>
    <w:rsid w:val="001171FB"/>
    <w:rsid w:val="00117C0B"/>
    <w:rsid w:val="0012434D"/>
    <w:rsid w:val="00124B69"/>
    <w:rsid w:val="00124B97"/>
    <w:rsid w:val="00133EE7"/>
    <w:rsid w:val="0013418A"/>
    <w:rsid w:val="00141897"/>
    <w:rsid w:val="00145C94"/>
    <w:rsid w:val="0015615F"/>
    <w:rsid w:val="00161228"/>
    <w:rsid w:val="00162032"/>
    <w:rsid w:val="00162E78"/>
    <w:rsid w:val="00162F7A"/>
    <w:rsid w:val="00163139"/>
    <w:rsid w:val="00163BED"/>
    <w:rsid w:val="0016758A"/>
    <w:rsid w:val="0017028A"/>
    <w:rsid w:val="001717AE"/>
    <w:rsid w:val="00171853"/>
    <w:rsid w:val="001749AE"/>
    <w:rsid w:val="00175344"/>
    <w:rsid w:val="00176C62"/>
    <w:rsid w:val="001776A5"/>
    <w:rsid w:val="0018014F"/>
    <w:rsid w:val="00183F22"/>
    <w:rsid w:val="00184096"/>
    <w:rsid w:val="00184D20"/>
    <w:rsid w:val="001875DD"/>
    <w:rsid w:val="00190F6C"/>
    <w:rsid w:val="001959CA"/>
    <w:rsid w:val="00197360"/>
    <w:rsid w:val="001A6C45"/>
    <w:rsid w:val="001C0AEB"/>
    <w:rsid w:val="001C353B"/>
    <w:rsid w:val="001C3FDD"/>
    <w:rsid w:val="001D1AB3"/>
    <w:rsid w:val="001D2B82"/>
    <w:rsid w:val="001D51A9"/>
    <w:rsid w:val="001E0F61"/>
    <w:rsid w:val="001E1174"/>
    <w:rsid w:val="001E2124"/>
    <w:rsid w:val="001E273A"/>
    <w:rsid w:val="001E3128"/>
    <w:rsid w:val="001E421E"/>
    <w:rsid w:val="001F21E7"/>
    <w:rsid w:val="001F3010"/>
    <w:rsid w:val="00203CCB"/>
    <w:rsid w:val="0020777D"/>
    <w:rsid w:val="00212C04"/>
    <w:rsid w:val="00212EB5"/>
    <w:rsid w:val="002131A4"/>
    <w:rsid w:val="00217DAA"/>
    <w:rsid w:val="00220601"/>
    <w:rsid w:val="00222839"/>
    <w:rsid w:val="002324D8"/>
    <w:rsid w:val="00233AD1"/>
    <w:rsid w:val="0023548C"/>
    <w:rsid w:val="00240A75"/>
    <w:rsid w:val="00241509"/>
    <w:rsid w:val="002513A2"/>
    <w:rsid w:val="002517FF"/>
    <w:rsid w:val="00254CB5"/>
    <w:rsid w:val="00254CB6"/>
    <w:rsid w:val="0025525B"/>
    <w:rsid w:val="00256064"/>
    <w:rsid w:val="00256BD3"/>
    <w:rsid w:val="00257D70"/>
    <w:rsid w:val="00260076"/>
    <w:rsid w:val="002600E1"/>
    <w:rsid w:val="00262E3E"/>
    <w:rsid w:val="00271908"/>
    <w:rsid w:val="00275D07"/>
    <w:rsid w:val="00277C35"/>
    <w:rsid w:val="002810E5"/>
    <w:rsid w:val="00281D02"/>
    <w:rsid w:val="00283E04"/>
    <w:rsid w:val="00285664"/>
    <w:rsid w:val="0029793D"/>
    <w:rsid w:val="002A07FA"/>
    <w:rsid w:val="002A613D"/>
    <w:rsid w:val="002A7581"/>
    <w:rsid w:val="002B07A8"/>
    <w:rsid w:val="002C2B9C"/>
    <w:rsid w:val="002C727C"/>
    <w:rsid w:val="002D03FA"/>
    <w:rsid w:val="002D1939"/>
    <w:rsid w:val="002E0C04"/>
    <w:rsid w:val="002E2B23"/>
    <w:rsid w:val="002E4F65"/>
    <w:rsid w:val="002E6E0F"/>
    <w:rsid w:val="002E6F56"/>
    <w:rsid w:val="002F02FB"/>
    <w:rsid w:val="002F06C3"/>
    <w:rsid w:val="002F0990"/>
    <w:rsid w:val="002F1F24"/>
    <w:rsid w:val="002F229C"/>
    <w:rsid w:val="002F2AB5"/>
    <w:rsid w:val="00300F30"/>
    <w:rsid w:val="00304774"/>
    <w:rsid w:val="003070C6"/>
    <w:rsid w:val="00307297"/>
    <w:rsid w:val="00310C6F"/>
    <w:rsid w:val="00315978"/>
    <w:rsid w:val="003203E8"/>
    <w:rsid w:val="00321054"/>
    <w:rsid w:val="00321207"/>
    <w:rsid w:val="00321FE7"/>
    <w:rsid w:val="003225DE"/>
    <w:rsid w:val="00324B4F"/>
    <w:rsid w:val="00331F1F"/>
    <w:rsid w:val="00333E17"/>
    <w:rsid w:val="003340C6"/>
    <w:rsid w:val="00342CB6"/>
    <w:rsid w:val="00344F65"/>
    <w:rsid w:val="0034542A"/>
    <w:rsid w:val="003506FD"/>
    <w:rsid w:val="00352324"/>
    <w:rsid w:val="00352709"/>
    <w:rsid w:val="00356235"/>
    <w:rsid w:val="0036326F"/>
    <w:rsid w:val="00364F58"/>
    <w:rsid w:val="00366AEB"/>
    <w:rsid w:val="00370083"/>
    <w:rsid w:val="00386692"/>
    <w:rsid w:val="00391FB8"/>
    <w:rsid w:val="00394395"/>
    <w:rsid w:val="0039479B"/>
    <w:rsid w:val="00396560"/>
    <w:rsid w:val="00397C66"/>
    <w:rsid w:val="003A2B81"/>
    <w:rsid w:val="003A5DCF"/>
    <w:rsid w:val="003A76E9"/>
    <w:rsid w:val="003A789D"/>
    <w:rsid w:val="003A7F4C"/>
    <w:rsid w:val="003B30FC"/>
    <w:rsid w:val="003B31D0"/>
    <w:rsid w:val="003B7865"/>
    <w:rsid w:val="003C0614"/>
    <w:rsid w:val="003C6C30"/>
    <w:rsid w:val="003D6959"/>
    <w:rsid w:val="003D7062"/>
    <w:rsid w:val="003E03F3"/>
    <w:rsid w:val="003E3828"/>
    <w:rsid w:val="003F12E9"/>
    <w:rsid w:val="003F46DB"/>
    <w:rsid w:val="003F49C4"/>
    <w:rsid w:val="004019AB"/>
    <w:rsid w:val="00402FCF"/>
    <w:rsid w:val="00407096"/>
    <w:rsid w:val="0040762F"/>
    <w:rsid w:val="00410FB2"/>
    <w:rsid w:val="004156E2"/>
    <w:rsid w:val="00417D0F"/>
    <w:rsid w:val="00421A45"/>
    <w:rsid w:val="00422586"/>
    <w:rsid w:val="0042434D"/>
    <w:rsid w:val="00426C1D"/>
    <w:rsid w:val="00427CD3"/>
    <w:rsid w:val="00427F57"/>
    <w:rsid w:val="004314F3"/>
    <w:rsid w:val="0043190E"/>
    <w:rsid w:val="00431971"/>
    <w:rsid w:val="004331A9"/>
    <w:rsid w:val="00437885"/>
    <w:rsid w:val="004423A2"/>
    <w:rsid w:val="00442F1F"/>
    <w:rsid w:val="00443311"/>
    <w:rsid w:val="00446EEB"/>
    <w:rsid w:val="00450A44"/>
    <w:rsid w:val="00451146"/>
    <w:rsid w:val="00451EA4"/>
    <w:rsid w:val="00454AFB"/>
    <w:rsid w:val="00460B64"/>
    <w:rsid w:val="00466499"/>
    <w:rsid w:val="00470612"/>
    <w:rsid w:val="004723A1"/>
    <w:rsid w:val="00473557"/>
    <w:rsid w:val="00476192"/>
    <w:rsid w:val="00491870"/>
    <w:rsid w:val="00495775"/>
    <w:rsid w:val="004A02F3"/>
    <w:rsid w:val="004A0C80"/>
    <w:rsid w:val="004A186D"/>
    <w:rsid w:val="004A658E"/>
    <w:rsid w:val="004B1150"/>
    <w:rsid w:val="004B2239"/>
    <w:rsid w:val="004D0174"/>
    <w:rsid w:val="004D2790"/>
    <w:rsid w:val="004D338D"/>
    <w:rsid w:val="004D34A6"/>
    <w:rsid w:val="004E06E8"/>
    <w:rsid w:val="004F165B"/>
    <w:rsid w:val="004F28B0"/>
    <w:rsid w:val="00502371"/>
    <w:rsid w:val="00505555"/>
    <w:rsid w:val="00506BBA"/>
    <w:rsid w:val="00507350"/>
    <w:rsid w:val="00512F0A"/>
    <w:rsid w:val="00514DCF"/>
    <w:rsid w:val="00520916"/>
    <w:rsid w:val="00523CB9"/>
    <w:rsid w:val="00526367"/>
    <w:rsid w:val="00535763"/>
    <w:rsid w:val="00546974"/>
    <w:rsid w:val="00547F1F"/>
    <w:rsid w:val="005515B3"/>
    <w:rsid w:val="005524AF"/>
    <w:rsid w:val="00553800"/>
    <w:rsid w:val="0055609F"/>
    <w:rsid w:val="0056107A"/>
    <w:rsid w:val="00566768"/>
    <w:rsid w:val="0056692A"/>
    <w:rsid w:val="005678FC"/>
    <w:rsid w:val="00570562"/>
    <w:rsid w:val="00574AAB"/>
    <w:rsid w:val="00593051"/>
    <w:rsid w:val="005957AA"/>
    <w:rsid w:val="00596F06"/>
    <w:rsid w:val="00597BC7"/>
    <w:rsid w:val="005A4C09"/>
    <w:rsid w:val="005B30A0"/>
    <w:rsid w:val="005C0CA7"/>
    <w:rsid w:val="005C22DC"/>
    <w:rsid w:val="005C4419"/>
    <w:rsid w:val="005C51D2"/>
    <w:rsid w:val="005C5E81"/>
    <w:rsid w:val="005C7623"/>
    <w:rsid w:val="005D61D6"/>
    <w:rsid w:val="005D70AF"/>
    <w:rsid w:val="005D7E93"/>
    <w:rsid w:val="005E2E73"/>
    <w:rsid w:val="005E5C03"/>
    <w:rsid w:val="005E67A6"/>
    <w:rsid w:val="005E74DA"/>
    <w:rsid w:val="005F0CF1"/>
    <w:rsid w:val="005F1812"/>
    <w:rsid w:val="005F799F"/>
    <w:rsid w:val="00611789"/>
    <w:rsid w:val="00617410"/>
    <w:rsid w:val="006241AA"/>
    <w:rsid w:val="00624991"/>
    <w:rsid w:val="0062781F"/>
    <w:rsid w:val="00636FB9"/>
    <w:rsid w:val="006411E7"/>
    <w:rsid w:val="0064212E"/>
    <w:rsid w:val="00642847"/>
    <w:rsid w:val="00650B8D"/>
    <w:rsid w:val="00651090"/>
    <w:rsid w:val="00651BB7"/>
    <w:rsid w:val="0065454F"/>
    <w:rsid w:val="0066073B"/>
    <w:rsid w:val="00671285"/>
    <w:rsid w:val="00671A9B"/>
    <w:rsid w:val="006817CF"/>
    <w:rsid w:val="00684DC2"/>
    <w:rsid w:val="00687E1A"/>
    <w:rsid w:val="00690928"/>
    <w:rsid w:val="006956D8"/>
    <w:rsid w:val="006968AC"/>
    <w:rsid w:val="00696F4D"/>
    <w:rsid w:val="00697C59"/>
    <w:rsid w:val="006A003E"/>
    <w:rsid w:val="006A4DD1"/>
    <w:rsid w:val="006A601B"/>
    <w:rsid w:val="006B0CA6"/>
    <w:rsid w:val="006B1D5D"/>
    <w:rsid w:val="006B27A0"/>
    <w:rsid w:val="006B3219"/>
    <w:rsid w:val="006B40C9"/>
    <w:rsid w:val="006B4657"/>
    <w:rsid w:val="006B46F2"/>
    <w:rsid w:val="006B62E4"/>
    <w:rsid w:val="006B77D8"/>
    <w:rsid w:val="006C40D9"/>
    <w:rsid w:val="006C6305"/>
    <w:rsid w:val="006C66C8"/>
    <w:rsid w:val="006C7E6F"/>
    <w:rsid w:val="006D01B9"/>
    <w:rsid w:val="006D2BB7"/>
    <w:rsid w:val="006D4258"/>
    <w:rsid w:val="006E0000"/>
    <w:rsid w:val="006E5CA5"/>
    <w:rsid w:val="006F39E3"/>
    <w:rsid w:val="00700BF7"/>
    <w:rsid w:val="00702CD7"/>
    <w:rsid w:val="00710D6E"/>
    <w:rsid w:val="007134D9"/>
    <w:rsid w:val="0071358E"/>
    <w:rsid w:val="00715642"/>
    <w:rsid w:val="00715F28"/>
    <w:rsid w:val="007171BF"/>
    <w:rsid w:val="00722790"/>
    <w:rsid w:val="00732650"/>
    <w:rsid w:val="007346F5"/>
    <w:rsid w:val="007412B5"/>
    <w:rsid w:val="00742282"/>
    <w:rsid w:val="0074433A"/>
    <w:rsid w:val="007447B0"/>
    <w:rsid w:val="007511FD"/>
    <w:rsid w:val="007557DC"/>
    <w:rsid w:val="0075678F"/>
    <w:rsid w:val="00760243"/>
    <w:rsid w:val="00763B87"/>
    <w:rsid w:val="00764886"/>
    <w:rsid w:val="00765BE8"/>
    <w:rsid w:val="0076714E"/>
    <w:rsid w:val="00770A86"/>
    <w:rsid w:val="0077380A"/>
    <w:rsid w:val="00776F18"/>
    <w:rsid w:val="00781E03"/>
    <w:rsid w:val="00787688"/>
    <w:rsid w:val="007938E9"/>
    <w:rsid w:val="00796B22"/>
    <w:rsid w:val="007A02F2"/>
    <w:rsid w:val="007A2CCC"/>
    <w:rsid w:val="007B2078"/>
    <w:rsid w:val="007B2F7C"/>
    <w:rsid w:val="007B53B3"/>
    <w:rsid w:val="007C6523"/>
    <w:rsid w:val="007D46E7"/>
    <w:rsid w:val="007D57B3"/>
    <w:rsid w:val="007D6439"/>
    <w:rsid w:val="007D7312"/>
    <w:rsid w:val="007D767D"/>
    <w:rsid w:val="007E07FE"/>
    <w:rsid w:val="007E0A4E"/>
    <w:rsid w:val="007E0F62"/>
    <w:rsid w:val="007E42A4"/>
    <w:rsid w:val="007E6126"/>
    <w:rsid w:val="007F1B22"/>
    <w:rsid w:val="007F31EF"/>
    <w:rsid w:val="007F5476"/>
    <w:rsid w:val="007F5F58"/>
    <w:rsid w:val="007F7C98"/>
    <w:rsid w:val="00806503"/>
    <w:rsid w:val="008135E1"/>
    <w:rsid w:val="00813D52"/>
    <w:rsid w:val="00815B8D"/>
    <w:rsid w:val="00816360"/>
    <w:rsid w:val="008226A8"/>
    <w:rsid w:val="00823609"/>
    <w:rsid w:val="008271A5"/>
    <w:rsid w:val="0083094D"/>
    <w:rsid w:val="00835007"/>
    <w:rsid w:val="00836507"/>
    <w:rsid w:val="00842272"/>
    <w:rsid w:val="008427AC"/>
    <w:rsid w:val="00844EBB"/>
    <w:rsid w:val="008532EB"/>
    <w:rsid w:val="00853722"/>
    <w:rsid w:val="0085482C"/>
    <w:rsid w:val="00856465"/>
    <w:rsid w:val="0086079B"/>
    <w:rsid w:val="008609BC"/>
    <w:rsid w:val="00871B93"/>
    <w:rsid w:val="008729EC"/>
    <w:rsid w:val="00877AE4"/>
    <w:rsid w:val="00880503"/>
    <w:rsid w:val="00880B89"/>
    <w:rsid w:val="00880BCC"/>
    <w:rsid w:val="008A055E"/>
    <w:rsid w:val="008A35E9"/>
    <w:rsid w:val="008A43C2"/>
    <w:rsid w:val="008B14EB"/>
    <w:rsid w:val="008B1C34"/>
    <w:rsid w:val="008B57F3"/>
    <w:rsid w:val="008B6B3D"/>
    <w:rsid w:val="008C126F"/>
    <w:rsid w:val="008D54CF"/>
    <w:rsid w:val="008D5AA5"/>
    <w:rsid w:val="008D6A2B"/>
    <w:rsid w:val="008E135A"/>
    <w:rsid w:val="008E3710"/>
    <w:rsid w:val="008F29CB"/>
    <w:rsid w:val="008F2B62"/>
    <w:rsid w:val="008F3363"/>
    <w:rsid w:val="008F6582"/>
    <w:rsid w:val="00900D47"/>
    <w:rsid w:val="00900F1D"/>
    <w:rsid w:val="00902019"/>
    <w:rsid w:val="009034DF"/>
    <w:rsid w:val="00905D8B"/>
    <w:rsid w:val="00905D9E"/>
    <w:rsid w:val="009076DA"/>
    <w:rsid w:val="0091391E"/>
    <w:rsid w:val="00921DE4"/>
    <w:rsid w:val="00927573"/>
    <w:rsid w:val="00930FA0"/>
    <w:rsid w:val="00932FDC"/>
    <w:rsid w:val="009332C1"/>
    <w:rsid w:val="00933CE7"/>
    <w:rsid w:val="009407E6"/>
    <w:rsid w:val="00941E9B"/>
    <w:rsid w:val="0094345E"/>
    <w:rsid w:val="00944781"/>
    <w:rsid w:val="009451D2"/>
    <w:rsid w:val="009523B7"/>
    <w:rsid w:val="00952C1C"/>
    <w:rsid w:val="00953151"/>
    <w:rsid w:val="00953891"/>
    <w:rsid w:val="00955B7A"/>
    <w:rsid w:val="00960DEF"/>
    <w:rsid w:val="009665DB"/>
    <w:rsid w:val="00967B60"/>
    <w:rsid w:val="009764F0"/>
    <w:rsid w:val="00980FF8"/>
    <w:rsid w:val="00982B65"/>
    <w:rsid w:val="0098300D"/>
    <w:rsid w:val="009836D4"/>
    <w:rsid w:val="00984316"/>
    <w:rsid w:val="00985841"/>
    <w:rsid w:val="00990520"/>
    <w:rsid w:val="00993887"/>
    <w:rsid w:val="00997F71"/>
    <w:rsid w:val="009A261F"/>
    <w:rsid w:val="009B025E"/>
    <w:rsid w:val="009B3DB4"/>
    <w:rsid w:val="009B4A42"/>
    <w:rsid w:val="009B68B0"/>
    <w:rsid w:val="009C2345"/>
    <w:rsid w:val="009E0B90"/>
    <w:rsid w:val="009E20AD"/>
    <w:rsid w:val="009E5285"/>
    <w:rsid w:val="009F2D14"/>
    <w:rsid w:val="00A02D0A"/>
    <w:rsid w:val="00A07788"/>
    <w:rsid w:val="00A10079"/>
    <w:rsid w:val="00A11B9F"/>
    <w:rsid w:val="00A11C8B"/>
    <w:rsid w:val="00A122C7"/>
    <w:rsid w:val="00A1722A"/>
    <w:rsid w:val="00A231AD"/>
    <w:rsid w:val="00A23296"/>
    <w:rsid w:val="00A25F0F"/>
    <w:rsid w:val="00A313E0"/>
    <w:rsid w:val="00A31692"/>
    <w:rsid w:val="00A31E1A"/>
    <w:rsid w:val="00A35AD3"/>
    <w:rsid w:val="00A42C9F"/>
    <w:rsid w:val="00A51DC5"/>
    <w:rsid w:val="00A6408A"/>
    <w:rsid w:val="00A65958"/>
    <w:rsid w:val="00A6637B"/>
    <w:rsid w:val="00A7424C"/>
    <w:rsid w:val="00A81C32"/>
    <w:rsid w:val="00A82254"/>
    <w:rsid w:val="00A87E59"/>
    <w:rsid w:val="00A90BB0"/>
    <w:rsid w:val="00A95A0D"/>
    <w:rsid w:val="00A97320"/>
    <w:rsid w:val="00AA0685"/>
    <w:rsid w:val="00AA24B7"/>
    <w:rsid w:val="00AA3549"/>
    <w:rsid w:val="00AB1EFC"/>
    <w:rsid w:val="00AB335F"/>
    <w:rsid w:val="00AB5E01"/>
    <w:rsid w:val="00AB6540"/>
    <w:rsid w:val="00AB7E66"/>
    <w:rsid w:val="00AC032B"/>
    <w:rsid w:val="00AC1B62"/>
    <w:rsid w:val="00AC2264"/>
    <w:rsid w:val="00AC3D01"/>
    <w:rsid w:val="00AD1532"/>
    <w:rsid w:val="00AD1540"/>
    <w:rsid w:val="00AD7032"/>
    <w:rsid w:val="00AF03D9"/>
    <w:rsid w:val="00AF35CC"/>
    <w:rsid w:val="00AF55A0"/>
    <w:rsid w:val="00AF5EAE"/>
    <w:rsid w:val="00AF6E18"/>
    <w:rsid w:val="00B00222"/>
    <w:rsid w:val="00B02A6B"/>
    <w:rsid w:val="00B04862"/>
    <w:rsid w:val="00B04F12"/>
    <w:rsid w:val="00B07545"/>
    <w:rsid w:val="00B10F0E"/>
    <w:rsid w:val="00B13678"/>
    <w:rsid w:val="00B1575A"/>
    <w:rsid w:val="00B1740B"/>
    <w:rsid w:val="00B20D53"/>
    <w:rsid w:val="00B213D9"/>
    <w:rsid w:val="00B247E2"/>
    <w:rsid w:val="00B2539C"/>
    <w:rsid w:val="00B25B46"/>
    <w:rsid w:val="00B263CC"/>
    <w:rsid w:val="00B27BE7"/>
    <w:rsid w:val="00B30887"/>
    <w:rsid w:val="00B31EC0"/>
    <w:rsid w:val="00B34D02"/>
    <w:rsid w:val="00B35428"/>
    <w:rsid w:val="00B44A00"/>
    <w:rsid w:val="00B45A91"/>
    <w:rsid w:val="00B45D62"/>
    <w:rsid w:val="00B506E0"/>
    <w:rsid w:val="00B53FC4"/>
    <w:rsid w:val="00B6475C"/>
    <w:rsid w:val="00B661BD"/>
    <w:rsid w:val="00B66A65"/>
    <w:rsid w:val="00B73F92"/>
    <w:rsid w:val="00B7634D"/>
    <w:rsid w:val="00B818B8"/>
    <w:rsid w:val="00B8763E"/>
    <w:rsid w:val="00B92433"/>
    <w:rsid w:val="00BA3E66"/>
    <w:rsid w:val="00BA4D1B"/>
    <w:rsid w:val="00BA6ADC"/>
    <w:rsid w:val="00BB5BBF"/>
    <w:rsid w:val="00BC082F"/>
    <w:rsid w:val="00BC3684"/>
    <w:rsid w:val="00BC4405"/>
    <w:rsid w:val="00BC53A5"/>
    <w:rsid w:val="00BD7D5B"/>
    <w:rsid w:val="00BE77A6"/>
    <w:rsid w:val="00BF4E3F"/>
    <w:rsid w:val="00BF4E7E"/>
    <w:rsid w:val="00C05F85"/>
    <w:rsid w:val="00C0654C"/>
    <w:rsid w:val="00C115F1"/>
    <w:rsid w:val="00C118A7"/>
    <w:rsid w:val="00C136FD"/>
    <w:rsid w:val="00C137E8"/>
    <w:rsid w:val="00C150F4"/>
    <w:rsid w:val="00C152E9"/>
    <w:rsid w:val="00C15315"/>
    <w:rsid w:val="00C16691"/>
    <w:rsid w:val="00C16CDE"/>
    <w:rsid w:val="00C221CB"/>
    <w:rsid w:val="00C22A5C"/>
    <w:rsid w:val="00C3497F"/>
    <w:rsid w:val="00C36149"/>
    <w:rsid w:val="00C44179"/>
    <w:rsid w:val="00C46F3F"/>
    <w:rsid w:val="00C51DCF"/>
    <w:rsid w:val="00C52BA8"/>
    <w:rsid w:val="00C554AE"/>
    <w:rsid w:val="00C56FF9"/>
    <w:rsid w:val="00C6363C"/>
    <w:rsid w:val="00C6579F"/>
    <w:rsid w:val="00C66E05"/>
    <w:rsid w:val="00C66E39"/>
    <w:rsid w:val="00C7112E"/>
    <w:rsid w:val="00C71D52"/>
    <w:rsid w:val="00C73150"/>
    <w:rsid w:val="00C7556C"/>
    <w:rsid w:val="00C75ACD"/>
    <w:rsid w:val="00C8562E"/>
    <w:rsid w:val="00C864B2"/>
    <w:rsid w:val="00C874CD"/>
    <w:rsid w:val="00C91616"/>
    <w:rsid w:val="00C959EF"/>
    <w:rsid w:val="00C969DF"/>
    <w:rsid w:val="00CA35AB"/>
    <w:rsid w:val="00CA4761"/>
    <w:rsid w:val="00CB31B2"/>
    <w:rsid w:val="00CC1C33"/>
    <w:rsid w:val="00CC26AD"/>
    <w:rsid w:val="00CC5482"/>
    <w:rsid w:val="00CC7DBF"/>
    <w:rsid w:val="00CD2366"/>
    <w:rsid w:val="00CD347A"/>
    <w:rsid w:val="00CD3855"/>
    <w:rsid w:val="00CD6356"/>
    <w:rsid w:val="00CD636E"/>
    <w:rsid w:val="00CD69E1"/>
    <w:rsid w:val="00CD7B47"/>
    <w:rsid w:val="00CE3462"/>
    <w:rsid w:val="00CE3CB5"/>
    <w:rsid w:val="00CF5455"/>
    <w:rsid w:val="00D02714"/>
    <w:rsid w:val="00D02F81"/>
    <w:rsid w:val="00D0519F"/>
    <w:rsid w:val="00D06911"/>
    <w:rsid w:val="00D10336"/>
    <w:rsid w:val="00D11325"/>
    <w:rsid w:val="00D17629"/>
    <w:rsid w:val="00D179E2"/>
    <w:rsid w:val="00D20F74"/>
    <w:rsid w:val="00D3019A"/>
    <w:rsid w:val="00D30E91"/>
    <w:rsid w:val="00D30F0F"/>
    <w:rsid w:val="00D40B9A"/>
    <w:rsid w:val="00D4190B"/>
    <w:rsid w:val="00D46243"/>
    <w:rsid w:val="00D52DED"/>
    <w:rsid w:val="00D56EF4"/>
    <w:rsid w:val="00D631FD"/>
    <w:rsid w:val="00D7184D"/>
    <w:rsid w:val="00D8089A"/>
    <w:rsid w:val="00D83534"/>
    <w:rsid w:val="00D8403C"/>
    <w:rsid w:val="00D93A3F"/>
    <w:rsid w:val="00D96FF1"/>
    <w:rsid w:val="00DA0649"/>
    <w:rsid w:val="00DA4090"/>
    <w:rsid w:val="00DB0C1F"/>
    <w:rsid w:val="00DB21EB"/>
    <w:rsid w:val="00DB2F78"/>
    <w:rsid w:val="00DB75EB"/>
    <w:rsid w:val="00DC23F5"/>
    <w:rsid w:val="00DC3114"/>
    <w:rsid w:val="00DC3822"/>
    <w:rsid w:val="00DC3B76"/>
    <w:rsid w:val="00DC3BD8"/>
    <w:rsid w:val="00DC74BC"/>
    <w:rsid w:val="00DD12F7"/>
    <w:rsid w:val="00DD65CE"/>
    <w:rsid w:val="00DE172D"/>
    <w:rsid w:val="00DE6A15"/>
    <w:rsid w:val="00DE76EB"/>
    <w:rsid w:val="00DF6EEC"/>
    <w:rsid w:val="00E05A4E"/>
    <w:rsid w:val="00E063EF"/>
    <w:rsid w:val="00E113AA"/>
    <w:rsid w:val="00E11C07"/>
    <w:rsid w:val="00E15AB6"/>
    <w:rsid w:val="00E16907"/>
    <w:rsid w:val="00E2259C"/>
    <w:rsid w:val="00E25608"/>
    <w:rsid w:val="00E323C5"/>
    <w:rsid w:val="00E33DFC"/>
    <w:rsid w:val="00E37835"/>
    <w:rsid w:val="00E477E2"/>
    <w:rsid w:val="00E617FD"/>
    <w:rsid w:val="00E620CF"/>
    <w:rsid w:val="00E67AA9"/>
    <w:rsid w:val="00E713FB"/>
    <w:rsid w:val="00E72603"/>
    <w:rsid w:val="00E751DE"/>
    <w:rsid w:val="00E752A1"/>
    <w:rsid w:val="00E764DA"/>
    <w:rsid w:val="00E770E7"/>
    <w:rsid w:val="00E8670F"/>
    <w:rsid w:val="00E90A78"/>
    <w:rsid w:val="00E914F3"/>
    <w:rsid w:val="00EA0D7C"/>
    <w:rsid w:val="00EA4E06"/>
    <w:rsid w:val="00EA7D50"/>
    <w:rsid w:val="00EB5703"/>
    <w:rsid w:val="00EB68EC"/>
    <w:rsid w:val="00EC41B4"/>
    <w:rsid w:val="00EC55B3"/>
    <w:rsid w:val="00EC5DE8"/>
    <w:rsid w:val="00ED0DF7"/>
    <w:rsid w:val="00ED22D5"/>
    <w:rsid w:val="00ED2C57"/>
    <w:rsid w:val="00ED446C"/>
    <w:rsid w:val="00ED7858"/>
    <w:rsid w:val="00ED7A02"/>
    <w:rsid w:val="00EE066D"/>
    <w:rsid w:val="00EE28B1"/>
    <w:rsid w:val="00EE3C3B"/>
    <w:rsid w:val="00EE4360"/>
    <w:rsid w:val="00EE4688"/>
    <w:rsid w:val="00EE5315"/>
    <w:rsid w:val="00EE680E"/>
    <w:rsid w:val="00EF25AD"/>
    <w:rsid w:val="00F02966"/>
    <w:rsid w:val="00F03F3C"/>
    <w:rsid w:val="00F06775"/>
    <w:rsid w:val="00F07632"/>
    <w:rsid w:val="00F10735"/>
    <w:rsid w:val="00F110A0"/>
    <w:rsid w:val="00F12334"/>
    <w:rsid w:val="00F14C9C"/>
    <w:rsid w:val="00F15725"/>
    <w:rsid w:val="00F16C69"/>
    <w:rsid w:val="00F17B68"/>
    <w:rsid w:val="00F17BB5"/>
    <w:rsid w:val="00F25732"/>
    <w:rsid w:val="00F26587"/>
    <w:rsid w:val="00F27494"/>
    <w:rsid w:val="00F27EC3"/>
    <w:rsid w:val="00F308A2"/>
    <w:rsid w:val="00F31B12"/>
    <w:rsid w:val="00F35E71"/>
    <w:rsid w:val="00F406D4"/>
    <w:rsid w:val="00F45839"/>
    <w:rsid w:val="00F50D80"/>
    <w:rsid w:val="00F52D3D"/>
    <w:rsid w:val="00F54838"/>
    <w:rsid w:val="00F561B8"/>
    <w:rsid w:val="00F70AB4"/>
    <w:rsid w:val="00F71B50"/>
    <w:rsid w:val="00F73B75"/>
    <w:rsid w:val="00F73CF9"/>
    <w:rsid w:val="00F75DAB"/>
    <w:rsid w:val="00F77C3C"/>
    <w:rsid w:val="00F8066D"/>
    <w:rsid w:val="00F86437"/>
    <w:rsid w:val="00F8778C"/>
    <w:rsid w:val="00F94D8F"/>
    <w:rsid w:val="00F95DCF"/>
    <w:rsid w:val="00F9750C"/>
    <w:rsid w:val="00FA17EA"/>
    <w:rsid w:val="00FA2EBD"/>
    <w:rsid w:val="00FA55A5"/>
    <w:rsid w:val="00FB1A8C"/>
    <w:rsid w:val="00FB4D39"/>
    <w:rsid w:val="00FB5EB7"/>
    <w:rsid w:val="00FB763A"/>
    <w:rsid w:val="00FC0870"/>
    <w:rsid w:val="00FC16A1"/>
    <w:rsid w:val="00FC6B8C"/>
    <w:rsid w:val="00FD0C5E"/>
    <w:rsid w:val="00FD2BEE"/>
    <w:rsid w:val="00FD351D"/>
    <w:rsid w:val="00FD46A4"/>
    <w:rsid w:val="00FD61A2"/>
    <w:rsid w:val="00FE3F1B"/>
    <w:rsid w:val="00FE49B1"/>
    <w:rsid w:val="00FE62EC"/>
    <w:rsid w:val="00FE7686"/>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uiPriority w:val="99"/>
    <w:rsid w:val="003340C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uiPriority w:val="99"/>
    <w:rsid w:val="003340C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3083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F4628778E2CBA7CCA96EA9BAFE77333FC3746AE8C173B6AAF3A9DC87D72E7DFDD57EEE69DA6A29Ac6h5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D476-BC7F-4FCC-B744-97487F7E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7600</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8</cp:revision>
  <cp:lastPrinted>2023-09-04T05:43:00Z</cp:lastPrinted>
  <dcterms:created xsi:type="dcterms:W3CDTF">2023-09-01T09:13:00Z</dcterms:created>
  <dcterms:modified xsi:type="dcterms:W3CDTF">2023-09-04T05:43:00Z</dcterms:modified>
</cp:coreProperties>
</file>