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631A8" w14:textId="77777777" w:rsidR="00410BE9" w:rsidRPr="00410BE9" w:rsidRDefault="00410BE9" w:rsidP="00410BE9">
      <w:pPr>
        <w:ind w:firstLine="0"/>
        <w:contextualSpacing w:val="0"/>
        <w:jc w:val="left"/>
        <w:rPr>
          <w:noProof/>
          <w:sz w:val="24"/>
          <w:szCs w:val="24"/>
        </w:rPr>
      </w:pPr>
    </w:p>
    <w:p w14:paraId="496BCC3A" w14:textId="718D073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66070E8D" wp14:editId="62910C2D">
            <wp:extent cx="585470" cy="687705"/>
            <wp:effectExtent l="0" t="0" r="508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B0E0" w14:textId="77777777" w:rsidR="00410BE9" w:rsidRPr="00410BE9" w:rsidRDefault="00410BE9" w:rsidP="00410BE9">
      <w:pPr>
        <w:ind w:firstLine="0"/>
        <w:contextualSpacing w:val="0"/>
        <w:jc w:val="left"/>
        <w:rPr>
          <w:b/>
        </w:rPr>
      </w:pPr>
    </w:p>
    <w:p w14:paraId="153C591E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АДМИНИСТРАЦИЯ СЕВЕРНОГО  РАЙОНА</w:t>
      </w:r>
    </w:p>
    <w:p w14:paraId="4733A246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НОВОСИБИРСКОЙ  ОБЛАСТИ</w:t>
      </w:r>
    </w:p>
    <w:p w14:paraId="22E5311F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</w:p>
    <w:p w14:paraId="4D9A35FF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ПОСТАНОВЛЕНИЕ</w:t>
      </w:r>
    </w:p>
    <w:p w14:paraId="30165945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</w:p>
    <w:p w14:paraId="646B798A" w14:textId="0D13E673" w:rsidR="00410BE9" w:rsidRDefault="006A1AC6" w:rsidP="00410BE9">
      <w:pPr>
        <w:tabs>
          <w:tab w:val="left" w:pos="0"/>
          <w:tab w:val="left" w:pos="6300"/>
        </w:tabs>
        <w:ind w:firstLine="0"/>
        <w:contextualSpacing w:val="0"/>
      </w:pPr>
      <w:r>
        <w:t>27</w:t>
      </w:r>
      <w:r w:rsidR="00410BE9" w:rsidRPr="00410BE9">
        <w:t xml:space="preserve">.06.2024 </w:t>
      </w:r>
      <w:r w:rsidR="00410BE9" w:rsidRPr="00410BE9">
        <w:rPr>
          <w:b/>
        </w:rPr>
        <w:t xml:space="preserve">                                         </w:t>
      </w:r>
      <w:r w:rsidR="00410BE9" w:rsidRPr="00410BE9">
        <w:t xml:space="preserve">с. </w:t>
      </w:r>
      <w:proofErr w:type="gramStart"/>
      <w:r w:rsidR="00410BE9" w:rsidRPr="00410BE9">
        <w:t>Северное</w:t>
      </w:r>
      <w:proofErr w:type="gramEnd"/>
      <w:r w:rsidR="00410BE9" w:rsidRPr="00410BE9">
        <w:t xml:space="preserve">      </w:t>
      </w:r>
      <w:r w:rsidR="00410BE9" w:rsidRPr="00410BE9">
        <w:rPr>
          <w:b/>
        </w:rPr>
        <w:t xml:space="preserve">                                             </w:t>
      </w:r>
      <w:r>
        <w:t>№ 503</w:t>
      </w:r>
    </w:p>
    <w:p w14:paraId="45CF993C" w14:textId="77777777" w:rsidR="006A1AC6" w:rsidRDefault="006A1AC6" w:rsidP="00410BE9">
      <w:pPr>
        <w:tabs>
          <w:tab w:val="left" w:pos="0"/>
          <w:tab w:val="left" w:pos="6300"/>
        </w:tabs>
        <w:ind w:firstLine="0"/>
        <w:contextualSpacing w:val="0"/>
      </w:pPr>
    </w:p>
    <w:p w14:paraId="06C45305" w14:textId="77777777" w:rsidR="006A1AC6" w:rsidRPr="006A1AC6" w:rsidRDefault="006A1AC6" w:rsidP="006A1AC6">
      <w:pPr>
        <w:autoSpaceDE w:val="0"/>
        <w:ind w:firstLine="539"/>
        <w:contextualSpacing w:val="0"/>
        <w:jc w:val="center"/>
        <w:rPr>
          <w:bCs/>
          <w:lang w:eastAsia="zh-CN"/>
        </w:rPr>
      </w:pPr>
      <w:r w:rsidRPr="006A1AC6">
        <w:rPr>
          <w:bCs/>
          <w:lang w:eastAsia="zh-CN"/>
        </w:rPr>
        <w:t>Об утверждении Порядка осуществления администрацией Северного района Новосибирской области внутреннего финансового аудита</w:t>
      </w:r>
    </w:p>
    <w:p w14:paraId="34B1AAC7" w14:textId="77777777" w:rsidR="006A1AC6" w:rsidRPr="006A1AC6" w:rsidRDefault="006A1AC6" w:rsidP="006A1AC6">
      <w:pPr>
        <w:autoSpaceDE w:val="0"/>
        <w:ind w:firstLine="539"/>
        <w:contextualSpacing w:val="0"/>
        <w:jc w:val="center"/>
        <w:rPr>
          <w:b/>
          <w:lang w:eastAsia="zh-CN"/>
        </w:rPr>
      </w:pPr>
    </w:p>
    <w:p w14:paraId="1EF16478" w14:textId="77777777" w:rsidR="006A1AC6" w:rsidRPr="006A1AC6" w:rsidRDefault="006A1AC6" w:rsidP="006A1AC6">
      <w:pPr>
        <w:autoSpaceDE w:val="0"/>
        <w:autoSpaceDN w:val="0"/>
        <w:adjustRightInd w:val="0"/>
        <w:contextualSpacing w:val="0"/>
        <w:rPr>
          <w:lang w:eastAsia="zh-CN"/>
        </w:rPr>
      </w:pPr>
      <w:proofErr w:type="gramStart"/>
      <w:r w:rsidRPr="006A1AC6">
        <w:rPr>
          <w:lang w:eastAsia="zh-CN"/>
        </w:rPr>
        <w:t>На основании пункта 5 статьи 160.2-1 Бюджетного кодекса Российской Федерации, федерального стандарта внутреннего финансового аудита «Права и 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 № 195н, федерального стандарта внутреннего финансового аудита «Определения, принципы и задачи внутреннего финансового аудита», утвержденного приказом Министерства финансов Российской Федерации от 21.11.2019 № 196н, федерального стандарта внутреннего</w:t>
      </w:r>
      <w:proofErr w:type="gramEnd"/>
      <w:r w:rsidRPr="006A1AC6">
        <w:rPr>
          <w:lang w:eastAsia="zh-CN"/>
        </w:rPr>
        <w:t xml:space="preserve"> </w:t>
      </w:r>
      <w:proofErr w:type="gramStart"/>
      <w:r w:rsidRPr="006A1AC6">
        <w:rPr>
          <w:lang w:eastAsia="zh-CN"/>
        </w:rPr>
        <w:t>финансового аудита «Основания и порядок организации, случаи и 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 22.05.2020 № 91н,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</w:t>
      </w:r>
      <w:proofErr w:type="gramEnd"/>
      <w:r w:rsidRPr="006A1AC6">
        <w:rPr>
          <w:lang w:eastAsia="zh-CN"/>
        </w:rPr>
        <w:t xml:space="preserve"> </w:t>
      </w:r>
      <w:proofErr w:type="gramStart"/>
      <w:r w:rsidRPr="006A1AC6">
        <w:rPr>
          <w:lang w:eastAsia="zh-CN"/>
        </w:rPr>
        <w:t>Федерации от 05.08.2020 № 160н,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предоставления и утверждения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Министерства финансов Российской Федерации от 01.09.2021 № 120н</w:t>
      </w:r>
      <w:proofErr w:type="gramEnd"/>
      <w:r w:rsidRPr="006A1AC6">
        <w:rPr>
          <w:lang w:eastAsia="zh-CN"/>
        </w:rPr>
        <w:t>, руководствуясь Уставом Северного района Новосибирской области, администрация Северного района Новосибирской области</w:t>
      </w:r>
    </w:p>
    <w:p w14:paraId="2DA810B5" w14:textId="77777777" w:rsidR="006A1AC6" w:rsidRPr="006A1AC6" w:rsidRDefault="006A1AC6" w:rsidP="006A1AC6">
      <w:pPr>
        <w:autoSpaceDE w:val="0"/>
        <w:ind w:firstLine="567"/>
        <w:contextualSpacing w:val="0"/>
        <w:rPr>
          <w:lang w:eastAsia="zh-CN"/>
        </w:rPr>
      </w:pPr>
      <w:r w:rsidRPr="006A1AC6">
        <w:rPr>
          <w:lang w:eastAsia="zh-CN"/>
        </w:rPr>
        <w:t>ПОСТАНОВЛЯЕТ:</w:t>
      </w:r>
    </w:p>
    <w:p w14:paraId="2395C3AD" w14:textId="77777777" w:rsidR="006A1AC6" w:rsidRPr="006A1AC6" w:rsidRDefault="006A1AC6" w:rsidP="006A1AC6">
      <w:pPr>
        <w:autoSpaceDE w:val="0"/>
        <w:ind w:firstLine="567"/>
        <w:contextualSpacing w:val="0"/>
        <w:rPr>
          <w:lang w:eastAsia="zh-CN"/>
        </w:rPr>
      </w:pPr>
      <w:r w:rsidRPr="006A1AC6">
        <w:rPr>
          <w:lang w:eastAsia="zh-CN"/>
        </w:rPr>
        <w:t xml:space="preserve">1.Утвердить Порядок осуществления администрацией Северного района Новосибирской области внутреннего финансового аудита. </w:t>
      </w:r>
    </w:p>
    <w:p w14:paraId="4380881C" w14:textId="77777777" w:rsidR="006A1AC6" w:rsidRPr="006A1AC6" w:rsidRDefault="006A1AC6" w:rsidP="006A1AC6">
      <w:pPr>
        <w:autoSpaceDE w:val="0"/>
        <w:ind w:firstLine="567"/>
        <w:contextualSpacing w:val="0"/>
        <w:rPr>
          <w:lang w:eastAsia="zh-CN"/>
        </w:rPr>
      </w:pPr>
      <w:r w:rsidRPr="006A1AC6">
        <w:rPr>
          <w:lang w:eastAsia="zh-CN"/>
        </w:rPr>
        <w:lastRenderedPageBreak/>
        <w:t>2.Возложить полномочия по осуществлению внутреннего финансового аудита на должностное лицо (работника) главного администратора (администратора) бюджетных средств (далее – уполномоченное должностное лицо).</w:t>
      </w:r>
    </w:p>
    <w:p w14:paraId="34F25FDB" w14:textId="77777777" w:rsidR="006A1AC6" w:rsidRPr="006A1AC6" w:rsidRDefault="006A1AC6" w:rsidP="006A1AC6">
      <w:pPr>
        <w:autoSpaceDE w:val="0"/>
        <w:ind w:firstLine="567"/>
      </w:pPr>
      <w:r w:rsidRPr="006A1AC6">
        <w:rPr>
          <w:lang w:eastAsia="zh-CN"/>
        </w:rPr>
        <w:t>3.Признать утратившим силу постановление администрации Северного района Новосибирской области от 16.03.2023 г. № 130 «Об утверждении ведомственного стандарта осуществления должностным лицом администрации Северного района Новосибирской области внутреннего финансового аудита».</w:t>
      </w:r>
    </w:p>
    <w:p w14:paraId="51542B8D" w14:textId="77777777" w:rsidR="006A1AC6" w:rsidRPr="006A1AC6" w:rsidRDefault="006A1AC6" w:rsidP="006A1AC6">
      <w:pPr>
        <w:autoSpaceDE w:val="0"/>
        <w:ind w:firstLine="567"/>
      </w:pPr>
      <w:r w:rsidRPr="006A1AC6">
        <w:t xml:space="preserve">4. Управлению делами администрации Северного района Новосибирской области </w:t>
      </w:r>
      <w:proofErr w:type="gramStart"/>
      <w:r w:rsidRPr="006A1AC6">
        <w:t>разместить</w:t>
      </w:r>
      <w:proofErr w:type="gramEnd"/>
      <w:r w:rsidRPr="006A1AC6">
        <w:t xml:space="preserve"> настоящее постановление на официальном сайте администрации Северного района Новосибирской области в информационно-телекоммуникационной сети Интернет.</w:t>
      </w:r>
    </w:p>
    <w:p w14:paraId="251795A5" w14:textId="77777777" w:rsidR="006A1AC6" w:rsidRPr="006A1AC6" w:rsidRDefault="006A1AC6" w:rsidP="006A1AC6">
      <w:pPr>
        <w:autoSpaceDE w:val="0"/>
        <w:ind w:firstLine="567"/>
      </w:pPr>
      <w:r w:rsidRPr="006A1AC6">
        <w:t>5. </w:t>
      </w:r>
      <w:proofErr w:type="gramStart"/>
      <w:r w:rsidRPr="006A1AC6">
        <w:t>Контроль за</w:t>
      </w:r>
      <w:proofErr w:type="gramEnd"/>
      <w:r w:rsidRPr="006A1AC6">
        <w:t xml:space="preserve"> исполнением данного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14:paraId="14D4911E" w14:textId="77777777" w:rsidR="006A1AC6" w:rsidRPr="006A1AC6" w:rsidRDefault="006A1AC6" w:rsidP="006A1AC6">
      <w:pPr>
        <w:tabs>
          <w:tab w:val="left" w:pos="284"/>
          <w:tab w:val="left" w:pos="426"/>
        </w:tabs>
        <w:autoSpaceDE w:val="0"/>
        <w:ind w:firstLine="0"/>
        <w:contextualSpacing w:val="0"/>
        <w:rPr>
          <w:lang w:eastAsia="zh-CN"/>
        </w:rPr>
      </w:pPr>
    </w:p>
    <w:p w14:paraId="39CFEBE3" w14:textId="77777777" w:rsidR="006A1AC6" w:rsidRPr="006A1AC6" w:rsidRDefault="006A1AC6" w:rsidP="006A1AC6">
      <w:pPr>
        <w:tabs>
          <w:tab w:val="left" w:pos="284"/>
          <w:tab w:val="left" w:pos="426"/>
        </w:tabs>
        <w:autoSpaceDE w:val="0"/>
        <w:ind w:firstLine="0"/>
        <w:contextualSpacing w:val="0"/>
        <w:rPr>
          <w:lang w:eastAsia="zh-CN"/>
        </w:rPr>
      </w:pPr>
    </w:p>
    <w:p w14:paraId="789941F2" w14:textId="77777777" w:rsidR="006A1AC6" w:rsidRPr="006A1AC6" w:rsidRDefault="006A1AC6" w:rsidP="006A1AC6">
      <w:pPr>
        <w:autoSpaceDE w:val="0"/>
        <w:ind w:firstLine="0"/>
        <w:contextualSpacing w:val="0"/>
        <w:rPr>
          <w:lang w:eastAsia="zh-CN"/>
        </w:rPr>
      </w:pPr>
    </w:p>
    <w:p w14:paraId="2A83E2FE" w14:textId="77777777" w:rsidR="006A1AC6" w:rsidRPr="006A1AC6" w:rsidRDefault="006A1AC6" w:rsidP="006A1AC6">
      <w:pPr>
        <w:autoSpaceDE w:val="0"/>
        <w:ind w:firstLine="0"/>
        <w:contextualSpacing w:val="0"/>
        <w:jc w:val="left"/>
        <w:rPr>
          <w:lang w:eastAsia="zh-CN"/>
        </w:rPr>
      </w:pPr>
      <w:proofErr w:type="spellStart"/>
      <w:r w:rsidRPr="006A1AC6">
        <w:rPr>
          <w:lang w:eastAsia="zh-CN"/>
        </w:rPr>
        <w:t>И.о</w:t>
      </w:r>
      <w:proofErr w:type="spellEnd"/>
      <w:r w:rsidRPr="006A1AC6">
        <w:rPr>
          <w:lang w:eastAsia="zh-CN"/>
        </w:rPr>
        <w:t xml:space="preserve"> Главы Северного района</w:t>
      </w:r>
    </w:p>
    <w:p w14:paraId="20A7EA57" w14:textId="4836661E" w:rsidR="006A1AC6" w:rsidRPr="006A1AC6" w:rsidRDefault="006A1AC6" w:rsidP="006A1AC6">
      <w:pPr>
        <w:autoSpaceDE w:val="0"/>
        <w:ind w:firstLine="0"/>
        <w:contextualSpacing w:val="0"/>
        <w:jc w:val="left"/>
        <w:rPr>
          <w:i/>
          <w:lang w:eastAsia="zh-CN"/>
        </w:rPr>
      </w:pPr>
      <w:r w:rsidRPr="006A1AC6">
        <w:rPr>
          <w:lang w:eastAsia="zh-CN"/>
        </w:rPr>
        <w:t xml:space="preserve">Новосибирской области                                                           </w:t>
      </w:r>
      <w:r>
        <w:rPr>
          <w:lang w:eastAsia="zh-CN"/>
        </w:rPr>
        <w:t xml:space="preserve"> </w:t>
      </w:r>
      <w:r w:rsidRPr="006A1AC6">
        <w:rPr>
          <w:lang w:eastAsia="zh-CN"/>
        </w:rPr>
        <w:t xml:space="preserve">         Г.М. </w:t>
      </w:r>
      <w:proofErr w:type="spellStart"/>
      <w:r w:rsidRPr="006A1AC6">
        <w:rPr>
          <w:lang w:eastAsia="zh-CN"/>
        </w:rPr>
        <w:t>Кайгородова</w:t>
      </w:r>
      <w:proofErr w:type="spellEnd"/>
    </w:p>
    <w:p w14:paraId="64D5CAB1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78CDE641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0E07326B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4525EE70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5B392809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3AC1C9F2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376D193D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6F6E0835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6B3DCB4B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3CACE7C5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50443D38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64ED6036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0190F3C7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30E4CBF2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5470D4A9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079B4342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6A6FED53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62F08BC0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412E3598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24CAD0D4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13BA08DE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62F2FACC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1E8C4F42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lang w:eastAsia="zh-CN"/>
        </w:rPr>
      </w:pPr>
    </w:p>
    <w:p w14:paraId="07C96714" w14:textId="77777777" w:rsidR="006A1AC6" w:rsidRPr="006A1AC6" w:rsidRDefault="006A1AC6" w:rsidP="006A1AC6">
      <w:pPr>
        <w:tabs>
          <w:tab w:val="left" w:pos="284"/>
          <w:tab w:val="left" w:pos="426"/>
        </w:tabs>
        <w:ind w:firstLine="0"/>
        <w:contextualSpacing w:val="0"/>
        <w:rPr>
          <w:rFonts w:ascii="Calibri" w:hAnsi="Calibri"/>
          <w:lang w:eastAsia="en-US"/>
        </w:rPr>
      </w:pPr>
    </w:p>
    <w:p w14:paraId="54842469" w14:textId="77777777" w:rsidR="006A1AC6" w:rsidRPr="006A1AC6" w:rsidRDefault="006A1AC6" w:rsidP="006A1AC6">
      <w:pPr>
        <w:autoSpaceDE w:val="0"/>
        <w:contextualSpacing w:val="0"/>
        <w:jc w:val="right"/>
        <w:rPr>
          <w:lang w:eastAsia="zh-CN"/>
        </w:rPr>
      </w:pPr>
      <w:r w:rsidRPr="006A1AC6">
        <w:rPr>
          <w:lang w:eastAsia="zh-CN"/>
        </w:rPr>
        <w:lastRenderedPageBreak/>
        <w:t xml:space="preserve">Приложение </w:t>
      </w:r>
    </w:p>
    <w:p w14:paraId="69F86623" w14:textId="67AF63BE" w:rsidR="006A1AC6" w:rsidRDefault="006A1AC6" w:rsidP="006A1AC6">
      <w:pPr>
        <w:autoSpaceDE w:val="0"/>
        <w:contextualSpacing w:val="0"/>
        <w:jc w:val="right"/>
        <w:rPr>
          <w:lang w:eastAsia="zh-CN"/>
        </w:rPr>
      </w:pPr>
      <w:r w:rsidRPr="006A1AC6">
        <w:rPr>
          <w:lang w:eastAsia="zh-CN"/>
        </w:rPr>
        <w:t>к постановлению</w:t>
      </w:r>
      <w:r>
        <w:rPr>
          <w:lang w:eastAsia="zh-CN"/>
        </w:rPr>
        <w:t xml:space="preserve"> </w:t>
      </w:r>
      <w:r w:rsidRPr="006A1AC6">
        <w:rPr>
          <w:lang w:eastAsia="zh-CN"/>
        </w:rPr>
        <w:t>администрации</w:t>
      </w:r>
    </w:p>
    <w:p w14:paraId="4E925EEB" w14:textId="04A85DE6" w:rsidR="006A1AC6" w:rsidRDefault="006A1AC6" w:rsidP="006A1AC6">
      <w:pPr>
        <w:autoSpaceDE w:val="0"/>
        <w:contextualSpacing w:val="0"/>
        <w:jc w:val="right"/>
        <w:rPr>
          <w:lang w:eastAsia="zh-CN"/>
        </w:rPr>
      </w:pPr>
      <w:r w:rsidRPr="006A1AC6">
        <w:rPr>
          <w:lang w:eastAsia="zh-CN"/>
        </w:rPr>
        <w:t xml:space="preserve"> Северного</w:t>
      </w:r>
      <w:r>
        <w:rPr>
          <w:lang w:eastAsia="zh-CN"/>
        </w:rPr>
        <w:t xml:space="preserve"> </w:t>
      </w:r>
      <w:r w:rsidRPr="006A1AC6">
        <w:rPr>
          <w:lang w:eastAsia="zh-CN"/>
        </w:rPr>
        <w:t xml:space="preserve">района </w:t>
      </w:r>
    </w:p>
    <w:p w14:paraId="45202282" w14:textId="6050309D" w:rsidR="006A1AC6" w:rsidRPr="006A1AC6" w:rsidRDefault="006A1AC6" w:rsidP="006A1AC6">
      <w:pPr>
        <w:autoSpaceDE w:val="0"/>
        <w:contextualSpacing w:val="0"/>
        <w:jc w:val="right"/>
        <w:rPr>
          <w:lang w:eastAsia="zh-CN"/>
        </w:rPr>
      </w:pPr>
      <w:r w:rsidRPr="006A1AC6">
        <w:rPr>
          <w:lang w:eastAsia="zh-CN"/>
        </w:rPr>
        <w:t>Новосибирской области</w:t>
      </w:r>
    </w:p>
    <w:p w14:paraId="7CD8A878" w14:textId="32F7D1C5" w:rsidR="006A1AC6" w:rsidRPr="006A1AC6" w:rsidRDefault="006A1AC6" w:rsidP="006A1AC6">
      <w:pPr>
        <w:autoSpaceDE w:val="0"/>
        <w:contextualSpacing w:val="0"/>
        <w:jc w:val="right"/>
        <w:rPr>
          <w:lang w:eastAsia="zh-CN"/>
        </w:rPr>
      </w:pPr>
      <w:r w:rsidRPr="006A1AC6">
        <w:rPr>
          <w:lang w:eastAsia="zh-CN"/>
        </w:rPr>
        <w:t xml:space="preserve">от </w:t>
      </w:r>
      <w:r>
        <w:rPr>
          <w:lang w:eastAsia="zh-CN"/>
        </w:rPr>
        <w:t>27.06.2024</w:t>
      </w:r>
      <w:r w:rsidRPr="006A1AC6">
        <w:rPr>
          <w:lang w:eastAsia="zh-CN"/>
        </w:rPr>
        <w:t xml:space="preserve"> № </w:t>
      </w:r>
      <w:r>
        <w:rPr>
          <w:lang w:eastAsia="zh-CN"/>
        </w:rPr>
        <w:t>503</w:t>
      </w:r>
    </w:p>
    <w:p w14:paraId="1EC3FC3B" w14:textId="77777777" w:rsidR="006A1AC6" w:rsidRPr="006A1AC6" w:rsidRDefault="006A1AC6" w:rsidP="006A1AC6">
      <w:pPr>
        <w:autoSpaceDE w:val="0"/>
        <w:contextualSpacing w:val="0"/>
        <w:jc w:val="center"/>
        <w:rPr>
          <w:b/>
          <w:lang w:eastAsia="zh-CN"/>
        </w:rPr>
      </w:pPr>
    </w:p>
    <w:p w14:paraId="03FB1CD6" w14:textId="77777777" w:rsidR="006A1AC6" w:rsidRPr="006A1AC6" w:rsidRDefault="006A1AC6" w:rsidP="006A1AC6">
      <w:pPr>
        <w:autoSpaceDE w:val="0"/>
        <w:ind w:firstLine="0"/>
        <w:contextualSpacing w:val="0"/>
        <w:rPr>
          <w:b/>
          <w:lang w:eastAsia="zh-CN"/>
        </w:rPr>
      </w:pPr>
    </w:p>
    <w:p w14:paraId="538DDDE3" w14:textId="77777777" w:rsidR="006A1AC6" w:rsidRPr="006A1AC6" w:rsidRDefault="006A1AC6" w:rsidP="006A1AC6">
      <w:pPr>
        <w:autoSpaceDE w:val="0"/>
        <w:contextualSpacing w:val="0"/>
        <w:jc w:val="center"/>
        <w:rPr>
          <w:b/>
          <w:lang w:eastAsia="zh-CN"/>
        </w:rPr>
      </w:pPr>
      <w:r w:rsidRPr="006A1AC6">
        <w:rPr>
          <w:b/>
          <w:lang w:eastAsia="zh-CN"/>
        </w:rPr>
        <w:t>ПОРЯДОК ОСУЩЕСТВЛЕНИЯ АДМИНИСТРАЦИЕЙ СЕВЕРНОГО РАЙОНА</w:t>
      </w:r>
    </w:p>
    <w:p w14:paraId="04862463" w14:textId="77777777" w:rsidR="006A1AC6" w:rsidRPr="006A1AC6" w:rsidRDefault="006A1AC6" w:rsidP="006A1AC6">
      <w:pPr>
        <w:autoSpaceDE w:val="0"/>
        <w:contextualSpacing w:val="0"/>
        <w:jc w:val="center"/>
        <w:rPr>
          <w:b/>
          <w:lang w:eastAsia="zh-CN"/>
        </w:rPr>
      </w:pPr>
      <w:r w:rsidRPr="006A1AC6">
        <w:rPr>
          <w:b/>
          <w:lang w:eastAsia="zh-CN"/>
        </w:rPr>
        <w:t>НОВОСИБИРСКОЙ ОБЛАСТИ ВНУТРЕННЕГО ФИНАНСОВОГО АУДИТА</w:t>
      </w:r>
    </w:p>
    <w:p w14:paraId="292E920E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</w:p>
    <w:p w14:paraId="7AA5DD60" w14:textId="77777777" w:rsidR="006A1AC6" w:rsidRPr="006A1AC6" w:rsidRDefault="006A1AC6" w:rsidP="006A1AC6">
      <w:pPr>
        <w:autoSpaceDE w:val="0"/>
        <w:contextualSpacing w:val="0"/>
        <w:jc w:val="center"/>
        <w:rPr>
          <w:b/>
          <w:lang w:eastAsia="zh-CN"/>
        </w:rPr>
      </w:pPr>
      <w:r w:rsidRPr="006A1AC6">
        <w:rPr>
          <w:b/>
          <w:lang w:val="en-US" w:eastAsia="zh-CN"/>
        </w:rPr>
        <w:t>I</w:t>
      </w:r>
      <w:r w:rsidRPr="006A1AC6">
        <w:rPr>
          <w:b/>
          <w:lang w:eastAsia="zh-CN"/>
        </w:rPr>
        <w:t>. Общие положения</w:t>
      </w:r>
    </w:p>
    <w:p w14:paraId="482AB837" w14:textId="77777777" w:rsidR="006A1AC6" w:rsidRPr="006A1AC6" w:rsidRDefault="006A1AC6" w:rsidP="006A1AC6">
      <w:pPr>
        <w:autoSpaceDE w:val="0"/>
        <w:contextualSpacing w:val="0"/>
        <w:jc w:val="center"/>
        <w:rPr>
          <w:lang w:eastAsia="zh-CN"/>
        </w:rPr>
      </w:pPr>
    </w:p>
    <w:p w14:paraId="29E9F810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1. Настоящий Порядок устанавливает особенности применения федеральных стандартов внутреннего финансового аудита (далее – ВФА) при осуществлении администрацией Северного района Новосибирской области (далее администрация) ВФА с соблюдением федеральных стандартов ВФА.</w:t>
      </w:r>
    </w:p>
    <w:p w14:paraId="0FDE4EBD" w14:textId="77777777" w:rsidR="006A1AC6" w:rsidRPr="006A1AC6" w:rsidRDefault="006A1AC6" w:rsidP="006A1AC6">
      <w:pPr>
        <w:autoSpaceDE w:val="0"/>
        <w:autoSpaceDN w:val="0"/>
        <w:adjustRightInd w:val="0"/>
        <w:contextualSpacing w:val="0"/>
      </w:pPr>
      <w:r w:rsidRPr="006A1AC6">
        <w:t>2. </w:t>
      </w:r>
      <w:proofErr w:type="gramStart"/>
      <w:r w:rsidRPr="006A1AC6">
        <w:t xml:space="preserve">В целях настоящего Порядка используются основные термины и их определения, приведенные в федеральном </w:t>
      </w:r>
      <w:hyperlink r:id="rId10" w:history="1">
        <w:r w:rsidRPr="006A1AC6">
          <w:t>стандарте</w:t>
        </w:r>
      </w:hyperlink>
      <w:r w:rsidRPr="006A1AC6">
        <w:t xml:space="preserve"> внутреннего финансового аудита «Определения, принципы и задачи внутреннего финансового аудита», утвержденном приказом 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 (далее - федеральный стандарт № 196н).</w:t>
      </w:r>
      <w:proofErr w:type="gramEnd"/>
    </w:p>
    <w:p w14:paraId="5E7F62BA" w14:textId="77777777" w:rsidR="006A1AC6" w:rsidRPr="006A1AC6" w:rsidRDefault="006A1AC6" w:rsidP="006A1AC6">
      <w:pPr>
        <w:autoSpaceDE w:val="0"/>
        <w:autoSpaceDN w:val="0"/>
        <w:adjustRightInd w:val="0"/>
        <w:contextualSpacing w:val="0"/>
      </w:pPr>
      <w:r w:rsidRPr="006A1AC6">
        <w:t xml:space="preserve">3. ВФА реализуется администрацией при осуществлении бюджетных </w:t>
      </w:r>
      <w:proofErr w:type="gramStart"/>
      <w:r w:rsidRPr="006A1AC6">
        <w:t>полномочий главного распорядителя средств бюджета Северного района Новосибирской</w:t>
      </w:r>
      <w:proofErr w:type="gramEnd"/>
      <w:r w:rsidRPr="006A1AC6">
        <w:t xml:space="preserve"> области, главного администратора доходов бюджета Северного района Новосибирской области, главного администратора источников финансирования дефицита бюджета Северного района Новосибирской области, получателя средств бюджета Северного района Новосибирской области.</w:t>
      </w:r>
    </w:p>
    <w:p w14:paraId="57FB7101" w14:textId="77777777" w:rsidR="006A1AC6" w:rsidRPr="006A1AC6" w:rsidRDefault="006A1AC6" w:rsidP="006A1AC6">
      <w:pPr>
        <w:autoSpaceDE w:val="0"/>
        <w:autoSpaceDN w:val="0"/>
        <w:adjustRightInd w:val="0"/>
        <w:ind w:firstLine="540"/>
        <w:contextualSpacing w:val="0"/>
      </w:pPr>
      <w:r w:rsidRPr="006A1AC6">
        <w:t>4. Участие должностных лиц (уполномоченного должностного лица) субъекта ВФА (далее – субъект ВФА) в организации и (или) осуществлении бюджетных процедур не допускается.</w:t>
      </w:r>
    </w:p>
    <w:p w14:paraId="642B21BB" w14:textId="77777777" w:rsidR="006A1AC6" w:rsidRPr="006A1AC6" w:rsidRDefault="006A1AC6" w:rsidP="006A1AC6">
      <w:pPr>
        <w:autoSpaceDE w:val="0"/>
        <w:autoSpaceDN w:val="0"/>
        <w:adjustRightInd w:val="0"/>
        <w:ind w:firstLine="540"/>
        <w:contextualSpacing w:val="0"/>
      </w:pPr>
      <w:proofErr w:type="gramStart"/>
      <w:r w:rsidRPr="006A1AC6">
        <w:t xml:space="preserve">Права и обязанности должностных лиц (работников) (уполномоченного должностного лица) субъекта ВФА, а также субъектов бюджетных процедур, осуществляются в соответствии с федеральным </w:t>
      </w:r>
      <w:hyperlink r:id="rId11" w:history="1">
        <w:r w:rsidRPr="006A1AC6">
          <w:t>стандартом</w:t>
        </w:r>
      </w:hyperlink>
      <w:r w:rsidRPr="006A1AC6">
        <w:t xml:space="preserve"> внутреннего финансового аудита «Права и 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</w:t>
      </w:r>
      <w:proofErr w:type="gramEnd"/>
      <w:r w:rsidRPr="006A1AC6">
        <w:t xml:space="preserve"> внутреннего финансового аудита».</w:t>
      </w:r>
    </w:p>
    <w:p w14:paraId="65B9F220" w14:textId="77777777" w:rsidR="006A1AC6" w:rsidRPr="006A1AC6" w:rsidRDefault="006A1AC6" w:rsidP="006A1AC6">
      <w:pPr>
        <w:autoSpaceDE w:val="0"/>
        <w:autoSpaceDN w:val="0"/>
        <w:adjustRightInd w:val="0"/>
        <w:ind w:firstLine="540"/>
        <w:contextualSpacing w:val="0"/>
      </w:pPr>
      <w:r w:rsidRPr="006A1AC6">
        <w:lastRenderedPageBreak/>
        <w:t>5. ВФА осуществляется субъектом ВФА в соответствии с федеральными стандартами ВФА, утвержденными Министерством финансов Российской Федерации.</w:t>
      </w:r>
    </w:p>
    <w:p w14:paraId="298AA4BF" w14:textId="77777777" w:rsidR="006A1AC6" w:rsidRPr="006A1AC6" w:rsidRDefault="006A1AC6" w:rsidP="006A1AC6">
      <w:pPr>
        <w:autoSpaceDE w:val="0"/>
        <w:contextualSpacing w:val="0"/>
        <w:jc w:val="center"/>
        <w:rPr>
          <w:lang w:eastAsia="zh-CN"/>
        </w:rPr>
      </w:pPr>
    </w:p>
    <w:p w14:paraId="46DEF52C" w14:textId="77777777" w:rsidR="006A1AC6" w:rsidRPr="006A1AC6" w:rsidRDefault="006A1AC6" w:rsidP="006A1AC6">
      <w:pPr>
        <w:autoSpaceDE w:val="0"/>
        <w:contextualSpacing w:val="0"/>
        <w:jc w:val="center"/>
        <w:rPr>
          <w:b/>
          <w:lang w:eastAsia="zh-CN"/>
        </w:rPr>
      </w:pPr>
      <w:r w:rsidRPr="006A1AC6">
        <w:rPr>
          <w:b/>
          <w:lang w:val="en-US" w:eastAsia="zh-CN"/>
        </w:rPr>
        <w:t>II</w:t>
      </w:r>
      <w:r w:rsidRPr="006A1AC6">
        <w:rPr>
          <w:b/>
          <w:lang w:eastAsia="zh-CN"/>
        </w:rPr>
        <w:t>. Оценка бюджетных рисков, формирование и ведение (актуализация) реестра бюджетных рисков</w:t>
      </w:r>
    </w:p>
    <w:p w14:paraId="72708541" w14:textId="77777777" w:rsidR="006A1AC6" w:rsidRPr="006A1AC6" w:rsidRDefault="006A1AC6" w:rsidP="006A1AC6">
      <w:pPr>
        <w:autoSpaceDE w:val="0"/>
        <w:contextualSpacing w:val="0"/>
        <w:jc w:val="center"/>
        <w:rPr>
          <w:lang w:eastAsia="zh-CN"/>
        </w:rPr>
      </w:pPr>
    </w:p>
    <w:p w14:paraId="61B4FA82" w14:textId="77777777" w:rsidR="006A1AC6" w:rsidRPr="006A1AC6" w:rsidRDefault="006A1AC6" w:rsidP="006A1AC6">
      <w:pPr>
        <w:shd w:val="clear" w:color="auto" w:fill="FFFFFF"/>
        <w:autoSpaceDE w:val="0"/>
        <w:autoSpaceDN w:val="0"/>
        <w:adjustRightInd w:val="0"/>
        <w:contextualSpacing w:val="0"/>
        <w:rPr>
          <w:lang w:eastAsia="zh-CN"/>
        </w:rPr>
      </w:pPr>
      <w:r w:rsidRPr="006A1AC6">
        <w:rPr>
          <w:lang w:eastAsia="zh-CN"/>
        </w:rPr>
        <w:t>6. </w:t>
      </w:r>
      <w:proofErr w:type="gramStart"/>
      <w:r w:rsidRPr="006A1AC6">
        <w:rPr>
          <w:lang w:eastAsia="zh-CN"/>
        </w:rPr>
        <w:t>Оценка бюджетных рисков, формирование и актуализация реестра бюджетных рисков осуществляется субъектом ВФА и субъектами бюджетных процедур, являющимися руководителями структурных подразделений администрации, в соответствии с 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Российской Федерации от 05.08.2020 № 160н «Об утверждении федерального стандарта внутреннего финансового аудита «Планирование и проведение внутреннего финансового аудита» (далее – федеральный стандарт</w:t>
      </w:r>
      <w:proofErr w:type="gramEnd"/>
      <w:r w:rsidRPr="006A1AC6">
        <w:rPr>
          <w:lang w:eastAsia="zh-CN"/>
        </w:rPr>
        <w:t xml:space="preserve"> № </w:t>
      </w:r>
      <w:proofErr w:type="gramStart"/>
      <w:r w:rsidRPr="006A1AC6">
        <w:rPr>
          <w:lang w:eastAsia="zh-CN"/>
        </w:rPr>
        <w:t>160н), с использованием Методических рекомендаций по оценке бюджетных рисков и ведению реестра бюджетных рисков, доведенных Министерством финансов Российской Федерации письмом от 11.09.2023 № 02-10-08/1/86333.</w:t>
      </w:r>
      <w:proofErr w:type="gramEnd"/>
    </w:p>
    <w:p w14:paraId="76FB3CA4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Для сбора и анализа информации о бюджетных рисках субъект ВФА ведет реестр бюджетных рисков по форме, согласно приложению № 1 к настоящему Порядку.  </w:t>
      </w:r>
    </w:p>
    <w:p w14:paraId="1F52639B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7. Для ведения реестра бюджетных рисков администрации субъекты бюджетных процедур, являющиеся руководителями структурных подразделений администрации, направляют предложения по ведению реестров бюджетных рисков администрации (при наличии) субъекту ВФА в срок до 10 декабря текущего финансового года по форме согласно приложению № 2 к настоящему Порядку.</w:t>
      </w:r>
    </w:p>
    <w:p w14:paraId="36C3E6E2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Субъект ВФА в течение 3 рабочих дней рассматривает поступившие предложения и принимает решение об учете предложений при актуализации реестров бюджетных рисков администрации или об отклонении поступивших предложений.</w:t>
      </w:r>
    </w:p>
    <w:p w14:paraId="147D4113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Решение об отклонении поступивших предложений может быть принято субъектом ВФА в случае, если поступившее предложение:</w:t>
      </w:r>
    </w:p>
    <w:p w14:paraId="243628A1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1) уже учтено в реестре бюджетных рисков администрации;</w:t>
      </w:r>
    </w:p>
    <w:p w14:paraId="4CC18134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2) заключается </w:t>
      </w:r>
      <w:proofErr w:type="gramStart"/>
      <w:r w:rsidRPr="006A1AC6">
        <w:rPr>
          <w:lang w:eastAsia="zh-CN"/>
        </w:rPr>
        <w:t>в</w:t>
      </w:r>
      <w:proofErr w:type="gramEnd"/>
      <w:r w:rsidRPr="006A1AC6">
        <w:rPr>
          <w:lang w:eastAsia="zh-CN"/>
        </w:rPr>
        <w:t xml:space="preserve"> введении в реестр бюджетных рисков администрации бюджетной операции (процедуры), которая не является таковой;</w:t>
      </w:r>
    </w:p>
    <w:p w14:paraId="36868421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3) заключается в исключении из реестра бюджетных рисков администрации бюджетной операции (процедуры), которая является таковой;</w:t>
      </w:r>
    </w:p>
    <w:p w14:paraId="6187B077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proofErr w:type="gramStart"/>
      <w:r w:rsidRPr="006A1AC6">
        <w:rPr>
          <w:lang w:eastAsia="zh-CN"/>
        </w:rPr>
        <w:t>4) заключается в снижении вероятности, степени влияния, значимости (уровня) бюджетного риска по бюджетной процедуре (операции) не основанном на результатах проведенного ранее ВФА субъектов ВФА.</w:t>
      </w:r>
      <w:proofErr w:type="gramEnd"/>
    </w:p>
    <w:p w14:paraId="2D89B433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В случае отклонения поступивших предложений субъект ВФА уведомляет в течение 1 рабочего дня субъекты бюджетных процедур, являющихся </w:t>
      </w:r>
      <w:r w:rsidRPr="006A1AC6">
        <w:rPr>
          <w:lang w:eastAsia="zh-CN"/>
        </w:rPr>
        <w:lastRenderedPageBreak/>
        <w:t>руководителями структурных подразделений администрации, от которых поступили соответствующие предложения, с указанием причин отклонения.</w:t>
      </w:r>
    </w:p>
    <w:p w14:paraId="16D2E2BE" w14:textId="77777777" w:rsidR="006A1AC6" w:rsidRPr="006A1AC6" w:rsidRDefault="006A1AC6" w:rsidP="006A1AC6">
      <w:pPr>
        <w:autoSpaceDE w:val="0"/>
        <w:autoSpaceDN w:val="0"/>
        <w:adjustRightInd w:val="0"/>
        <w:contextualSpacing w:val="0"/>
      </w:pPr>
      <w:r w:rsidRPr="006A1AC6">
        <w:t xml:space="preserve">8. Проект сформированного реестра бюджетных рисков (актуализированного реестра бюджетных рисков) направляется субъектом ВФА субъектам бюджетных процедур, являющимся руководителями структурных подразделений </w:t>
      </w:r>
      <w:r w:rsidRPr="006A1AC6">
        <w:rPr>
          <w:lang w:eastAsia="zh-CN"/>
        </w:rPr>
        <w:t>администрации</w:t>
      </w:r>
      <w:r w:rsidRPr="006A1AC6">
        <w:t xml:space="preserve">, для рассмотрения и предоставления предложений - при формировании (актуализации) реестра бюджетных рисков </w:t>
      </w:r>
      <w:r w:rsidRPr="006A1AC6">
        <w:rPr>
          <w:lang w:eastAsia="zh-CN"/>
        </w:rPr>
        <w:t>администрации</w:t>
      </w:r>
      <w:r w:rsidRPr="006A1AC6">
        <w:t>.</w:t>
      </w:r>
    </w:p>
    <w:p w14:paraId="3351612D" w14:textId="77777777" w:rsidR="006A1AC6" w:rsidRPr="006A1AC6" w:rsidRDefault="006A1AC6" w:rsidP="006A1AC6">
      <w:pPr>
        <w:autoSpaceDE w:val="0"/>
        <w:autoSpaceDN w:val="0"/>
        <w:adjustRightInd w:val="0"/>
        <w:contextualSpacing w:val="0"/>
      </w:pPr>
      <w:r w:rsidRPr="006A1AC6">
        <w:t xml:space="preserve">Субъекты бюджетных процедур, являющиеся руководителями структурных подразделений </w:t>
      </w:r>
      <w:r w:rsidRPr="006A1AC6">
        <w:rPr>
          <w:lang w:eastAsia="zh-CN"/>
        </w:rPr>
        <w:t>администрации</w:t>
      </w:r>
      <w:r w:rsidRPr="006A1AC6">
        <w:t xml:space="preserve"> в течение 10 рабочих дней с момента получения проекта реестра бюджетных рисков (актуализированного реестра бюджетных рисков) рассматривают проект реестра бюджетных рисков (актуализированного реестра бюджетных рисков).</w:t>
      </w:r>
    </w:p>
    <w:p w14:paraId="5409C022" w14:textId="77777777" w:rsidR="006A1AC6" w:rsidRPr="006A1AC6" w:rsidRDefault="006A1AC6" w:rsidP="006A1AC6">
      <w:pPr>
        <w:autoSpaceDE w:val="0"/>
        <w:autoSpaceDN w:val="0"/>
        <w:adjustRightInd w:val="0"/>
        <w:contextualSpacing w:val="0"/>
      </w:pPr>
      <w:r w:rsidRPr="006A1AC6">
        <w:t xml:space="preserve">9. Сформированный (актуализированный) реестр бюджетных рисков </w:t>
      </w:r>
      <w:r w:rsidRPr="006A1AC6">
        <w:rPr>
          <w:lang w:eastAsia="zh-CN"/>
        </w:rPr>
        <w:t>администрации</w:t>
      </w:r>
      <w:r w:rsidRPr="006A1AC6">
        <w:t xml:space="preserve"> согласовывается с заместителями Главы, курирующими </w:t>
      </w:r>
      <w:proofErr w:type="gramStart"/>
      <w:r w:rsidRPr="006A1AC6">
        <w:t xml:space="preserve">структурные подразделения </w:t>
      </w:r>
      <w:r w:rsidRPr="006A1AC6">
        <w:rPr>
          <w:lang w:eastAsia="zh-CN"/>
        </w:rPr>
        <w:t>администрации</w:t>
      </w:r>
      <w:r w:rsidRPr="006A1AC6">
        <w:t>, являющиеся субъектами бюджетных процедур и представляется</w:t>
      </w:r>
      <w:proofErr w:type="gramEnd"/>
      <w:r w:rsidRPr="006A1AC6">
        <w:t xml:space="preserve"> Главе (далее – Глава) для утверждения.</w:t>
      </w:r>
    </w:p>
    <w:p w14:paraId="151CA874" w14:textId="77777777" w:rsidR="006A1AC6" w:rsidRPr="006A1AC6" w:rsidRDefault="006A1AC6" w:rsidP="006A1AC6">
      <w:pPr>
        <w:autoSpaceDE w:val="0"/>
        <w:autoSpaceDN w:val="0"/>
        <w:adjustRightInd w:val="0"/>
        <w:contextualSpacing w:val="0"/>
      </w:pPr>
      <w:r w:rsidRPr="006A1AC6">
        <w:t xml:space="preserve">10. Сформированный (актуализированный) реестр бюджетных рисков </w:t>
      </w:r>
      <w:r w:rsidRPr="006A1AC6">
        <w:rPr>
          <w:lang w:eastAsia="zh-CN"/>
        </w:rPr>
        <w:t>администрации</w:t>
      </w:r>
      <w:r w:rsidRPr="006A1AC6">
        <w:t xml:space="preserve"> утверждается Главой до 25 декабря текущего финансового года.</w:t>
      </w:r>
    </w:p>
    <w:p w14:paraId="0777244A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</w:p>
    <w:p w14:paraId="00B7DC91" w14:textId="77777777" w:rsidR="006A1AC6" w:rsidRPr="006A1AC6" w:rsidRDefault="006A1AC6" w:rsidP="006A1AC6">
      <w:pPr>
        <w:autoSpaceDE w:val="0"/>
        <w:contextualSpacing w:val="0"/>
        <w:jc w:val="center"/>
        <w:rPr>
          <w:b/>
          <w:lang w:eastAsia="zh-CN"/>
        </w:rPr>
      </w:pPr>
      <w:r w:rsidRPr="006A1AC6">
        <w:rPr>
          <w:b/>
          <w:lang w:val="en-US" w:eastAsia="zh-CN"/>
        </w:rPr>
        <w:t>III</w:t>
      </w:r>
      <w:r w:rsidRPr="006A1AC6">
        <w:rPr>
          <w:b/>
          <w:lang w:eastAsia="zh-CN"/>
        </w:rPr>
        <w:t>. Организация осуществления ВФА</w:t>
      </w:r>
    </w:p>
    <w:p w14:paraId="28954433" w14:textId="77777777" w:rsidR="006A1AC6" w:rsidRPr="006A1AC6" w:rsidRDefault="006A1AC6" w:rsidP="006A1AC6">
      <w:pPr>
        <w:autoSpaceDE w:val="0"/>
        <w:contextualSpacing w:val="0"/>
        <w:jc w:val="center"/>
        <w:rPr>
          <w:lang w:eastAsia="zh-CN"/>
        </w:rPr>
      </w:pPr>
    </w:p>
    <w:p w14:paraId="016621BD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11. Субъект ВФА несет ответственность перед Главой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аудита.</w:t>
      </w:r>
    </w:p>
    <w:p w14:paraId="4628FA08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t>12. ВФА осуществляется посредством проведения плановых и внеплановых аудиторских мероприятий.</w:t>
      </w:r>
    </w:p>
    <w:p w14:paraId="2D0CE71A" w14:textId="77777777" w:rsidR="006A1AC6" w:rsidRPr="006A1AC6" w:rsidRDefault="006A1AC6" w:rsidP="006A1AC6">
      <w:pPr>
        <w:autoSpaceDE w:val="0"/>
        <w:contextualSpacing w:val="0"/>
      </w:pPr>
      <w:r w:rsidRPr="006A1AC6">
        <w:t>ВФА осуществляется в отношении бюджетных процедур и (или) составляющих эти процедуры операций (действий) по выполнению бюджетных процедур (далее совместно - объекты внутреннего финансового аудита).</w:t>
      </w:r>
    </w:p>
    <w:p w14:paraId="630AA423" w14:textId="77777777" w:rsidR="006A1AC6" w:rsidRPr="006A1AC6" w:rsidRDefault="006A1AC6" w:rsidP="006A1AC6">
      <w:pPr>
        <w:autoSpaceDE w:val="0"/>
        <w:contextualSpacing w:val="0"/>
      </w:pPr>
      <w:r w:rsidRPr="006A1AC6">
        <w:rPr>
          <w:lang w:eastAsia="zh-CN"/>
        </w:rPr>
        <w:t>13. </w:t>
      </w:r>
      <w:proofErr w:type="gramStart"/>
      <w:r w:rsidRPr="006A1AC6">
        <w:rPr>
          <w:lang w:eastAsia="zh-CN"/>
        </w:rPr>
        <w:t>Планирование и проведение аудиторских мероприятий осуществляется в соответствии с положениями федерального стандарта № 160н с использованием Методических рекомендаций по составлению и утверждению плана проведения аудиторских мероприятий и принятию решений о проведении внеплановых аудиторских мероприятий, доведенных Министерством финансов Российской Федерации письмом от 13.09.2023 № 02-10-08/1/88746 и Методических рекомендаций по проведению аудиторских мероприятий, доведенных Министерством финансов Российской Федерации письмом от 27.09.2023 № 02-10-08</w:t>
      </w:r>
      <w:proofErr w:type="gramEnd"/>
      <w:r w:rsidRPr="006A1AC6">
        <w:rPr>
          <w:lang w:eastAsia="zh-CN"/>
        </w:rPr>
        <w:t>/1/91855.</w:t>
      </w:r>
    </w:p>
    <w:p w14:paraId="2A47CECC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Проект плана проведения аудиторских мероприятий по ВФА (далее – план проведения аудиторских мероприятий) составляется субъектом ВФА не позднее 28 декабря текущего финансового года по форме согласно приложению № 3 к настоящему Порядку.</w:t>
      </w:r>
    </w:p>
    <w:p w14:paraId="1FD53A28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proofErr w:type="gramStart"/>
      <w:r w:rsidRPr="006A1AC6">
        <w:rPr>
          <w:rFonts w:eastAsia="Calibri"/>
          <w:lang w:eastAsia="en-US"/>
        </w:rPr>
        <w:t xml:space="preserve">Проект плана проведения аудиторских мероприятий направляется субъектом ВФА субъектам бюджетных процедур, являющимся руководителями </w:t>
      </w:r>
      <w:r w:rsidRPr="006A1AC6">
        <w:rPr>
          <w:rFonts w:eastAsia="Calibri"/>
          <w:lang w:eastAsia="en-US"/>
        </w:rPr>
        <w:lastRenderedPageBreak/>
        <w:t xml:space="preserve">структурных подразделений </w:t>
      </w:r>
      <w:r w:rsidRPr="006A1AC6">
        <w:rPr>
          <w:lang w:eastAsia="zh-CN"/>
        </w:rPr>
        <w:t>администрации</w:t>
      </w:r>
      <w:r w:rsidRPr="006A1AC6">
        <w:rPr>
          <w:rFonts w:eastAsia="Calibri"/>
          <w:lang w:eastAsia="en-US"/>
        </w:rPr>
        <w:t>, в целях представления ими предложений о проведении плановых аудиторских мероприятий, в том числе предложений об уточнении тем и сроков начала и окончания аудиторских мероприятий.</w:t>
      </w:r>
      <w:proofErr w:type="gramEnd"/>
    </w:p>
    <w:p w14:paraId="5224E666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rFonts w:eastAsia="Calibri"/>
          <w:lang w:eastAsia="en-US"/>
        </w:rPr>
        <w:t xml:space="preserve">Субъекты бюджетных процедур, являющиеся руководителями структурных подразделений </w:t>
      </w:r>
      <w:r w:rsidRPr="006A1AC6">
        <w:rPr>
          <w:lang w:eastAsia="zh-CN"/>
        </w:rPr>
        <w:t>администрации</w:t>
      </w:r>
      <w:r w:rsidRPr="006A1AC6">
        <w:rPr>
          <w:rFonts w:eastAsia="Calibri"/>
          <w:lang w:eastAsia="en-US"/>
        </w:rPr>
        <w:t>,</w:t>
      </w:r>
      <w:r w:rsidRPr="006A1AC6">
        <w:rPr>
          <w:lang w:eastAsia="zh-CN"/>
        </w:rPr>
        <w:t xml:space="preserve"> вправе представлять субъекту ВФА свои предложения по формированию плана проведения аудиторских мероприятий в течение 3 рабочих дней со дня </w:t>
      </w:r>
      <w:proofErr w:type="gramStart"/>
      <w:r w:rsidRPr="006A1AC6">
        <w:rPr>
          <w:lang w:eastAsia="zh-CN"/>
        </w:rPr>
        <w:t>получения проекта плана проведения аудиторских мероприятий</w:t>
      </w:r>
      <w:proofErr w:type="gramEnd"/>
      <w:r w:rsidRPr="006A1AC6">
        <w:rPr>
          <w:lang w:eastAsia="zh-CN"/>
        </w:rPr>
        <w:t>.</w:t>
      </w:r>
    </w:p>
    <w:p w14:paraId="6CA7B709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В течени</w:t>
      </w:r>
      <w:proofErr w:type="gramStart"/>
      <w:r w:rsidRPr="006A1AC6">
        <w:rPr>
          <w:lang w:eastAsia="zh-CN"/>
        </w:rPr>
        <w:t>и</w:t>
      </w:r>
      <w:proofErr w:type="gramEnd"/>
      <w:r w:rsidRPr="006A1AC6">
        <w:rPr>
          <w:lang w:eastAsia="zh-CN"/>
        </w:rPr>
        <w:t xml:space="preserve"> 3 рабочих дней со дня получения указанных предложений руководитель субъекта ВФА принимает решение об изменении проекта плана проведения аудиторских мероприятия либо об отсутствии необходимости изменения. </w:t>
      </w:r>
    </w:p>
    <w:p w14:paraId="7925C841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В случае принятия решения об отсутствии </w:t>
      </w:r>
      <w:proofErr w:type="gramStart"/>
      <w:r w:rsidRPr="006A1AC6">
        <w:rPr>
          <w:lang w:eastAsia="zh-CN"/>
        </w:rPr>
        <w:t>необходимости изменения проекта плана проведения аудиторских мероприятий</w:t>
      </w:r>
      <w:proofErr w:type="gramEnd"/>
      <w:r w:rsidRPr="006A1AC6">
        <w:rPr>
          <w:lang w:eastAsia="zh-CN"/>
        </w:rPr>
        <w:t xml:space="preserve"> субъект ВФА уведомляет руководителя структурного подразделения администрации, предоставившего предложение, в течение 1 рабочего дня с момента принятия соответствующего решения. </w:t>
      </w:r>
    </w:p>
    <w:p w14:paraId="39806CB6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В случае принятия решения о необходимости </w:t>
      </w:r>
      <w:proofErr w:type="gramStart"/>
      <w:r w:rsidRPr="006A1AC6">
        <w:rPr>
          <w:lang w:eastAsia="zh-CN"/>
        </w:rPr>
        <w:t>изменения проекта плана проведения аудиторских мероприятий</w:t>
      </w:r>
      <w:proofErr w:type="gramEnd"/>
      <w:r w:rsidRPr="006A1AC6">
        <w:rPr>
          <w:lang w:eastAsia="zh-CN"/>
        </w:rPr>
        <w:t xml:space="preserve"> субъект ВФА вносит соответствующие изменения в проект плана проведения аудиторских мероприятий в течение 3 рабочих дней с момента принятия соответствующего решения.</w:t>
      </w:r>
    </w:p>
    <w:p w14:paraId="0ED748C7" w14:textId="77777777" w:rsidR="006A1AC6" w:rsidRPr="006A1AC6" w:rsidRDefault="006A1AC6" w:rsidP="006A1AC6">
      <w:pPr>
        <w:autoSpaceDE w:val="0"/>
        <w:contextualSpacing w:val="0"/>
        <w:rPr>
          <w:color w:val="FF0000"/>
          <w:lang w:eastAsia="zh-CN"/>
        </w:rPr>
      </w:pPr>
      <w:bookmarkStart w:id="0" w:name="_Hlk163638549"/>
      <w:r w:rsidRPr="006A1AC6">
        <w:rPr>
          <w:rFonts w:eastAsia="Calibri"/>
          <w:lang w:eastAsia="en-US"/>
        </w:rPr>
        <w:t xml:space="preserve">Субъекты бюджетных процедур, являющиеся руководителями структурных подразделений </w:t>
      </w:r>
      <w:r w:rsidRPr="006A1AC6">
        <w:rPr>
          <w:lang w:eastAsia="zh-CN"/>
        </w:rPr>
        <w:t xml:space="preserve">администрации, согласовывают проект плана проведения аудиторских мероприятий (внесение в него изменений) в части аудиторских мероприятий, планируемых к проведению в отношении бюджетных процедур (операций), осуществляемых соответствующими </w:t>
      </w:r>
      <w:r w:rsidRPr="006A1AC6">
        <w:rPr>
          <w:rFonts w:eastAsia="Calibri"/>
          <w:lang w:eastAsia="en-US"/>
        </w:rPr>
        <w:t xml:space="preserve">структурными подразделениями </w:t>
      </w:r>
      <w:r w:rsidRPr="006A1AC6">
        <w:rPr>
          <w:lang w:eastAsia="zh-CN"/>
        </w:rPr>
        <w:t>администрации</w:t>
      </w:r>
      <w:r w:rsidRPr="006A1AC6">
        <w:rPr>
          <w:rFonts w:eastAsia="Calibri"/>
          <w:lang w:eastAsia="en-US"/>
        </w:rPr>
        <w:t xml:space="preserve">, </w:t>
      </w:r>
      <w:r w:rsidRPr="006A1AC6">
        <w:rPr>
          <w:lang w:eastAsia="zh-CN"/>
        </w:rPr>
        <w:t>перед утверждением плана проведения аудиторских мероприятий Главой.</w:t>
      </w:r>
    </w:p>
    <w:bookmarkEnd w:id="0"/>
    <w:p w14:paraId="740FB8C8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14. </w:t>
      </w:r>
      <w:r w:rsidRPr="006A1AC6">
        <w:rPr>
          <w:rFonts w:eastAsia="Calibri"/>
          <w:lang w:eastAsia="en-US"/>
        </w:rPr>
        <w:t>Проект плана проведения аудиторских мероприятий подписывается субъектом ВФА и представляется на утверждение Главе.</w:t>
      </w:r>
    </w:p>
    <w:p w14:paraId="1A30BD3B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rFonts w:eastAsia="Calibri"/>
          <w:lang w:eastAsia="en-US"/>
        </w:rPr>
        <w:t xml:space="preserve">Субъект ВФА в течение 3 рабочих дней с момента утверждения плана проведения аудиторских мероприятий, направляет его копию субъектам бюджетных процедур, являющимся руководителями структурных подразделений </w:t>
      </w:r>
      <w:r w:rsidRPr="006A1AC6">
        <w:rPr>
          <w:lang w:eastAsia="zh-CN"/>
        </w:rPr>
        <w:t>администрации</w:t>
      </w:r>
      <w:r w:rsidRPr="006A1AC6">
        <w:rPr>
          <w:rFonts w:eastAsia="Calibri"/>
          <w:lang w:eastAsia="en-US"/>
        </w:rPr>
        <w:t>, в целях их информирования о запланированных аудиторских мероприятиях.</w:t>
      </w:r>
    </w:p>
    <w:p w14:paraId="5AD83B8D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15. В случаях, установленных федеральным стандартом № 160н, в утвержденный план проведения аудиторских мероприятий могут быть внесены изменения.</w:t>
      </w:r>
    </w:p>
    <w:p w14:paraId="34717620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Внесение изменений в план проведения аудиторских мероприятий осуществляется путем внесения изменений в его отдельные положения. </w:t>
      </w:r>
    </w:p>
    <w:p w14:paraId="7FCD84A9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rFonts w:eastAsia="Calibri"/>
          <w:lang w:eastAsia="en-US"/>
        </w:rPr>
        <w:t xml:space="preserve">Субъект бюджетных процедур, являющийся руководителем структурного подразделения </w:t>
      </w:r>
      <w:r w:rsidRPr="006A1AC6">
        <w:rPr>
          <w:lang w:eastAsia="zh-CN"/>
        </w:rPr>
        <w:t>администрации</w:t>
      </w:r>
      <w:r w:rsidRPr="006A1AC6">
        <w:rPr>
          <w:rFonts w:eastAsia="Calibri"/>
          <w:lang w:eastAsia="en-US"/>
        </w:rPr>
        <w:t>,</w:t>
      </w:r>
      <w:r w:rsidRPr="006A1AC6">
        <w:rPr>
          <w:lang w:eastAsia="zh-CN"/>
        </w:rPr>
        <w:t xml:space="preserve"> для внесения изменений в утвержденный план проведения аудиторских мероприятий направляет субъекту ВФА мотивированное </w:t>
      </w:r>
      <w:r w:rsidRPr="006A1AC6">
        <w:rPr>
          <w:lang w:eastAsia="zh-CN"/>
        </w:rPr>
        <w:lastRenderedPageBreak/>
        <w:t>предложение по внесению изменений в план проведения аудиторских мероприятий.</w:t>
      </w:r>
    </w:p>
    <w:p w14:paraId="0A673BD6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Субъект ВФА рассматривает соответствующее предложение в течение 3 рабочих дней со дня его получения, по результатам которого вправе принять решение об изменении плана проведения аудиторских мероприятий или отсутствии необходимости его изменения.</w:t>
      </w:r>
    </w:p>
    <w:p w14:paraId="356F3EB5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В случае принятия субъектом ВФА решения об отсутствии </w:t>
      </w:r>
      <w:proofErr w:type="gramStart"/>
      <w:r w:rsidRPr="006A1AC6">
        <w:rPr>
          <w:lang w:eastAsia="zh-CN"/>
        </w:rPr>
        <w:t>необходимости изменения плана проведения аудиторских мероприятий</w:t>
      </w:r>
      <w:proofErr w:type="gramEnd"/>
      <w:r w:rsidRPr="006A1AC6">
        <w:rPr>
          <w:lang w:eastAsia="zh-CN"/>
        </w:rPr>
        <w:t xml:space="preserve"> субъект ВФА уведомляет о принятом решении </w:t>
      </w:r>
      <w:r w:rsidRPr="006A1AC6">
        <w:rPr>
          <w:rFonts w:eastAsia="Calibri"/>
          <w:lang w:eastAsia="en-US"/>
        </w:rPr>
        <w:t xml:space="preserve">субъект бюджетных процедур, являющегося руководителем структурного подразделения </w:t>
      </w:r>
      <w:r w:rsidRPr="006A1AC6">
        <w:rPr>
          <w:lang w:eastAsia="zh-CN"/>
        </w:rPr>
        <w:t>администрации</w:t>
      </w:r>
      <w:r w:rsidRPr="006A1AC6">
        <w:rPr>
          <w:rFonts w:eastAsia="Calibri"/>
          <w:lang w:eastAsia="en-US"/>
        </w:rPr>
        <w:t>, которым представлено предложение.</w:t>
      </w:r>
    </w:p>
    <w:p w14:paraId="07C587EA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В случае принятия субъектом ВФА решения о необходимости изменения плана проведения аудиторских мероприятий, субъект ВФА подготавливает проект изменений в план проведения аудиторских мероприятий в течение 3 рабочих дней со дня принятия указанного решения и направляет подготовленный проект изменений в план проведения аудиторских мероприятий на утверждение Главе. </w:t>
      </w:r>
    </w:p>
    <w:p w14:paraId="3FFBCD89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В течение 3 рабочих дней после утверждения Главой изменений в план проведения аудиторских мероприятий, копия указанных изменений направляется субъектом ВФА субъекту бюджетных процедур, являющемуся </w:t>
      </w:r>
      <w:r w:rsidRPr="006A1AC6">
        <w:rPr>
          <w:rFonts w:eastAsia="Calibri"/>
          <w:lang w:eastAsia="en-US"/>
        </w:rPr>
        <w:t xml:space="preserve">руководителем структурного подразделения </w:t>
      </w:r>
      <w:r w:rsidRPr="006A1AC6">
        <w:rPr>
          <w:lang w:eastAsia="zh-CN"/>
        </w:rPr>
        <w:t>администрации, направившим предложение о внесении изменений.</w:t>
      </w:r>
    </w:p>
    <w:p w14:paraId="3A08DD15" w14:textId="77777777" w:rsidR="006A1AC6" w:rsidRPr="006A1AC6" w:rsidRDefault="006A1AC6" w:rsidP="006A1AC6">
      <w:pPr>
        <w:autoSpaceDE w:val="0"/>
        <w:contextualSpacing w:val="0"/>
      </w:pPr>
      <w:r w:rsidRPr="006A1AC6">
        <w:t xml:space="preserve">16. Аудиторское мероприятие проводится на основании решения Главы, принятого в форме распоряжения </w:t>
      </w:r>
      <w:r w:rsidRPr="006A1AC6">
        <w:rPr>
          <w:lang w:eastAsia="zh-CN"/>
        </w:rPr>
        <w:t>администрации</w:t>
      </w:r>
      <w:r w:rsidRPr="006A1AC6">
        <w:t xml:space="preserve"> (далее - распоряжение о проведении аудиторского мероприятия) не позднее даты начала проведения аудиторского мероприятия, и утвержденной не позднее 10 рабочих дней до даты </w:t>
      </w:r>
      <w:proofErr w:type="gramStart"/>
      <w:r w:rsidRPr="006A1AC6">
        <w:t>начала проведения аудиторского мероприятия программы аудиторского мероприятия</w:t>
      </w:r>
      <w:proofErr w:type="gramEnd"/>
      <w:r w:rsidRPr="006A1AC6">
        <w:t>.</w:t>
      </w:r>
    </w:p>
    <w:p w14:paraId="01164015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t>Распоряжение о проведен</w:t>
      </w:r>
      <w:proofErr w:type="gramStart"/>
      <w:r w:rsidRPr="006A1AC6">
        <w:t>ии ау</w:t>
      </w:r>
      <w:proofErr w:type="gramEnd"/>
      <w:r w:rsidRPr="006A1AC6">
        <w:t>диторского мероприятия должен содержать тему и сроки проведения аудиторского мероприятия, а также информацию о создании аудиторской группы и определении руководителя аудиторской группы.</w:t>
      </w:r>
    </w:p>
    <w:p w14:paraId="4DA503C0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t>17. Решение о проведении внеплановых аудиторских мероприятий может быть принято Главой в случаях:</w:t>
      </w:r>
    </w:p>
    <w:p w14:paraId="4E8DB757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t xml:space="preserve">1) поступления в </w:t>
      </w:r>
      <w:r w:rsidRPr="006A1AC6">
        <w:rPr>
          <w:lang w:eastAsia="zh-CN"/>
        </w:rPr>
        <w:t>администрацию</w:t>
      </w:r>
      <w:r w:rsidRPr="006A1AC6">
        <w:t xml:space="preserve"> информации о фактах нарушений (недостатков), допущенных субъектами бюджетных процедур при осуществлении бюджетных процедур и (или) составляющих эту процедуру операций (действий) по выполнению бюджетной процедуры от органов государственной власти (государственных органов), органов местного самоуправления, граждан и организаций;</w:t>
      </w:r>
    </w:p>
    <w:p w14:paraId="2DBF5AB3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t>2) получения субъектом ВФА в ходе осуществления своих полномочий информации о фактах нарушений (недостатков), допущенных субъектами бюджетных процедур при осуществлении бюджетных процедур и (или) составляющих эту процедуру операций (действий) по выполнению бюджетной процедуры.</w:t>
      </w:r>
    </w:p>
    <w:p w14:paraId="2107538E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lastRenderedPageBreak/>
        <w:t>Глава вправе принять решение о проведении внепланового аудиторского мероприятия в иных случаях.</w:t>
      </w:r>
    </w:p>
    <w:p w14:paraId="311D2FDA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При выявлении обстоятельств, требующих проведения внеплановых аудиторских мероприятий, </w:t>
      </w:r>
      <w:r w:rsidRPr="006A1AC6">
        <w:rPr>
          <w:rFonts w:eastAsia="Calibri"/>
          <w:lang w:eastAsia="en-US"/>
        </w:rPr>
        <w:t xml:space="preserve">субъект бюджетных процедур, являющийся руководителем структурного подразделения </w:t>
      </w:r>
      <w:r w:rsidRPr="006A1AC6">
        <w:rPr>
          <w:lang w:eastAsia="zh-CN"/>
        </w:rPr>
        <w:t>администрации</w:t>
      </w:r>
      <w:r w:rsidRPr="006A1AC6">
        <w:rPr>
          <w:rFonts w:eastAsia="Calibri"/>
          <w:lang w:eastAsia="en-US"/>
        </w:rPr>
        <w:t xml:space="preserve">, </w:t>
      </w:r>
      <w:r w:rsidRPr="006A1AC6">
        <w:rPr>
          <w:lang w:eastAsia="zh-CN"/>
        </w:rPr>
        <w:t xml:space="preserve">представляет субъекту ВФА предложение о проведении внепланового аудиторского мероприятия. </w:t>
      </w:r>
    </w:p>
    <w:p w14:paraId="47C179B0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Предложение о проведении внепланового аудиторского мероприятия должно содержать тему и сроки проведения внепланового аудиторского мероприятия, а также обстоятельства, требующие проведения внеплановых аудиторских мероприятий. </w:t>
      </w:r>
    </w:p>
    <w:p w14:paraId="64663751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Субъект ВФА рассматривает полученное предложение в течение 3 рабочих дней и принимает решение о необходимости проведения внепланового аудиторского мероприятия, либо об отсутствии необходимости проведения внепланового аудиторского мероприятия.</w:t>
      </w:r>
    </w:p>
    <w:p w14:paraId="40650B39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bookmarkStart w:id="1" w:name="_Hlk163660084"/>
      <w:r w:rsidRPr="006A1AC6">
        <w:rPr>
          <w:lang w:eastAsia="zh-CN"/>
        </w:rPr>
        <w:t>Решение о проведении внепланового аудиторского мероприятия принимается в форме распоряжения администрации, содержащего тему и сроки проведения аудиторского мероприятия. Указанный проект распоряжения подготавливается субъектом ВФА в течение 3 рабочих дней с момента принятия соответствующего решения</w:t>
      </w:r>
      <w:bookmarkEnd w:id="1"/>
      <w:r w:rsidRPr="006A1AC6">
        <w:rPr>
          <w:lang w:eastAsia="zh-CN"/>
        </w:rPr>
        <w:t>.</w:t>
      </w:r>
    </w:p>
    <w:p w14:paraId="7F6C59A7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В течени</w:t>
      </w:r>
      <w:proofErr w:type="gramStart"/>
      <w:r w:rsidRPr="006A1AC6">
        <w:rPr>
          <w:lang w:eastAsia="zh-CN"/>
        </w:rPr>
        <w:t>и</w:t>
      </w:r>
      <w:proofErr w:type="gramEnd"/>
      <w:r w:rsidRPr="006A1AC6">
        <w:rPr>
          <w:lang w:eastAsia="zh-CN"/>
        </w:rPr>
        <w:t xml:space="preserve"> 3 рабочих дней после издания распоряжения администрации о проведении внепланового аудиторского мероприятия, копия указанного распоряжения направляется субъектом ВФА субъекту бюджетных процедур, являющемуся </w:t>
      </w:r>
      <w:r w:rsidRPr="006A1AC6">
        <w:rPr>
          <w:rFonts w:eastAsia="Calibri"/>
          <w:lang w:eastAsia="en-US"/>
        </w:rPr>
        <w:t xml:space="preserve">руководителем структурного подразделения </w:t>
      </w:r>
      <w:r w:rsidRPr="006A1AC6">
        <w:rPr>
          <w:lang w:eastAsia="zh-CN"/>
        </w:rPr>
        <w:t>администрации, направившему предложение.</w:t>
      </w:r>
    </w:p>
    <w:p w14:paraId="7AB85499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Субъект ВФА принимает решение об отсутствии необходимости проведения внепланового аудиторского мероприятия в случае, если:</w:t>
      </w:r>
    </w:p>
    <w:p w14:paraId="0C927862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1) аналогичное </w:t>
      </w:r>
      <w:proofErr w:type="gramStart"/>
      <w:r w:rsidRPr="006A1AC6">
        <w:rPr>
          <w:lang w:eastAsia="zh-CN"/>
        </w:rPr>
        <w:t>заявленному</w:t>
      </w:r>
      <w:proofErr w:type="gramEnd"/>
      <w:r w:rsidRPr="006A1AC6">
        <w:rPr>
          <w:lang w:eastAsia="zh-CN"/>
        </w:rPr>
        <w:t xml:space="preserve"> аудиторское мероприятие предусмотрено в плане проведения аудиторских мероприятий;</w:t>
      </w:r>
    </w:p>
    <w:p w14:paraId="6A20F262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2) ранее субъектом ВФА проводилось аналогичное </w:t>
      </w:r>
      <w:proofErr w:type="gramStart"/>
      <w:r w:rsidRPr="006A1AC6">
        <w:rPr>
          <w:lang w:eastAsia="zh-CN"/>
        </w:rPr>
        <w:t>заявленному</w:t>
      </w:r>
      <w:proofErr w:type="gramEnd"/>
      <w:r w:rsidRPr="006A1AC6">
        <w:rPr>
          <w:lang w:eastAsia="zh-CN"/>
        </w:rPr>
        <w:t xml:space="preserve"> аудиторское мероприятие;</w:t>
      </w:r>
    </w:p>
    <w:p w14:paraId="0CFF8EF1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3) тема заявленного внепланового аудиторского мероприятия и (или) обстоятельства, требующие проведения внепланового аудиторского мероприятия, не входит в сферу осуществления внутреннего финансового аудита.</w:t>
      </w:r>
    </w:p>
    <w:p w14:paraId="431B7843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В случае принятия решения об отсутствии необходимости проведения внепланового аудиторского мероприятия субъект ВФА уведомляет об этом </w:t>
      </w:r>
      <w:r w:rsidRPr="006A1AC6">
        <w:rPr>
          <w:rFonts w:eastAsia="Calibri"/>
          <w:lang w:eastAsia="en-US"/>
        </w:rPr>
        <w:t xml:space="preserve">субъект бюджетных процедур, являющийся руководителем структурного подразделения </w:t>
      </w:r>
      <w:proofErr w:type="gramStart"/>
      <w:r w:rsidRPr="006A1AC6">
        <w:rPr>
          <w:lang w:eastAsia="zh-CN"/>
        </w:rPr>
        <w:t>администрации</w:t>
      </w:r>
      <w:proofErr w:type="gramEnd"/>
      <w:r w:rsidRPr="006A1AC6">
        <w:rPr>
          <w:rFonts w:eastAsia="Calibri"/>
          <w:lang w:eastAsia="en-US"/>
        </w:rPr>
        <w:t xml:space="preserve"> направивший предложение, в течение 1 рабочего дня с момента принятия указанного решения</w:t>
      </w:r>
      <w:r w:rsidRPr="006A1AC6">
        <w:rPr>
          <w:lang w:eastAsia="zh-CN"/>
        </w:rPr>
        <w:t>.</w:t>
      </w:r>
    </w:p>
    <w:p w14:paraId="0FE16B79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18. Программа аудиторского мероприятия формируется субъектом ВФА в соответствии с положениями федерального стандарта № 160н с использованием Методических рекомендаций по формированию, утверждению и внесению изменений в программы аудиторских мероприятий, доведенных Министерством финансов Российской Федерации письмом от 21.09.2023 № 02-10-08/1/90065.</w:t>
      </w:r>
    </w:p>
    <w:p w14:paraId="55E4BF39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lastRenderedPageBreak/>
        <w:t>Руководитель субъекта ВФА утверждает программу аудиторского мероприятия.</w:t>
      </w:r>
    </w:p>
    <w:p w14:paraId="4388C560" w14:textId="77777777" w:rsidR="006A1AC6" w:rsidRPr="006A1AC6" w:rsidRDefault="006A1AC6" w:rsidP="006A1AC6">
      <w:pPr>
        <w:autoSpaceDE w:val="0"/>
        <w:contextualSpacing w:val="0"/>
      </w:pPr>
      <w:r w:rsidRPr="006A1AC6">
        <w:t xml:space="preserve">19. Субъект ВФА направляет субъекту бюджетных процедур, являющемуся руководителем структурного подразделения </w:t>
      </w:r>
      <w:r w:rsidRPr="006A1AC6">
        <w:rPr>
          <w:lang w:eastAsia="zh-CN"/>
        </w:rPr>
        <w:t>администрации</w:t>
      </w:r>
      <w:r w:rsidRPr="006A1AC6">
        <w:t xml:space="preserve"> распоряжение о проведен</w:t>
      </w:r>
      <w:proofErr w:type="gramStart"/>
      <w:r w:rsidRPr="006A1AC6">
        <w:t>ии ау</w:t>
      </w:r>
      <w:proofErr w:type="gramEnd"/>
      <w:r w:rsidRPr="006A1AC6">
        <w:t>диторского мероприятия и утвержденную программу аудиторского мероприятия в течение 3 рабочих дней с момента утверждения соответствующих документов.</w:t>
      </w:r>
    </w:p>
    <w:p w14:paraId="7108BB47" w14:textId="77777777" w:rsidR="006A1AC6" w:rsidRPr="006A1AC6" w:rsidRDefault="006A1AC6" w:rsidP="006A1AC6">
      <w:pPr>
        <w:autoSpaceDE w:val="0"/>
        <w:contextualSpacing w:val="0"/>
      </w:pPr>
      <w:r w:rsidRPr="006A1AC6">
        <w:rPr>
          <w:lang w:eastAsia="zh-CN"/>
        </w:rPr>
        <w:t>20. В случаях и в порядке, установленном федеральным стандартом № 160н, в программу аудиторского мероприятия могу быть внесены изменения.</w:t>
      </w:r>
    </w:p>
    <w:p w14:paraId="770596F7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Утвержденные изменения программы аудиторского мероприятия направляются субъектом ВФА субъекту бюджетных процедур, являющемуся руководителем структурного подразделения администрации, в течение 3 рабочих дней с момента утверждения соответствующих изменений.</w:t>
      </w:r>
    </w:p>
    <w:p w14:paraId="2C7D6B75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t>21. Аудиторское мероприятие проводится в срок не более 45 рабочих дней.</w:t>
      </w:r>
    </w:p>
    <w:p w14:paraId="6290265E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t>Срок проведения аудиторского мероприятия может быть продлен не более одного раза и не более чем на 15 рабочих дней.</w:t>
      </w:r>
    </w:p>
    <w:p w14:paraId="4F1CCD33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t xml:space="preserve">22. Решение о приостановлении (возобновлении) аудиторского мероприятия и (или) о продлении срока проведения аудиторского мероприятия принимается Главой в форме распоряжения </w:t>
      </w:r>
      <w:r w:rsidRPr="006A1AC6">
        <w:rPr>
          <w:lang w:eastAsia="zh-CN"/>
        </w:rPr>
        <w:t>администрации</w:t>
      </w:r>
      <w:r w:rsidRPr="006A1AC6">
        <w:t xml:space="preserve"> по ходатайству субъекта ВФА, при этом изменения в план проведения аудиторских мероприятий и программу аудиторского мероприятия не вносятся.</w:t>
      </w:r>
    </w:p>
    <w:p w14:paraId="1EF8EA55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t xml:space="preserve">23. Субъект ВФА уведомляет субъект бюджетных процедур, являющийся руководителем структурного подразделения </w:t>
      </w:r>
      <w:r w:rsidRPr="006A1AC6">
        <w:rPr>
          <w:lang w:eastAsia="zh-CN"/>
        </w:rPr>
        <w:t>администрации</w:t>
      </w:r>
      <w:r w:rsidRPr="006A1AC6">
        <w:t xml:space="preserve"> о приостановлении (продлении, возобновлении) аудиторского мероприятия в течение 3 рабочих дней с момента принятия Главой соответствующего решения о приостановлении (продлении, возобновлении) аудиторского мероприятия.</w:t>
      </w:r>
    </w:p>
    <w:p w14:paraId="4E427953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24. По окончании проведения аудиторского мероприятия составляется заключение в соответствии с положениями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 «Об утверждении федерального стандарта внутреннего финансового аудита «Реализация результатов внутреннего финансового аудита» (далее – федеральный стандарт № 91н).</w:t>
      </w:r>
    </w:p>
    <w:p w14:paraId="673532B3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25. Проект заключения направляется субъекту бюджетной процедуры, являющемуся руководителем структурного подразделения администрации в отношении, которого проводилось аудиторское мероприятие не позднее, чем за 5 рабочих дней до даты окончания аудиторского мероприятия. </w:t>
      </w:r>
    </w:p>
    <w:p w14:paraId="7EE6FD27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proofErr w:type="gramStart"/>
      <w:r w:rsidRPr="006A1AC6">
        <w:rPr>
          <w:lang w:eastAsia="zh-CN"/>
        </w:rPr>
        <w:t xml:space="preserve">По решению субъекта ВФА к проекту заключения, направляемому субъекту бюджетной процедуры, являющемуся руководителем структурного подразделения администрации, могут быть приложены документы, необходимые для разъяснения действий субъекта ВФА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 (справки), поступившие письменные возражения и предложения субъектов бюджетных процедур, являющемуся структурным </w:t>
      </w:r>
      <w:r w:rsidRPr="006A1AC6">
        <w:rPr>
          <w:lang w:eastAsia="zh-CN"/>
        </w:rPr>
        <w:lastRenderedPageBreak/>
        <w:t>подразделением администрации по результатам</w:t>
      </w:r>
      <w:proofErr w:type="gramEnd"/>
      <w:r w:rsidRPr="006A1AC6">
        <w:rPr>
          <w:lang w:eastAsia="zh-CN"/>
        </w:rPr>
        <w:t xml:space="preserve"> проведения аудиторского мероприятия и иные документы, необходимые для подтверждения полноты и достоверности заключения.</w:t>
      </w:r>
    </w:p>
    <w:p w14:paraId="7E8AB23B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 xml:space="preserve">По результатам рассмотрения проекта заключения субъект бюджетной процедуры, являющийся руководителем структурного подразделения администрации вправе в течение 5 рабочих дней </w:t>
      </w:r>
      <w:proofErr w:type="gramStart"/>
      <w:r w:rsidRPr="006A1AC6">
        <w:rPr>
          <w:lang w:eastAsia="zh-CN"/>
        </w:rPr>
        <w:t>с даты получения</w:t>
      </w:r>
      <w:proofErr w:type="gramEnd"/>
      <w:r w:rsidRPr="006A1AC6">
        <w:rPr>
          <w:lang w:eastAsia="zh-CN"/>
        </w:rPr>
        <w:t xml:space="preserve"> проекта заключения направить субъекту ВФА письменные возражения и предложения, которые могут содержать сведения о принятых мерах по результатам проведенного аудиторского мероприятия.</w:t>
      </w:r>
    </w:p>
    <w:p w14:paraId="29E48562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26. Субъект ВФА рассматривает поступившие возражения и предложения на проект заключения в течение 3 рабочих дней со дня их поступления.</w:t>
      </w:r>
    </w:p>
    <w:p w14:paraId="3EDDD57F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По результатам рассмотрения поступивших возражений и предложений субъект ВФА вправе принять решение о внесении изменений в проект заключения или об оставлении проекта заключения без изменений.</w:t>
      </w:r>
    </w:p>
    <w:p w14:paraId="5F543B42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27. В случае поступления письменных возражений и предложений субъекта бюджетной процедуры, являющегося руководителем структурного подразделения администрации после подписания субъектом ВФА заключения, субъект ВФА рассматривает поступившие письменные возражения и предложения в течение 3 рабочих дней с момента поступления.</w:t>
      </w:r>
    </w:p>
    <w:p w14:paraId="3D722FD0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proofErr w:type="gramStart"/>
      <w:r w:rsidRPr="006A1AC6">
        <w:rPr>
          <w:lang w:eastAsia="zh-CN"/>
        </w:rPr>
        <w:t>В случае если в подписанном субъектом ВФА заключении содержится существенная ошибка или искажение, а также если после подписания заключения субъект ВФА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субъект ВФА должен довести исправленную информацию до сведения всех сторон, получивших первоначальный вариант заключения.</w:t>
      </w:r>
      <w:proofErr w:type="gramEnd"/>
    </w:p>
    <w:p w14:paraId="60A11A6C" w14:textId="77777777" w:rsidR="006A1AC6" w:rsidRPr="006A1AC6" w:rsidRDefault="006A1AC6" w:rsidP="006A1AC6">
      <w:pPr>
        <w:autoSpaceDE w:val="0"/>
        <w:contextualSpacing w:val="0"/>
      </w:pPr>
      <w:r w:rsidRPr="006A1AC6">
        <w:t>28. По окончании проведения каждого аудиторского мероприятия субъект ВФА подписывает заключение и в течение 3 рабочих дней с момента его подписания представляет заключение Главе с предложением принять решение о реализации одного или нескольких из следующих решений, направленных на повышение качества финансового менеджмента, с указанием сроков их выполнения:</w:t>
      </w:r>
    </w:p>
    <w:p w14:paraId="1F7F959A" w14:textId="77777777" w:rsidR="006A1AC6" w:rsidRPr="006A1AC6" w:rsidRDefault="006A1AC6" w:rsidP="006A1AC6">
      <w:pPr>
        <w:autoSpaceDE w:val="0"/>
        <w:contextualSpacing w:val="0"/>
      </w:pPr>
      <w:proofErr w:type="gramStart"/>
      <w:r w:rsidRPr="006A1AC6">
        <w:t xml:space="preserve">1) о реализации субъектами бюджетных процедур, в том числе являющимися руководителями структурных подразделений </w:t>
      </w:r>
      <w:r w:rsidRPr="006A1AC6">
        <w:rPr>
          <w:lang w:eastAsia="zh-CN"/>
        </w:rPr>
        <w:t>администрации</w:t>
      </w:r>
      <w:r w:rsidRPr="006A1AC6">
        <w:t xml:space="preserve"> выводов, предложений и рекомендаций субъекта ВФА (полностью или частично);</w:t>
      </w:r>
      <w:proofErr w:type="gramEnd"/>
    </w:p>
    <w:p w14:paraId="7C9AEBCA" w14:textId="77777777" w:rsidR="006A1AC6" w:rsidRPr="006A1AC6" w:rsidRDefault="006A1AC6" w:rsidP="006A1AC6">
      <w:pPr>
        <w:autoSpaceDE w:val="0"/>
        <w:contextualSpacing w:val="0"/>
      </w:pPr>
      <w:r w:rsidRPr="006A1AC6">
        <w:t xml:space="preserve">2) о направлении субъектам бюджетных процедур, являющимся руководителями структурных подразделений </w:t>
      </w:r>
      <w:r w:rsidRPr="006A1AC6">
        <w:rPr>
          <w:lang w:eastAsia="zh-CN"/>
        </w:rPr>
        <w:t xml:space="preserve">администрации </w:t>
      </w:r>
      <w:r w:rsidRPr="006A1AC6">
        <w:t xml:space="preserve">для ознакомления заключения или документов, указанных в </w:t>
      </w:r>
      <w:hyperlink w:anchor="Par22" w:history="1">
        <w:r w:rsidRPr="006A1AC6">
          <w:t xml:space="preserve">абзаце 19 пункта </w:t>
        </w:r>
      </w:hyperlink>
      <w:r w:rsidRPr="006A1AC6">
        <w:t>28 настоящего Порядка;</w:t>
      </w:r>
    </w:p>
    <w:p w14:paraId="5E54A316" w14:textId="77777777" w:rsidR="006A1AC6" w:rsidRPr="006A1AC6" w:rsidRDefault="006A1AC6" w:rsidP="006A1AC6">
      <w:pPr>
        <w:autoSpaceDE w:val="0"/>
        <w:contextualSpacing w:val="0"/>
      </w:pPr>
      <w:r w:rsidRPr="006A1AC6">
        <w:t>3) об обеспечении надежного внутреннего финансового контроля, включая организацию внутреннего финансового контроля и осуществление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14:paraId="700162D3" w14:textId="77777777" w:rsidR="006A1AC6" w:rsidRPr="006A1AC6" w:rsidRDefault="006A1AC6" w:rsidP="006A1AC6">
      <w:pPr>
        <w:autoSpaceDE w:val="0"/>
        <w:contextualSpacing w:val="0"/>
      </w:pPr>
      <w:r w:rsidRPr="006A1AC6">
        <w:t xml:space="preserve">4) об изменении (актуализации) правовых актов </w:t>
      </w:r>
      <w:proofErr w:type="gramStart"/>
      <w:r w:rsidRPr="006A1AC6">
        <w:rPr>
          <w:lang w:eastAsia="zh-CN"/>
        </w:rPr>
        <w:t>администрации</w:t>
      </w:r>
      <w:proofErr w:type="gramEnd"/>
      <w:r w:rsidRPr="006A1AC6">
        <w:t xml:space="preserve"> в том числе в целях совершенствования организации (обеспечения выполнения), выполнения </w:t>
      </w:r>
      <w:r w:rsidRPr="006A1AC6">
        <w:lastRenderedPageBreak/>
        <w:t>бюджетных процедур, а также способов и сроков совершения операций (действий) по выполнению бюджетных процедур;</w:t>
      </w:r>
    </w:p>
    <w:p w14:paraId="00391EB5" w14:textId="77777777" w:rsidR="006A1AC6" w:rsidRPr="006A1AC6" w:rsidRDefault="006A1AC6" w:rsidP="006A1AC6">
      <w:pPr>
        <w:autoSpaceDE w:val="0"/>
        <w:contextualSpacing w:val="0"/>
      </w:pPr>
      <w:r w:rsidRPr="006A1AC6">
        <w:t xml:space="preserve">5) об установлении требований к доведению до должностных лиц (работников) </w:t>
      </w:r>
      <w:r w:rsidRPr="006A1AC6">
        <w:rPr>
          <w:lang w:eastAsia="zh-CN"/>
        </w:rPr>
        <w:t>администрации</w:t>
      </w:r>
      <w:r w:rsidRPr="006A1AC6">
        <w:t xml:space="preserve"> информации, необходимой для правомерного совершения операций (действий) по выполнению бюджетных процедур;</w:t>
      </w:r>
    </w:p>
    <w:p w14:paraId="2A5BC884" w14:textId="77777777" w:rsidR="006A1AC6" w:rsidRPr="006A1AC6" w:rsidRDefault="006A1AC6" w:rsidP="006A1AC6">
      <w:pPr>
        <w:autoSpaceDE w:val="0"/>
        <w:contextualSpacing w:val="0"/>
      </w:pPr>
      <w:r w:rsidRPr="006A1AC6">
        <w:t>6)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14:paraId="1E2843BA" w14:textId="77777777" w:rsidR="006A1AC6" w:rsidRPr="006A1AC6" w:rsidRDefault="006A1AC6" w:rsidP="006A1AC6">
      <w:pPr>
        <w:autoSpaceDE w:val="0"/>
        <w:contextualSpacing w:val="0"/>
      </w:pPr>
      <w:r w:rsidRPr="006A1AC6">
        <w:t>7)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бухгалтерского учета;</w:t>
      </w:r>
    </w:p>
    <w:p w14:paraId="09BAFB48" w14:textId="77777777" w:rsidR="006A1AC6" w:rsidRPr="006A1AC6" w:rsidRDefault="006A1AC6" w:rsidP="006A1AC6">
      <w:pPr>
        <w:autoSpaceDE w:val="0"/>
        <w:contextualSpacing w:val="0"/>
      </w:pPr>
      <w:r w:rsidRPr="006A1AC6">
        <w:t>8) о совершенствовании информационного и управленческого взаимодействия между субъектами бюджетных процедур, а также структурными подразделениями администрации 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14:paraId="6546C249" w14:textId="77777777" w:rsidR="006A1AC6" w:rsidRPr="006A1AC6" w:rsidRDefault="006A1AC6" w:rsidP="006A1AC6">
      <w:pPr>
        <w:autoSpaceDE w:val="0"/>
        <w:contextualSpacing w:val="0"/>
      </w:pPr>
      <w:r w:rsidRPr="006A1AC6">
        <w:t xml:space="preserve">9) о совершенствовании информационного взаимодействия между </w:t>
      </w:r>
      <w:r w:rsidRPr="006A1AC6">
        <w:rPr>
          <w:lang w:eastAsia="zh-CN"/>
        </w:rPr>
        <w:t>администрацией</w:t>
      </w:r>
      <w:r w:rsidRPr="006A1AC6">
        <w:t xml:space="preserve"> и юридическими лицами (организациями), которым переданы отдельные полномочия </w:t>
      </w:r>
      <w:r w:rsidRPr="006A1AC6">
        <w:rPr>
          <w:lang w:eastAsia="zh-CN"/>
        </w:rPr>
        <w:t>администрации</w:t>
      </w:r>
      <w:r w:rsidRPr="006A1AC6">
        <w:t xml:space="preserve">, в том числе полномочия государственного заказчика и бюджетные полномочия, указанные в </w:t>
      </w:r>
      <w:hyperlink r:id="rId12" w:history="1">
        <w:r w:rsidRPr="006A1AC6">
          <w:t>пункте 10.1 статьи 161</w:t>
        </w:r>
      </w:hyperlink>
      <w:r w:rsidRPr="006A1AC6">
        <w:t xml:space="preserve"> Бюджетного кодекса Российской Федерации и в </w:t>
      </w:r>
      <w:hyperlink r:id="rId13" w:history="1">
        <w:r w:rsidRPr="006A1AC6">
          <w:t>пункте 6 статьи 264.1</w:t>
        </w:r>
      </w:hyperlink>
      <w:r w:rsidRPr="006A1AC6">
        <w:t xml:space="preserve"> Бюджетного кодекса Российской Федерации;</w:t>
      </w:r>
    </w:p>
    <w:p w14:paraId="66984F25" w14:textId="77777777" w:rsidR="006A1AC6" w:rsidRPr="006A1AC6" w:rsidRDefault="006A1AC6" w:rsidP="006A1AC6">
      <w:pPr>
        <w:autoSpaceDE w:val="0"/>
        <w:contextualSpacing w:val="0"/>
      </w:pPr>
      <w:proofErr w:type="gramStart"/>
      <w:r w:rsidRPr="006A1AC6">
        <w:t xml:space="preserve">10) об установлении (уточнении) в положениях о структурных подразделениях, в должностных регламентах (инструкциях) должностных лиц (работников) </w:t>
      </w:r>
      <w:r w:rsidRPr="006A1AC6">
        <w:rPr>
          <w:lang w:eastAsia="zh-CN"/>
        </w:rPr>
        <w:t>администрации</w:t>
      </w:r>
      <w:r w:rsidRPr="006A1AC6">
        <w:t xml:space="preserve">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  <w:proofErr w:type="gramEnd"/>
    </w:p>
    <w:p w14:paraId="7C213C78" w14:textId="77777777" w:rsidR="006A1AC6" w:rsidRPr="006A1AC6" w:rsidRDefault="006A1AC6" w:rsidP="006A1AC6">
      <w:pPr>
        <w:autoSpaceDE w:val="0"/>
        <w:contextualSpacing w:val="0"/>
      </w:pPr>
      <w:r w:rsidRPr="006A1AC6">
        <w:t>11) о необходимости устранения конфликта интересов у субъектов бюджетных процедур;</w:t>
      </w:r>
    </w:p>
    <w:p w14:paraId="2219B55E" w14:textId="77777777" w:rsidR="006A1AC6" w:rsidRPr="006A1AC6" w:rsidRDefault="006A1AC6" w:rsidP="006A1AC6">
      <w:pPr>
        <w:autoSpaceDE w:val="0"/>
        <w:contextualSpacing w:val="0"/>
      </w:pPr>
      <w:r w:rsidRPr="006A1AC6">
        <w:t>12)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14:paraId="4F4F8EAB" w14:textId="77777777" w:rsidR="006A1AC6" w:rsidRPr="006A1AC6" w:rsidRDefault="006A1AC6" w:rsidP="006A1AC6">
      <w:pPr>
        <w:autoSpaceDE w:val="0"/>
        <w:contextualSpacing w:val="0"/>
      </w:pPr>
      <w:r w:rsidRPr="006A1AC6">
        <w:t xml:space="preserve">13) о необходимости ведения эффективной кадровой политики в отношении структурных подразделений </w:t>
      </w:r>
      <w:r w:rsidRPr="006A1AC6">
        <w:rPr>
          <w:lang w:eastAsia="zh-CN"/>
        </w:rPr>
        <w:t>администрации</w:t>
      </w:r>
      <w:r w:rsidRPr="006A1AC6">
        <w:t>, включая повышение квалификации субъектов бюджетных процедур;</w:t>
      </w:r>
    </w:p>
    <w:p w14:paraId="3A2126D0" w14:textId="77777777" w:rsidR="006A1AC6" w:rsidRPr="006A1AC6" w:rsidRDefault="006A1AC6" w:rsidP="006A1AC6">
      <w:pPr>
        <w:autoSpaceDE w:val="0"/>
        <w:contextualSpacing w:val="0"/>
      </w:pPr>
      <w:r w:rsidRPr="006A1AC6">
        <w:t>14)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14:paraId="24DADA99" w14:textId="77777777" w:rsidR="006A1AC6" w:rsidRPr="006A1AC6" w:rsidRDefault="006A1AC6" w:rsidP="006A1AC6">
      <w:pPr>
        <w:autoSpaceDE w:val="0"/>
        <w:contextualSpacing w:val="0"/>
      </w:pPr>
      <w:r w:rsidRPr="006A1AC6">
        <w:lastRenderedPageBreak/>
        <w:t xml:space="preserve">15)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</w:t>
      </w:r>
      <w:r w:rsidRPr="006A1AC6">
        <w:rPr>
          <w:lang w:eastAsia="zh-CN"/>
        </w:rPr>
        <w:t>администрации</w:t>
      </w:r>
      <w:r w:rsidRPr="006A1AC6">
        <w:t>;</w:t>
      </w:r>
    </w:p>
    <w:p w14:paraId="7B00DBAC" w14:textId="77777777" w:rsidR="006A1AC6" w:rsidRPr="006A1AC6" w:rsidRDefault="006A1AC6" w:rsidP="006A1AC6">
      <w:pPr>
        <w:autoSpaceDE w:val="0"/>
        <w:contextualSpacing w:val="0"/>
      </w:pPr>
      <w:r w:rsidRPr="006A1AC6">
        <w:t>16) о направлении информации и (или) документов в соответствующий орган государственного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14:paraId="6AF8493F" w14:textId="77777777" w:rsidR="006A1AC6" w:rsidRPr="006A1AC6" w:rsidRDefault="006A1AC6" w:rsidP="006A1AC6">
      <w:pPr>
        <w:autoSpaceDE w:val="0"/>
        <w:contextualSpacing w:val="0"/>
      </w:pPr>
      <w:r w:rsidRPr="006A1AC6">
        <w:t>17)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ВФА.</w:t>
      </w:r>
      <w:bookmarkStart w:id="2" w:name="Par22"/>
      <w:bookmarkEnd w:id="2"/>
    </w:p>
    <w:p w14:paraId="521EE827" w14:textId="77777777" w:rsidR="006A1AC6" w:rsidRPr="006A1AC6" w:rsidRDefault="006A1AC6" w:rsidP="006A1AC6">
      <w:pPr>
        <w:autoSpaceDE w:val="0"/>
        <w:contextualSpacing w:val="0"/>
      </w:pPr>
      <w:proofErr w:type="gramStart"/>
      <w:r w:rsidRPr="006A1AC6">
        <w:t>К заключению должны быть приложены документы, необходимые для разъяснения действий субъекта ВФА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 (справки),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  <w:proofErr w:type="gramEnd"/>
    </w:p>
    <w:p w14:paraId="06BCFA29" w14:textId="77777777" w:rsidR="006A1AC6" w:rsidRPr="006A1AC6" w:rsidRDefault="006A1AC6" w:rsidP="006A1AC6">
      <w:pPr>
        <w:autoSpaceDE w:val="0"/>
        <w:contextualSpacing w:val="0"/>
      </w:pPr>
      <w:r w:rsidRPr="006A1AC6">
        <w:t>29. Учет и хранение рабочей документац</w:t>
      </w:r>
      <w:proofErr w:type="gramStart"/>
      <w:r w:rsidRPr="006A1AC6">
        <w:t>ии ау</w:t>
      </w:r>
      <w:proofErr w:type="gramEnd"/>
      <w:r w:rsidRPr="006A1AC6">
        <w:t>диторских мероприятий, заключений, годовой отчетности о деятельности субъекта ВФА осуществляется субъектом ВФА в отдельно сформированном деле в соответствии с правилами организации государственного архивного дела.</w:t>
      </w:r>
    </w:p>
    <w:p w14:paraId="1AD5B024" w14:textId="77777777" w:rsidR="006A1AC6" w:rsidRPr="006A1AC6" w:rsidRDefault="006A1AC6" w:rsidP="006A1AC6">
      <w:pPr>
        <w:autoSpaceDE w:val="0"/>
        <w:contextualSpacing w:val="0"/>
        <w:jc w:val="center"/>
        <w:rPr>
          <w:lang w:eastAsia="zh-CN"/>
        </w:rPr>
      </w:pPr>
    </w:p>
    <w:p w14:paraId="12D3263B" w14:textId="77777777" w:rsidR="006A1AC6" w:rsidRPr="006A1AC6" w:rsidRDefault="006A1AC6" w:rsidP="006A1AC6">
      <w:pPr>
        <w:autoSpaceDE w:val="0"/>
        <w:contextualSpacing w:val="0"/>
        <w:jc w:val="center"/>
        <w:rPr>
          <w:b/>
          <w:lang w:eastAsia="zh-CN"/>
        </w:rPr>
      </w:pPr>
      <w:r w:rsidRPr="006A1AC6">
        <w:rPr>
          <w:b/>
          <w:lang w:val="en-US" w:eastAsia="zh-CN"/>
        </w:rPr>
        <w:t>IV</w:t>
      </w:r>
      <w:r w:rsidRPr="006A1AC6">
        <w:rPr>
          <w:b/>
          <w:lang w:eastAsia="zh-CN"/>
        </w:rPr>
        <w:t>. Мониторинг реализации мер по минимизации (устранению) бюджетных рисков</w:t>
      </w:r>
    </w:p>
    <w:p w14:paraId="496E4E0B" w14:textId="77777777" w:rsidR="006A1AC6" w:rsidRPr="006A1AC6" w:rsidRDefault="006A1AC6" w:rsidP="006A1AC6">
      <w:pPr>
        <w:autoSpaceDE w:val="0"/>
        <w:contextualSpacing w:val="0"/>
        <w:jc w:val="center"/>
        <w:rPr>
          <w:lang w:eastAsia="zh-CN"/>
        </w:rPr>
      </w:pPr>
    </w:p>
    <w:p w14:paraId="27B4E712" w14:textId="77777777" w:rsidR="006A1AC6" w:rsidRPr="006A1AC6" w:rsidRDefault="006A1AC6" w:rsidP="006A1AC6">
      <w:pPr>
        <w:autoSpaceDE w:val="0"/>
        <w:autoSpaceDN w:val="0"/>
        <w:adjustRightInd w:val="0"/>
        <w:ind w:firstLine="540"/>
        <w:contextualSpacing w:val="0"/>
      </w:pPr>
      <w:r w:rsidRPr="006A1AC6">
        <w:t xml:space="preserve">30. Во исполнение решений, принятых в соответствии с </w:t>
      </w:r>
      <w:hyperlink r:id="rId14" w:history="1">
        <w:r w:rsidRPr="006A1AC6">
          <w:t xml:space="preserve">пунктом </w:t>
        </w:r>
      </w:hyperlink>
      <w:r w:rsidRPr="006A1AC6">
        <w:t>28 настоящего Порядка, субъекты бюджетных процедур выполняют меры по минимизации (устранению) бюджетных рисков в соответствии с положениями федерального стандарта № 91н.</w:t>
      </w:r>
    </w:p>
    <w:p w14:paraId="621166AB" w14:textId="77777777" w:rsidR="006A1AC6" w:rsidRPr="006A1AC6" w:rsidRDefault="006A1AC6" w:rsidP="006A1AC6">
      <w:pPr>
        <w:autoSpaceDE w:val="0"/>
        <w:contextualSpacing w:val="0"/>
        <w:jc w:val="center"/>
        <w:rPr>
          <w:lang w:eastAsia="zh-CN"/>
        </w:rPr>
      </w:pPr>
    </w:p>
    <w:p w14:paraId="509C92C0" w14:textId="77777777" w:rsidR="006A1AC6" w:rsidRPr="006A1AC6" w:rsidRDefault="006A1AC6" w:rsidP="006A1AC6">
      <w:pPr>
        <w:autoSpaceDE w:val="0"/>
        <w:contextualSpacing w:val="0"/>
        <w:jc w:val="center"/>
        <w:rPr>
          <w:b/>
          <w:lang w:eastAsia="zh-CN"/>
        </w:rPr>
      </w:pPr>
      <w:r w:rsidRPr="006A1AC6">
        <w:rPr>
          <w:b/>
          <w:lang w:val="en-US" w:eastAsia="zh-CN"/>
        </w:rPr>
        <w:t>V</w:t>
      </w:r>
      <w:r w:rsidRPr="006A1AC6">
        <w:rPr>
          <w:b/>
          <w:lang w:eastAsia="zh-CN"/>
        </w:rPr>
        <w:t>. Составление и представление годовой отчетности о результатах деятельности субъекта внутреннего финансового аудита</w:t>
      </w:r>
    </w:p>
    <w:p w14:paraId="21B6A76B" w14:textId="77777777" w:rsidR="006A1AC6" w:rsidRPr="006A1AC6" w:rsidRDefault="006A1AC6" w:rsidP="006A1AC6">
      <w:pPr>
        <w:autoSpaceDE w:val="0"/>
        <w:contextualSpacing w:val="0"/>
        <w:jc w:val="center"/>
        <w:rPr>
          <w:lang w:eastAsia="zh-CN"/>
        </w:rPr>
      </w:pPr>
    </w:p>
    <w:p w14:paraId="77417B46" w14:textId="77777777" w:rsidR="006A1AC6" w:rsidRPr="006A1AC6" w:rsidRDefault="006A1AC6" w:rsidP="006A1AC6">
      <w:pPr>
        <w:autoSpaceDE w:val="0"/>
        <w:contextualSpacing w:val="0"/>
        <w:rPr>
          <w:lang w:eastAsia="zh-CN"/>
        </w:rPr>
      </w:pPr>
      <w:r w:rsidRPr="006A1AC6">
        <w:rPr>
          <w:lang w:eastAsia="zh-CN"/>
        </w:rPr>
        <w:t>31. Годовая отчетность о результатах деятельности субъекта ВФА формируется, утверждается субъектом ВФА и представляется Главе в соответствии с положениями федерального стандарта № 91н.</w:t>
      </w:r>
    </w:p>
    <w:p w14:paraId="2623309B" w14:textId="77777777" w:rsidR="006A1AC6" w:rsidRPr="006A1AC6" w:rsidRDefault="006A1AC6" w:rsidP="006A1AC6">
      <w:pPr>
        <w:autoSpaceDE w:val="0"/>
        <w:contextualSpacing w:val="0"/>
        <w:jc w:val="center"/>
        <w:rPr>
          <w:b/>
          <w:highlight w:val="yellow"/>
          <w:lang w:eastAsia="zh-CN"/>
        </w:rPr>
        <w:sectPr w:rsidR="006A1AC6" w:rsidRPr="006A1AC6" w:rsidSect="00EB532E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tbl>
      <w:tblPr>
        <w:tblW w:w="3010" w:type="dxa"/>
        <w:jc w:val="right"/>
        <w:tblLook w:val="04A0" w:firstRow="1" w:lastRow="0" w:firstColumn="1" w:lastColumn="0" w:noHBand="0" w:noVBand="1"/>
      </w:tblPr>
      <w:tblGrid>
        <w:gridCol w:w="3010"/>
      </w:tblGrid>
      <w:tr w:rsidR="006A1AC6" w:rsidRPr="006A1AC6" w14:paraId="200E4583" w14:textId="77777777" w:rsidTr="001276BB">
        <w:trPr>
          <w:jc w:val="right"/>
        </w:trPr>
        <w:tc>
          <w:tcPr>
            <w:tcW w:w="3010" w:type="dxa"/>
            <w:shd w:val="clear" w:color="auto" w:fill="auto"/>
            <w:vAlign w:val="center"/>
          </w:tcPr>
          <w:p w14:paraId="2F0C6DAC" w14:textId="77777777" w:rsidR="006A1AC6" w:rsidRPr="006A1AC6" w:rsidRDefault="006A1AC6" w:rsidP="006A1AC6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sz w:val="24"/>
                <w:lang w:eastAsia="zh-CN"/>
              </w:rPr>
              <w:lastRenderedPageBreak/>
              <w:br w:type="column"/>
            </w:r>
            <w:r w:rsidRPr="006A1AC6">
              <w:rPr>
                <w:rFonts w:eastAsia="Calibri"/>
                <w:sz w:val="24"/>
                <w:szCs w:val="24"/>
                <w:lang w:eastAsia="zh-CN"/>
              </w:rPr>
              <w:t>ПРИЛОЖЕНИЕ № 1</w:t>
            </w:r>
          </w:p>
          <w:p w14:paraId="0AD81E47" w14:textId="77777777" w:rsidR="006A1AC6" w:rsidRPr="006A1AC6" w:rsidRDefault="006A1AC6" w:rsidP="006A1AC6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outlineLvl w:val="0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к Порядку осуществления администрацией Северного района Новосибирской области внутреннего финансового аудита</w:t>
            </w:r>
          </w:p>
        </w:tc>
      </w:tr>
    </w:tbl>
    <w:p w14:paraId="5E8D8383" w14:textId="77777777" w:rsidR="006A1AC6" w:rsidRPr="006A1AC6" w:rsidRDefault="006A1AC6" w:rsidP="006A1AC6">
      <w:pPr>
        <w:autoSpaceDE w:val="0"/>
        <w:autoSpaceDN w:val="0"/>
        <w:adjustRightInd w:val="0"/>
        <w:ind w:firstLine="0"/>
        <w:contextualSpacing w:val="0"/>
        <w:jc w:val="right"/>
        <w:outlineLvl w:val="0"/>
        <w:rPr>
          <w:rFonts w:eastAsia="Calibri"/>
          <w:sz w:val="24"/>
          <w:szCs w:val="24"/>
          <w:lang w:eastAsia="zh-CN"/>
        </w:rPr>
      </w:pPr>
    </w:p>
    <w:p w14:paraId="75FB1905" w14:textId="77777777" w:rsidR="006A1AC6" w:rsidRPr="006A1AC6" w:rsidRDefault="006A1AC6" w:rsidP="006A1AC6">
      <w:pPr>
        <w:widowControl w:val="0"/>
        <w:suppressAutoHyphens/>
        <w:autoSpaceDE w:val="0"/>
        <w:ind w:firstLine="720"/>
        <w:contextualSpacing w:val="0"/>
        <w:jc w:val="right"/>
        <w:rPr>
          <w:sz w:val="24"/>
          <w:szCs w:val="24"/>
          <w:lang w:eastAsia="zh-CN"/>
        </w:rPr>
      </w:pPr>
      <w:r w:rsidRPr="006A1AC6">
        <w:rPr>
          <w:sz w:val="24"/>
          <w:szCs w:val="24"/>
          <w:lang w:eastAsia="zh-CN"/>
        </w:rPr>
        <w:t>Форма</w:t>
      </w:r>
    </w:p>
    <w:tbl>
      <w:tblPr>
        <w:tblW w:w="0" w:type="auto"/>
        <w:tblInd w:w="10060" w:type="dxa"/>
        <w:tblLook w:val="04A0" w:firstRow="1" w:lastRow="0" w:firstColumn="1" w:lastColumn="0" w:noHBand="0" w:noVBand="1"/>
      </w:tblPr>
      <w:tblGrid>
        <w:gridCol w:w="4500"/>
      </w:tblGrid>
      <w:tr w:rsidR="006A1AC6" w:rsidRPr="006A1AC6" w14:paraId="3568997A" w14:textId="77777777" w:rsidTr="001276BB">
        <w:trPr>
          <w:trHeight w:val="2661"/>
        </w:trPr>
        <w:tc>
          <w:tcPr>
            <w:tcW w:w="4500" w:type="dxa"/>
            <w:shd w:val="clear" w:color="auto" w:fill="auto"/>
            <w:vAlign w:val="center"/>
          </w:tcPr>
          <w:p w14:paraId="3CFBCC41" w14:textId="77777777" w:rsidR="006A1AC6" w:rsidRPr="006A1AC6" w:rsidRDefault="006A1AC6" w:rsidP="006A1AC6">
            <w:pPr>
              <w:widowControl w:val="0"/>
              <w:autoSpaceDE w:val="0"/>
              <w:autoSpaceDN w:val="0"/>
              <w:ind w:firstLine="0"/>
              <w:contextualSpacing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_Hlk161756330"/>
            <w:r w:rsidRPr="006A1AC6">
              <w:rPr>
                <w:rFonts w:eastAsia="Calibri"/>
                <w:sz w:val="24"/>
                <w:szCs w:val="24"/>
                <w:lang w:eastAsia="en-US"/>
              </w:rPr>
              <w:t>УТВЕРЖДАЮ:</w:t>
            </w:r>
          </w:p>
          <w:p w14:paraId="22D7A1C5" w14:textId="77777777" w:rsidR="006A1AC6" w:rsidRPr="006A1AC6" w:rsidRDefault="006A1AC6" w:rsidP="006A1AC6">
            <w:pPr>
              <w:widowControl w:val="0"/>
              <w:autoSpaceDE w:val="0"/>
              <w:autoSpaceDN w:val="0"/>
              <w:ind w:firstLine="0"/>
              <w:contextualSpacing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AC6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</w:p>
          <w:p w14:paraId="4565D955" w14:textId="77777777" w:rsidR="006A1AC6" w:rsidRPr="006A1AC6" w:rsidRDefault="006A1AC6" w:rsidP="006A1AC6">
            <w:pPr>
              <w:widowControl w:val="0"/>
              <w:autoSpaceDE w:val="0"/>
              <w:autoSpaceDN w:val="0"/>
              <w:ind w:firstLine="0"/>
              <w:contextualSpacing w:val="0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6A1AC6">
              <w:rPr>
                <w:rFonts w:eastAsia="Calibri"/>
                <w:sz w:val="20"/>
                <w:szCs w:val="24"/>
                <w:lang w:eastAsia="en-US"/>
              </w:rPr>
              <w:t>(должность)</w:t>
            </w:r>
          </w:p>
          <w:p w14:paraId="6F4F78C1" w14:textId="77777777" w:rsidR="006A1AC6" w:rsidRPr="006A1AC6" w:rsidRDefault="006A1AC6" w:rsidP="006A1AC6">
            <w:pPr>
              <w:widowControl w:val="0"/>
              <w:autoSpaceDE w:val="0"/>
              <w:autoSpaceDN w:val="0"/>
              <w:ind w:firstLine="0"/>
              <w:contextualSpacing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AC6">
              <w:rPr>
                <w:rFonts w:eastAsia="Calibri"/>
                <w:sz w:val="24"/>
                <w:szCs w:val="24"/>
                <w:lang w:eastAsia="en-US"/>
              </w:rPr>
              <w:t>______________________________</w:t>
            </w:r>
          </w:p>
          <w:p w14:paraId="56D86D03" w14:textId="77777777" w:rsidR="006A1AC6" w:rsidRPr="006A1AC6" w:rsidRDefault="006A1AC6" w:rsidP="006A1AC6">
            <w:pPr>
              <w:widowControl w:val="0"/>
              <w:autoSpaceDE w:val="0"/>
              <w:autoSpaceDN w:val="0"/>
              <w:ind w:firstLine="0"/>
              <w:contextualSpacing w:val="0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6A1AC6">
              <w:rPr>
                <w:rFonts w:eastAsia="Calibri"/>
                <w:sz w:val="20"/>
                <w:szCs w:val="24"/>
                <w:lang w:eastAsia="en-US"/>
              </w:rPr>
              <w:t>(подпись, фамилия, инициалы)</w:t>
            </w:r>
          </w:p>
          <w:p w14:paraId="47DAF15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«____» _____________ 20___ год</w:t>
            </w:r>
          </w:p>
        </w:tc>
      </w:tr>
      <w:bookmarkEnd w:id="3"/>
    </w:tbl>
    <w:p w14:paraId="08D4AA20" w14:textId="77777777" w:rsidR="006A1AC6" w:rsidRPr="006A1AC6" w:rsidRDefault="006A1AC6" w:rsidP="006A1AC6">
      <w:pPr>
        <w:widowControl w:val="0"/>
        <w:suppressAutoHyphens/>
        <w:autoSpaceDE w:val="0"/>
        <w:ind w:firstLine="0"/>
        <w:contextualSpacing w:val="0"/>
        <w:jc w:val="left"/>
        <w:rPr>
          <w:lang w:eastAsia="zh-CN"/>
        </w:rPr>
      </w:pPr>
    </w:p>
    <w:p w14:paraId="618F4811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b/>
          <w:lang w:eastAsia="zh-CN"/>
        </w:rPr>
      </w:pPr>
      <w:bookmarkStart w:id="4" w:name="P373"/>
      <w:bookmarkEnd w:id="4"/>
      <w:r w:rsidRPr="006A1AC6">
        <w:rPr>
          <w:b/>
          <w:lang w:eastAsia="zh-CN"/>
        </w:rPr>
        <w:t>Реестр бюджетных рисков</w:t>
      </w:r>
    </w:p>
    <w:p w14:paraId="50CCA817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rFonts w:eastAsia="Calibri"/>
          <w:lang w:eastAsia="zh-CN"/>
        </w:rPr>
      </w:pPr>
      <w:r w:rsidRPr="006A1AC6">
        <w:rPr>
          <w:rFonts w:eastAsia="Calibri"/>
          <w:lang w:eastAsia="zh-CN"/>
        </w:rPr>
        <w:t>_________________________________________________________________________</w:t>
      </w:r>
    </w:p>
    <w:p w14:paraId="5659541E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rFonts w:eastAsia="Calibri"/>
          <w:lang w:eastAsia="zh-CN"/>
        </w:rPr>
      </w:pPr>
      <w:r w:rsidRPr="006A1AC6">
        <w:rPr>
          <w:rFonts w:eastAsia="Calibri"/>
          <w:lang w:eastAsia="zh-CN"/>
        </w:rPr>
        <w:t>(наименование субъекта бюджетных процедур)</w:t>
      </w:r>
    </w:p>
    <w:p w14:paraId="3BFCF3F7" w14:textId="77777777" w:rsidR="006A1AC6" w:rsidRPr="006A1AC6" w:rsidRDefault="006A1AC6" w:rsidP="006A1AC6">
      <w:pPr>
        <w:widowControl w:val="0"/>
        <w:suppressAutoHyphens/>
        <w:autoSpaceDE w:val="0"/>
        <w:ind w:firstLine="720"/>
        <w:contextualSpacing w:val="0"/>
        <w:jc w:val="center"/>
        <w:rPr>
          <w:lang w:eastAsia="zh-CN"/>
        </w:rPr>
      </w:pPr>
    </w:p>
    <w:p w14:paraId="7228283D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rFonts w:eastAsia="Calibri"/>
          <w:lang w:eastAsia="zh-CN"/>
        </w:rPr>
      </w:pPr>
      <w:r w:rsidRPr="006A1AC6">
        <w:rPr>
          <w:rFonts w:eastAsia="Calibri"/>
          <w:lang w:eastAsia="zh-CN"/>
        </w:rPr>
        <w:t xml:space="preserve">(по состоянию на «__» ______ 20__ г.) </w:t>
      </w:r>
    </w:p>
    <w:p w14:paraId="099CA061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</w:pPr>
      <w:r w:rsidRPr="006A1AC6">
        <w:t>1. ________________________________________________________________________</w:t>
      </w:r>
    </w:p>
    <w:p w14:paraId="58C15239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  <w:rPr>
          <w:sz w:val="20"/>
        </w:rPr>
      </w:pPr>
      <w:r w:rsidRPr="006A1AC6">
        <w:rPr>
          <w:sz w:val="20"/>
        </w:rPr>
        <w:t>(наименование бюджетной процедуры)</w:t>
      </w:r>
    </w:p>
    <w:p w14:paraId="0B7C3C43" w14:textId="77777777" w:rsidR="006A1AC6" w:rsidRPr="006A1AC6" w:rsidRDefault="006A1AC6" w:rsidP="006A1AC6">
      <w:pPr>
        <w:ind w:firstLine="0"/>
        <w:contextualSpacing w:val="0"/>
        <w:jc w:val="left"/>
        <w:rPr>
          <w:b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97"/>
        <w:gridCol w:w="1424"/>
        <w:gridCol w:w="1553"/>
        <w:gridCol w:w="1416"/>
        <w:gridCol w:w="1276"/>
        <w:gridCol w:w="1276"/>
        <w:gridCol w:w="1417"/>
        <w:gridCol w:w="2268"/>
        <w:gridCol w:w="1683"/>
      </w:tblGrid>
      <w:tr w:rsidR="006A1AC6" w:rsidRPr="006A1AC6" w14:paraId="5B60BF71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38208AD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bookmarkStart w:id="5" w:name="_Hlk161740234"/>
            <w:r w:rsidRPr="006A1AC6">
              <w:rPr>
                <w:rFonts w:eastAsia="Calibri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6A1AC6">
              <w:rPr>
                <w:rFonts w:eastAsia="Calibri"/>
                <w:sz w:val="24"/>
                <w:szCs w:val="24"/>
                <w:lang w:eastAsia="zh-CN"/>
              </w:rPr>
              <w:t>п</w:t>
            </w:r>
            <w:proofErr w:type="gramEnd"/>
            <w:r w:rsidRPr="006A1AC6">
              <w:rPr>
                <w:rFonts w:eastAsia="Calibri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97" w:type="dxa"/>
            <w:shd w:val="clear" w:color="auto" w:fill="auto"/>
          </w:tcPr>
          <w:p w14:paraId="537C26C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Операция (действие) по выполнению бюджетной процедуры</w:t>
            </w:r>
          </w:p>
        </w:tc>
        <w:tc>
          <w:tcPr>
            <w:tcW w:w="1424" w:type="dxa"/>
            <w:shd w:val="clear" w:color="auto" w:fill="auto"/>
          </w:tcPr>
          <w:p w14:paraId="5CE8D97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Бюджетный риск</w:t>
            </w:r>
          </w:p>
        </w:tc>
        <w:tc>
          <w:tcPr>
            <w:tcW w:w="1553" w:type="dxa"/>
            <w:shd w:val="clear" w:color="auto" w:fill="auto"/>
          </w:tcPr>
          <w:p w14:paraId="6BEA978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Причины бюджетного риска</w:t>
            </w:r>
          </w:p>
        </w:tc>
        <w:tc>
          <w:tcPr>
            <w:tcW w:w="1416" w:type="dxa"/>
            <w:shd w:val="clear" w:color="auto" w:fill="auto"/>
          </w:tcPr>
          <w:p w14:paraId="21C3B07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Возможные последствия реализации бюджетного риска</w:t>
            </w:r>
          </w:p>
        </w:tc>
        <w:tc>
          <w:tcPr>
            <w:tcW w:w="1276" w:type="dxa"/>
            <w:shd w:val="clear" w:color="auto" w:fill="auto"/>
          </w:tcPr>
          <w:p w14:paraId="6B56B04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Оценка по критерию «вероятность»</w:t>
            </w:r>
          </w:p>
        </w:tc>
        <w:tc>
          <w:tcPr>
            <w:tcW w:w="1276" w:type="dxa"/>
            <w:shd w:val="clear" w:color="auto" w:fill="auto"/>
          </w:tcPr>
          <w:p w14:paraId="77B4AFB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Оценка по критерию «степень влияния»</w:t>
            </w:r>
          </w:p>
        </w:tc>
        <w:tc>
          <w:tcPr>
            <w:tcW w:w="1417" w:type="dxa"/>
            <w:shd w:val="clear" w:color="auto" w:fill="auto"/>
          </w:tcPr>
          <w:p w14:paraId="69C4D95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Значимость (уровень) бюджетного риска</w:t>
            </w:r>
          </w:p>
        </w:tc>
        <w:tc>
          <w:tcPr>
            <w:tcW w:w="2268" w:type="dxa"/>
            <w:shd w:val="clear" w:color="auto" w:fill="auto"/>
          </w:tcPr>
          <w:p w14:paraId="3FD3AA5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 xml:space="preserve">Структурные подразделения, ответственные за выполнение (результаты выполнения) бюджетной процедуры, </w:t>
            </w:r>
            <w:r w:rsidRPr="006A1AC6">
              <w:rPr>
                <w:rFonts w:eastAsia="Calibri"/>
                <w:sz w:val="24"/>
                <w:szCs w:val="24"/>
                <w:lang w:eastAsia="zh-CN"/>
              </w:rPr>
              <w:lastRenderedPageBreak/>
              <w:t>операции (действия) по выполнению бюджетной процедуры</w:t>
            </w:r>
          </w:p>
        </w:tc>
        <w:tc>
          <w:tcPr>
            <w:tcW w:w="1683" w:type="dxa"/>
            <w:shd w:val="clear" w:color="auto" w:fill="auto"/>
          </w:tcPr>
          <w:p w14:paraId="36399D9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lastRenderedPageBreak/>
              <w:t>Меры по минимизации (устранению) бюджетных рисков и приоритетность их принятия</w:t>
            </w:r>
          </w:p>
        </w:tc>
      </w:tr>
      <w:tr w:rsidR="006A1AC6" w:rsidRPr="006A1AC6" w14:paraId="762F1167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299D345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</w:tcPr>
          <w:p w14:paraId="0EEE6CE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6BD4148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42249DF7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11CCF09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E376F6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FB8CCD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F97C7B2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CD4E53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14:paraId="6E6A118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</w:tr>
      <w:tr w:rsidR="006A1AC6" w:rsidRPr="006A1AC6" w14:paraId="6D1A8737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06BB807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97" w:type="dxa"/>
            <w:shd w:val="clear" w:color="auto" w:fill="auto"/>
          </w:tcPr>
          <w:p w14:paraId="623B8222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1FFC41B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2B71205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2DF322F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63914AC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57ED8C9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4F37DC8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2D13955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</w:tcPr>
          <w:p w14:paraId="6355C95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6A2525BF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2DC23D0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897" w:type="dxa"/>
            <w:shd w:val="clear" w:color="auto" w:fill="auto"/>
          </w:tcPr>
          <w:p w14:paraId="0FACB6C6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6FEC935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61DE0A8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1E47FD92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4AD799E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4C38719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2C6B521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2C388C07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</w:tcPr>
          <w:p w14:paraId="1060BC5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30684205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2E2604A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897" w:type="dxa"/>
            <w:shd w:val="clear" w:color="auto" w:fill="auto"/>
          </w:tcPr>
          <w:p w14:paraId="038E371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01E449D2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2DF0B65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068ED75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30E6BDA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1F0776B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7C62B87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724B0FC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</w:tcPr>
          <w:p w14:paraId="44A95D2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bookmarkEnd w:id="5"/>
    </w:tbl>
    <w:p w14:paraId="2AB975E9" w14:textId="77777777" w:rsidR="006A1AC6" w:rsidRPr="006A1AC6" w:rsidRDefault="006A1AC6" w:rsidP="006A1AC6">
      <w:pPr>
        <w:ind w:firstLine="0"/>
        <w:contextualSpacing w:val="0"/>
        <w:jc w:val="center"/>
        <w:rPr>
          <w:b/>
        </w:rPr>
      </w:pPr>
    </w:p>
    <w:p w14:paraId="27ED390C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</w:pPr>
      <w:r w:rsidRPr="006A1AC6">
        <w:t>2. ________________________________________________________________________</w:t>
      </w:r>
    </w:p>
    <w:p w14:paraId="52B24D30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  <w:rPr>
          <w:sz w:val="20"/>
        </w:rPr>
      </w:pPr>
      <w:r w:rsidRPr="006A1AC6">
        <w:rPr>
          <w:sz w:val="20"/>
        </w:rPr>
        <w:t>(наименование бюджетной процедуры)</w:t>
      </w:r>
    </w:p>
    <w:p w14:paraId="1D47FD63" w14:textId="77777777" w:rsidR="006A1AC6" w:rsidRPr="006A1AC6" w:rsidRDefault="006A1AC6" w:rsidP="006A1AC6">
      <w:pPr>
        <w:ind w:firstLine="0"/>
        <w:contextualSpacing w:val="0"/>
        <w:jc w:val="left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97"/>
        <w:gridCol w:w="1424"/>
        <w:gridCol w:w="1553"/>
        <w:gridCol w:w="1416"/>
        <w:gridCol w:w="1276"/>
        <w:gridCol w:w="1276"/>
        <w:gridCol w:w="1417"/>
        <w:gridCol w:w="2268"/>
        <w:gridCol w:w="1683"/>
        <w:gridCol w:w="376"/>
      </w:tblGrid>
      <w:tr w:rsidR="006A1AC6" w:rsidRPr="006A1AC6" w14:paraId="4A7E8654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6DD0755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6A1AC6">
              <w:rPr>
                <w:rFonts w:eastAsia="Calibri"/>
                <w:sz w:val="24"/>
                <w:szCs w:val="24"/>
                <w:lang w:eastAsia="zh-CN"/>
              </w:rPr>
              <w:t>п</w:t>
            </w:r>
            <w:proofErr w:type="gramEnd"/>
            <w:r w:rsidRPr="006A1AC6">
              <w:rPr>
                <w:rFonts w:eastAsia="Calibri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97" w:type="dxa"/>
            <w:shd w:val="clear" w:color="auto" w:fill="auto"/>
          </w:tcPr>
          <w:p w14:paraId="713345A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Операция (действие) по выполнению бюджетной процедуры</w:t>
            </w:r>
          </w:p>
        </w:tc>
        <w:tc>
          <w:tcPr>
            <w:tcW w:w="1424" w:type="dxa"/>
            <w:shd w:val="clear" w:color="auto" w:fill="auto"/>
          </w:tcPr>
          <w:p w14:paraId="5704F66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Бюджетный риск</w:t>
            </w:r>
          </w:p>
        </w:tc>
        <w:tc>
          <w:tcPr>
            <w:tcW w:w="1553" w:type="dxa"/>
            <w:shd w:val="clear" w:color="auto" w:fill="auto"/>
          </w:tcPr>
          <w:p w14:paraId="746DD7A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Причины бюджетного риска</w:t>
            </w:r>
          </w:p>
        </w:tc>
        <w:tc>
          <w:tcPr>
            <w:tcW w:w="1416" w:type="dxa"/>
            <w:shd w:val="clear" w:color="auto" w:fill="auto"/>
          </w:tcPr>
          <w:p w14:paraId="34F74D1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Возможные последствия реализации бюджетного риска</w:t>
            </w:r>
          </w:p>
        </w:tc>
        <w:tc>
          <w:tcPr>
            <w:tcW w:w="1276" w:type="dxa"/>
            <w:shd w:val="clear" w:color="auto" w:fill="auto"/>
          </w:tcPr>
          <w:p w14:paraId="0E55CF1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Оценка по критерию «вероятность»</w:t>
            </w:r>
          </w:p>
        </w:tc>
        <w:tc>
          <w:tcPr>
            <w:tcW w:w="1276" w:type="dxa"/>
            <w:shd w:val="clear" w:color="auto" w:fill="auto"/>
          </w:tcPr>
          <w:p w14:paraId="0CF572E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Оценка по критерию «степень влияния»</w:t>
            </w:r>
          </w:p>
        </w:tc>
        <w:tc>
          <w:tcPr>
            <w:tcW w:w="1417" w:type="dxa"/>
            <w:shd w:val="clear" w:color="auto" w:fill="auto"/>
          </w:tcPr>
          <w:p w14:paraId="3F44E1F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Значимость (уровень) бюджетного риска</w:t>
            </w:r>
          </w:p>
        </w:tc>
        <w:tc>
          <w:tcPr>
            <w:tcW w:w="2268" w:type="dxa"/>
            <w:shd w:val="clear" w:color="auto" w:fill="auto"/>
          </w:tcPr>
          <w:p w14:paraId="509D1AA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Структурные подразделения, ответственные за выполнение (результаты выполнения) бюджетной процедуры, операции (действия) по выполнению бюджетной процедуры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3614E17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Меры по минимизации (устранению) бюджетных рисков и приоритетность их принятия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1AA02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004FFDA4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72F42B0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1C2324E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0B4A78E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430DBD8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012C4B3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B4F5EA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EEEA09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394364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7F353C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2CE0E6A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FDA92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7A664D49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17C22B56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897" w:type="dxa"/>
            <w:shd w:val="clear" w:color="auto" w:fill="auto"/>
          </w:tcPr>
          <w:p w14:paraId="0F0542E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57E49D1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786C8E4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779BFC6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36300DD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6C907B2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7DD2476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070A6DE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3625DF0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EAC3C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4F4F267F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41AFE41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897" w:type="dxa"/>
            <w:shd w:val="clear" w:color="auto" w:fill="auto"/>
          </w:tcPr>
          <w:p w14:paraId="13CE999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77E69E5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6554D50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027C752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7BA6772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3C36499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09B32E8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3A0DD69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3FEEA3B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0A9DA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06984212" w14:textId="77777777" w:rsidTr="006A1AC6">
        <w:trPr>
          <w:trHeight w:val="629"/>
        </w:trPr>
        <w:tc>
          <w:tcPr>
            <w:tcW w:w="577" w:type="dxa"/>
            <w:shd w:val="clear" w:color="auto" w:fill="auto"/>
          </w:tcPr>
          <w:p w14:paraId="2A84C8A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897" w:type="dxa"/>
            <w:shd w:val="clear" w:color="auto" w:fill="auto"/>
          </w:tcPr>
          <w:p w14:paraId="431190F2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13F26032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54610E3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2A6A583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4CC673A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74504A7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4745FE9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6345B436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</w:tcPr>
          <w:p w14:paraId="041F5A0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CD9349" w14:textId="77777777" w:rsidR="006A1AC6" w:rsidRPr="006A1AC6" w:rsidRDefault="006A1AC6" w:rsidP="006A1AC6">
            <w:pPr>
              <w:widowControl w:val="0"/>
              <w:suppressAutoHyphens/>
              <w:autoSpaceDE w:val="0"/>
              <w:ind w:left="-24"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».</w:t>
            </w:r>
          </w:p>
        </w:tc>
      </w:tr>
    </w:tbl>
    <w:p w14:paraId="63E3DC79" w14:textId="77777777" w:rsidR="006A1AC6" w:rsidRDefault="006A1AC6" w:rsidP="006A1AC6">
      <w:pPr>
        <w:autoSpaceDE w:val="0"/>
        <w:spacing w:after="160" w:line="259" w:lineRule="auto"/>
        <w:ind w:firstLine="0"/>
        <w:contextualSpacing w:val="0"/>
        <w:jc w:val="left"/>
        <w:rPr>
          <w:lang w:eastAsia="zh-CN"/>
        </w:rPr>
      </w:pPr>
    </w:p>
    <w:p w14:paraId="05AF6E57" w14:textId="77777777" w:rsidR="006A1AC6" w:rsidRDefault="006A1AC6" w:rsidP="006A1AC6">
      <w:pPr>
        <w:autoSpaceDE w:val="0"/>
        <w:spacing w:after="160" w:line="259" w:lineRule="auto"/>
        <w:ind w:firstLine="0"/>
        <w:contextualSpacing w:val="0"/>
        <w:jc w:val="left"/>
        <w:rPr>
          <w:lang w:eastAsia="zh-CN"/>
        </w:rPr>
      </w:pPr>
      <w:bookmarkStart w:id="6" w:name="_GoBack"/>
      <w:bookmarkEnd w:id="6"/>
    </w:p>
    <w:p w14:paraId="41160AF7" w14:textId="77777777" w:rsidR="006A1AC6" w:rsidRPr="006A1AC6" w:rsidRDefault="006A1AC6" w:rsidP="006A1AC6">
      <w:pPr>
        <w:autoSpaceDE w:val="0"/>
        <w:spacing w:after="160" w:line="259" w:lineRule="auto"/>
        <w:ind w:firstLine="0"/>
        <w:contextualSpacing w:val="0"/>
        <w:jc w:val="left"/>
        <w:rPr>
          <w:sz w:val="24"/>
          <w:szCs w:val="24"/>
          <w:lang w:eastAsia="zh-CN"/>
        </w:rPr>
      </w:pPr>
    </w:p>
    <w:tbl>
      <w:tblPr>
        <w:tblW w:w="3435" w:type="dxa"/>
        <w:jc w:val="right"/>
        <w:tblLook w:val="04A0" w:firstRow="1" w:lastRow="0" w:firstColumn="1" w:lastColumn="0" w:noHBand="0" w:noVBand="1"/>
      </w:tblPr>
      <w:tblGrid>
        <w:gridCol w:w="3435"/>
      </w:tblGrid>
      <w:tr w:rsidR="006A1AC6" w:rsidRPr="006A1AC6" w14:paraId="32880D2C" w14:textId="77777777" w:rsidTr="001276BB">
        <w:trPr>
          <w:jc w:val="right"/>
        </w:trPr>
        <w:tc>
          <w:tcPr>
            <w:tcW w:w="3435" w:type="dxa"/>
            <w:shd w:val="clear" w:color="auto" w:fill="auto"/>
            <w:vAlign w:val="center"/>
          </w:tcPr>
          <w:p w14:paraId="378E094A" w14:textId="77777777" w:rsidR="006A1AC6" w:rsidRPr="006A1AC6" w:rsidRDefault="006A1AC6" w:rsidP="006A1AC6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ПРИЛОЖЕНИЕ № 2</w:t>
            </w:r>
          </w:p>
          <w:p w14:paraId="5F0734F9" w14:textId="77777777" w:rsidR="006A1AC6" w:rsidRPr="006A1AC6" w:rsidRDefault="006A1AC6" w:rsidP="006A1AC6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outlineLvl w:val="0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к Порядку осуществления администрацией Северного района Новосибирской области внутреннего финансового аудита</w:t>
            </w:r>
          </w:p>
        </w:tc>
      </w:tr>
    </w:tbl>
    <w:p w14:paraId="286E2D39" w14:textId="77777777" w:rsidR="006A1AC6" w:rsidRPr="006A1AC6" w:rsidRDefault="006A1AC6" w:rsidP="006A1AC6">
      <w:pPr>
        <w:autoSpaceDE w:val="0"/>
        <w:ind w:firstLine="0"/>
        <w:contextualSpacing w:val="0"/>
        <w:jc w:val="left"/>
        <w:rPr>
          <w:lang w:eastAsia="zh-CN"/>
        </w:rPr>
      </w:pPr>
    </w:p>
    <w:p w14:paraId="25C9AE30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rFonts w:eastAsia="Calibri"/>
          <w:b/>
          <w:lang w:eastAsia="zh-CN"/>
        </w:rPr>
      </w:pPr>
      <w:r w:rsidRPr="006A1AC6">
        <w:rPr>
          <w:rFonts w:eastAsia="Calibri"/>
          <w:b/>
          <w:lang w:eastAsia="zh-CN"/>
        </w:rPr>
        <w:t>ПРЕДЛОЖЕНИЕ</w:t>
      </w:r>
    </w:p>
    <w:p w14:paraId="452C300B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rFonts w:eastAsia="Calibri"/>
          <w:lang w:eastAsia="zh-CN"/>
        </w:rPr>
      </w:pPr>
      <w:r w:rsidRPr="006A1AC6">
        <w:rPr>
          <w:rFonts w:eastAsia="Calibri"/>
          <w:b/>
          <w:lang w:eastAsia="zh-CN"/>
        </w:rPr>
        <w:t>по ведению реестра бюджетных рисков</w:t>
      </w:r>
    </w:p>
    <w:p w14:paraId="4B3BF036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rFonts w:eastAsia="Calibri"/>
          <w:lang w:eastAsia="zh-CN"/>
        </w:rPr>
      </w:pPr>
      <w:r w:rsidRPr="006A1AC6">
        <w:rPr>
          <w:rFonts w:eastAsia="Calibri"/>
          <w:lang w:eastAsia="zh-CN"/>
        </w:rPr>
        <w:t>______________________________________________</w:t>
      </w:r>
    </w:p>
    <w:p w14:paraId="557B15C4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rFonts w:eastAsia="Calibri"/>
          <w:lang w:eastAsia="zh-CN"/>
        </w:rPr>
      </w:pPr>
      <w:r w:rsidRPr="006A1AC6">
        <w:rPr>
          <w:rFonts w:eastAsia="Calibri"/>
          <w:lang w:eastAsia="zh-CN"/>
        </w:rPr>
        <w:t>(наименование субъекта бюджетных процедур)</w:t>
      </w:r>
    </w:p>
    <w:p w14:paraId="6DFEEB59" w14:textId="77777777" w:rsidR="006A1AC6" w:rsidRPr="006A1AC6" w:rsidRDefault="006A1AC6" w:rsidP="006A1AC6">
      <w:pPr>
        <w:autoSpaceDE w:val="0"/>
        <w:contextualSpacing w:val="0"/>
        <w:rPr>
          <w:rFonts w:eastAsia="Calibri"/>
          <w:lang w:eastAsia="zh-CN"/>
        </w:rPr>
      </w:pPr>
    </w:p>
    <w:p w14:paraId="6797ABCB" w14:textId="77777777" w:rsidR="006A1AC6" w:rsidRPr="006A1AC6" w:rsidRDefault="006A1AC6" w:rsidP="006A1AC6">
      <w:pPr>
        <w:autoSpaceDE w:val="0"/>
        <w:contextualSpacing w:val="0"/>
        <w:rPr>
          <w:rFonts w:eastAsia="Calibri"/>
          <w:lang w:eastAsia="zh-CN"/>
        </w:rPr>
      </w:pPr>
      <w:r w:rsidRPr="006A1AC6">
        <w:rPr>
          <w:rFonts w:eastAsia="Calibri"/>
          <w:lang w:eastAsia="zh-CN"/>
        </w:rPr>
        <w:t xml:space="preserve">Предлагается внести в Реестр бюджетных рисков по состоянию на </w:t>
      </w:r>
      <w:r w:rsidRPr="006A1AC6">
        <w:rPr>
          <w:lang w:eastAsia="zh-CN"/>
        </w:rPr>
        <w:t>«__» ______ 20__ г.</w:t>
      </w:r>
      <w:r w:rsidRPr="006A1AC6">
        <w:rPr>
          <w:rFonts w:eastAsia="Calibri"/>
          <w:lang w:eastAsia="zh-CN"/>
        </w:rPr>
        <w:t xml:space="preserve"> следующие изменения:</w:t>
      </w:r>
    </w:p>
    <w:p w14:paraId="40A66B54" w14:textId="77777777" w:rsidR="006A1AC6" w:rsidRPr="006A1AC6" w:rsidRDefault="006A1AC6" w:rsidP="006A1AC6">
      <w:pPr>
        <w:autoSpaceDE w:val="0"/>
        <w:contextualSpacing w:val="0"/>
        <w:rPr>
          <w:rFonts w:eastAsia="Calibri"/>
          <w:lang w:eastAsia="zh-CN"/>
        </w:rPr>
      </w:pPr>
    </w:p>
    <w:p w14:paraId="4B705486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</w:pPr>
      <w:r w:rsidRPr="006A1AC6">
        <w:t>1. ________________________________________________________________________</w:t>
      </w:r>
    </w:p>
    <w:p w14:paraId="2F677ECF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  <w:rPr>
          <w:sz w:val="20"/>
        </w:rPr>
      </w:pPr>
      <w:r w:rsidRPr="006A1AC6">
        <w:rPr>
          <w:sz w:val="20"/>
        </w:rPr>
        <w:t>(наименование бюджетной процедуры)</w:t>
      </w:r>
    </w:p>
    <w:p w14:paraId="307894C8" w14:textId="77777777" w:rsidR="006A1AC6" w:rsidRPr="006A1AC6" w:rsidRDefault="006A1AC6" w:rsidP="006A1AC6">
      <w:pPr>
        <w:ind w:firstLine="0"/>
        <w:contextualSpacing w:val="0"/>
        <w:jc w:val="left"/>
        <w:rPr>
          <w:b/>
        </w:rPr>
      </w:pPr>
    </w:p>
    <w:p w14:paraId="1CF07E5F" w14:textId="77777777" w:rsidR="006A1AC6" w:rsidRPr="006A1AC6" w:rsidRDefault="006A1AC6" w:rsidP="006A1AC6">
      <w:pPr>
        <w:ind w:firstLine="0"/>
        <w:contextualSpacing w:val="0"/>
        <w:jc w:val="left"/>
        <w:rPr>
          <w:b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97"/>
        <w:gridCol w:w="1424"/>
        <w:gridCol w:w="1553"/>
        <w:gridCol w:w="1416"/>
        <w:gridCol w:w="1276"/>
        <w:gridCol w:w="1276"/>
        <w:gridCol w:w="1417"/>
        <w:gridCol w:w="2268"/>
        <w:gridCol w:w="1683"/>
      </w:tblGrid>
      <w:tr w:rsidR="006A1AC6" w:rsidRPr="006A1AC6" w14:paraId="6FA1488B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512CC17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6A1AC6">
              <w:rPr>
                <w:rFonts w:eastAsia="Calibri"/>
                <w:sz w:val="24"/>
                <w:szCs w:val="24"/>
                <w:lang w:eastAsia="zh-CN"/>
              </w:rPr>
              <w:t>п</w:t>
            </w:r>
            <w:proofErr w:type="gramEnd"/>
            <w:r w:rsidRPr="006A1AC6">
              <w:rPr>
                <w:rFonts w:eastAsia="Calibri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97" w:type="dxa"/>
            <w:shd w:val="clear" w:color="auto" w:fill="auto"/>
          </w:tcPr>
          <w:p w14:paraId="3D0648C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Операция (действие) по выполнению бюджетной процедуры</w:t>
            </w:r>
          </w:p>
        </w:tc>
        <w:tc>
          <w:tcPr>
            <w:tcW w:w="1424" w:type="dxa"/>
            <w:shd w:val="clear" w:color="auto" w:fill="auto"/>
          </w:tcPr>
          <w:p w14:paraId="352382C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Бюджетный риск</w:t>
            </w:r>
          </w:p>
        </w:tc>
        <w:tc>
          <w:tcPr>
            <w:tcW w:w="1553" w:type="dxa"/>
            <w:shd w:val="clear" w:color="auto" w:fill="auto"/>
          </w:tcPr>
          <w:p w14:paraId="2E5D609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Причины бюджетного риска</w:t>
            </w:r>
          </w:p>
        </w:tc>
        <w:tc>
          <w:tcPr>
            <w:tcW w:w="1416" w:type="dxa"/>
            <w:shd w:val="clear" w:color="auto" w:fill="auto"/>
          </w:tcPr>
          <w:p w14:paraId="4F4E64B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Возможные последствия реализации бюджетного риска</w:t>
            </w:r>
          </w:p>
        </w:tc>
        <w:tc>
          <w:tcPr>
            <w:tcW w:w="1276" w:type="dxa"/>
            <w:shd w:val="clear" w:color="auto" w:fill="auto"/>
          </w:tcPr>
          <w:p w14:paraId="0D7A38E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Оценка по критерию «вероятность»</w:t>
            </w:r>
          </w:p>
        </w:tc>
        <w:tc>
          <w:tcPr>
            <w:tcW w:w="1276" w:type="dxa"/>
            <w:shd w:val="clear" w:color="auto" w:fill="auto"/>
          </w:tcPr>
          <w:p w14:paraId="24E63596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Оценка по критерию «степень влияния»</w:t>
            </w:r>
          </w:p>
        </w:tc>
        <w:tc>
          <w:tcPr>
            <w:tcW w:w="1417" w:type="dxa"/>
            <w:shd w:val="clear" w:color="auto" w:fill="auto"/>
          </w:tcPr>
          <w:p w14:paraId="2EA2876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Значимость (уровень) бюджетного риска</w:t>
            </w:r>
          </w:p>
        </w:tc>
        <w:tc>
          <w:tcPr>
            <w:tcW w:w="2268" w:type="dxa"/>
            <w:shd w:val="clear" w:color="auto" w:fill="auto"/>
          </w:tcPr>
          <w:p w14:paraId="2C31079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 xml:space="preserve">Структурные подразделения, ответственные за выполнение (результаты выполнения) бюджетной процедуры, операции (действия) по выполнению </w:t>
            </w:r>
            <w:r w:rsidRPr="006A1AC6">
              <w:rPr>
                <w:rFonts w:eastAsia="Calibri"/>
                <w:sz w:val="24"/>
                <w:szCs w:val="24"/>
                <w:lang w:eastAsia="zh-CN"/>
              </w:rPr>
              <w:lastRenderedPageBreak/>
              <w:t>бюджетной процедуры</w:t>
            </w:r>
          </w:p>
        </w:tc>
        <w:tc>
          <w:tcPr>
            <w:tcW w:w="1683" w:type="dxa"/>
            <w:shd w:val="clear" w:color="auto" w:fill="auto"/>
          </w:tcPr>
          <w:p w14:paraId="6FFD9DF2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lastRenderedPageBreak/>
              <w:t>Меры по минимизации (устранению) бюджетных рисков и приоритетность их принятия</w:t>
            </w:r>
          </w:p>
        </w:tc>
      </w:tr>
      <w:tr w:rsidR="006A1AC6" w:rsidRPr="006A1AC6" w14:paraId="61FBD75E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1968F19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</w:tcPr>
          <w:p w14:paraId="6A09C3E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13ADC47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0C570EF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02E66F6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D4D83E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1CB51C7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00D03A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3E51042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14:paraId="4518C2F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</w:tr>
      <w:tr w:rsidR="006A1AC6" w:rsidRPr="006A1AC6" w14:paraId="03EC43D0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15820AF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97" w:type="dxa"/>
            <w:shd w:val="clear" w:color="auto" w:fill="auto"/>
          </w:tcPr>
          <w:p w14:paraId="38EC5D9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5ECEF68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44D41A8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180B124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7BC7ED3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3FE4AAF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427F273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2311056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</w:tcPr>
          <w:p w14:paraId="5F09541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535EB183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19F2384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897" w:type="dxa"/>
            <w:shd w:val="clear" w:color="auto" w:fill="auto"/>
          </w:tcPr>
          <w:p w14:paraId="7C662B6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769CC57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774F7FF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3FEC8FE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7158754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69988DD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1C85878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49AD48D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</w:tcPr>
          <w:p w14:paraId="17D14C0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2F1829FC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72CCC9E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897" w:type="dxa"/>
            <w:shd w:val="clear" w:color="auto" w:fill="auto"/>
          </w:tcPr>
          <w:p w14:paraId="356B730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7629673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2D69198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3405D9D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5F81E51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153F809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4035391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54DCC49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</w:tcPr>
          <w:p w14:paraId="346F5B8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</w:tbl>
    <w:p w14:paraId="4D0F6264" w14:textId="77777777" w:rsidR="006A1AC6" w:rsidRPr="006A1AC6" w:rsidRDefault="006A1AC6" w:rsidP="006A1AC6">
      <w:pPr>
        <w:autoSpaceDE w:val="0"/>
        <w:ind w:firstLine="0"/>
        <w:contextualSpacing w:val="0"/>
        <w:jc w:val="left"/>
        <w:rPr>
          <w:lang w:eastAsia="zh-CN"/>
        </w:rPr>
      </w:pPr>
    </w:p>
    <w:p w14:paraId="623E78DB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</w:pPr>
      <w:r w:rsidRPr="006A1AC6">
        <w:t>2. ________________________________________________________________________</w:t>
      </w:r>
    </w:p>
    <w:p w14:paraId="11AF644B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  <w:rPr>
          <w:sz w:val="20"/>
        </w:rPr>
      </w:pPr>
      <w:r w:rsidRPr="006A1AC6">
        <w:rPr>
          <w:sz w:val="20"/>
        </w:rPr>
        <w:t>(наименование бюджетной процедуры)</w:t>
      </w:r>
    </w:p>
    <w:p w14:paraId="10A758F5" w14:textId="77777777" w:rsidR="006A1AC6" w:rsidRPr="006A1AC6" w:rsidRDefault="006A1AC6" w:rsidP="006A1AC6">
      <w:pPr>
        <w:ind w:firstLine="0"/>
        <w:contextualSpacing w:val="0"/>
        <w:jc w:val="left"/>
        <w:rPr>
          <w:b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97"/>
        <w:gridCol w:w="1424"/>
        <w:gridCol w:w="1553"/>
        <w:gridCol w:w="1416"/>
        <w:gridCol w:w="1276"/>
        <w:gridCol w:w="1276"/>
        <w:gridCol w:w="1417"/>
        <w:gridCol w:w="2268"/>
        <w:gridCol w:w="1683"/>
      </w:tblGrid>
      <w:tr w:rsidR="006A1AC6" w:rsidRPr="006A1AC6" w14:paraId="6624168C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7F0C5BF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6A1AC6">
              <w:rPr>
                <w:rFonts w:eastAsia="Calibri"/>
                <w:sz w:val="24"/>
                <w:szCs w:val="24"/>
                <w:lang w:eastAsia="zh-CN"/>
              </w:rPr>
              <w:t>п</w:t>
            </w:r>
            <w:proofErr w:type="gramEnd"/>
            <w:r w:rsidRPr="006A1AC6">
              <w:rPr>
                <w:rFonts w:eastAsia="Calibri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97" w:type="dxa"/>
            <w:shd w:val="clear" w:color="auto" w:fill="auto"/>
          </w:tcPr>
          <w:p w14:paraId="1830C59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Операция (действие) по выполнению бюджетной процедуры</w:t>
            </w:r>
          </w:p>
        </w:tc>
        <w:tc>
          <w:tcPr>
            <w:tcW w:w="1424" w:type="dxa"/>
            <w:shd w:val="clear" w:color="auto" w:fill="auto"/>
          </w:tcPr>
          <w:p w14:paraId="2219B20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Бюджетный риск</w:t>
            </w:r>
          </w:p>
        </w:tc>
        <w:tc>
          <w:tcPr>
            <w:tcW w:w="1553" w:type="dxa"/>
            <w:shd w:val="clear" w:color="auto" w:fill="auto"/>
          </w:tcPr>
          <w:p w14:paraId="4ECFDE3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Причины бюджетного риска</w:t>
            </w:r>
          </w:p>
        </w:tc>
        <w:tc>
          <w:tcPr>
            <w:tcW w:w="1416" w:type="dxa"/>
            <w:shd w:val="clear" w:color="auto" w:fill="auto"/>
          </w:tcPr>
          <w:p w14:paraId="178D6AE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Возможные последствия реализации бюджетного риска</w:t>
            </w:r>
          </w:p>
        </w:tc>
        <w:tc>
          <w:tcPr>
            <w:tcW w:w="1276" w:type="dxa"/>
            <w:shd w:val="clear" w:color="auto" w:fill="auto"/>
          </w:tcPr>
          <w:p w14:paraId="274B083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Оценка по критерию «вероятность»</w:t>
            </w:r>
          </w:p>
        </w:tc>
        <w:tc>
          <w:tcPr>
            <w:tcW w:w="1276" w:type="dxa"/>
            <w:shd w:val="clear" w:color="auto" w:fill="auto"/>
          </w:tcPr>
          <w:p w14:paraId="0487203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Оценка по критерию «степень влияния»</w:t>
            </w:r>
          </w:p>
        </w:tc>
        <w:tc>
          <w:tcPr>
            <w:tcW w:w="1417" w:type="dxa"/>
            <w:shd w:val="clear" w:color="auto" w:fill="auto"/>
          </w:tcPr>
          <w:p w14:paraId="4EEAB517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Значимость (уровень) бюджетного риска</w:t>
            </w:r>
          </w:p>
        </w:tc>
        <w:tc>
          <w:tcPr>
            <w:tcW w:w="2268" w:type="dxa"/>
            <w:shd w:val="clear" w:color="auto" w:fill="auto"/>
          </w:tcPr>
          <w:p w14:paraId="1D322387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Структурные подразделения, ответственные за выполнение (результаты выполнения) бюджетной процедуры, операции (действия) по выполнению бюджетной процедуры</w:t>
            </w:r>
          </w:p>
        </w:tc>
        <w:tc>
          <w:tcPr>
            <w:tcW w:w="1683" w:type="dxa"/>
            <w:shd w:val="clear" w:color="auto" w:fill="auto"/>
          </w:tcPr>
          <w:p w14:paraId="2789A24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Меры по минимизации (устранению) бюджетных рисков и приоритетность их принятия</w:t>
            </w:r>
          </w:p>
        </w:tc>
      </w:tr>
      <w:tr w:rsidR="006A1AC6" w:rsidRPr="006A1AC6" w14:paraId="62D22A0E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1181EA0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3FFAE67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1768C66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2990A02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14:paraId="2C5CFB9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62CC0A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DE67BC2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E26C62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08D7A3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14:paraId="4E95C5C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</w:tr>
      <w:tr w:rsidR="006A1AC6" w:rsidRPr="006A1AC6" w14:paraId="3F792668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33A4458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897" w:type="dxa"/>
            <w:shd w:val="clear" w:color="auto" w:fill="auto"/>
          </w:tcPr>
          <w:p w14:paraId="400D5D0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5BB7E7A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393FF93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6649A31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320305A5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38FC65A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45D59CC7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2EEC4C9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</w:tcPr>
          <w:p w14:paraId="3A4335F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1F661CD9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25C3450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897" w:type="dxa"/>
            <w:shd w:val="clear" w:color="auto" w:fill="auto"/>
          </w:tcPr>
          <w:p w14:paraId="4F3C61A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5A7A44E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1FB1ABC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7E17E00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74FAA4F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4E968C2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008B0BC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714FD52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</w:tcPr>
          <w:p w14:paraId="1EB1A07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6A1AC6" w:rsidRPr="006A1AC6" w14:paraId="721ECEAE" w14:textId="77777777" w:rsidTr="001276BB">
        <w:trPr>
          <w:trHeight w:val="20"/>
        </w:trPr>
        <w:tc>
          <w:tcPr>
            <w:tcW w:w="577" w:type="dxa"/>
            <w:shd w:val="clear" w:color="auto" w:fill="auto"/>
          </w:tcPr>
          <w:p w14:paraId="2B6D70F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897" w:type="dxa"/>
            <w:shd w:val="clear" w:color="auto" w:fill="auto"/>
          </w:tcPr>
          <w:p w14:paraId="2093C68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shd w:val="clear" w:color="auto" w:fill="auto"/>
          </w:tcPr>
          <w:p w14:paraId="6033896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342BDB69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14:paraId="118D298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6F800154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1CBFDE1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07B6F10B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1049F5A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shd w:val="clear" w:color="auto" w:fill="auto"/>
          </w:tcPr>
          <w:p w14:paraId="0063076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</w:tbl>
    <w:p w14:paraId="22EBDD21" w14:textId="77777777" w:rsidR="006A1AC6" w:rsidRPr="006A1AC6" w:rsidRDefault="006A1AC6" w:rsidP="006A1AC6">
      <w:pPr>
        <w:autoSpaceDE w:val="0"/>
        <w:ind w:firstLine="0"/>
        <w:contextualSpacing w:val="0"/>
        <w:jc w:val="left"/>
        <w:rPr>
          <w:lang w:eastAsia="zh-CN"/>
        </w:rPr>
      </w:pPr>
    </w:p>
    <w:p w14:paraId="4D8EFCDA" w14:textId="77777777" w:rsidR="006A1AC6" w:rsidRPr="006A1AC6" w:rsidRDefault="006A1AC6" w:rsidP="006A1AC6">
      <w:pPr>
        <w:autoSpaceDE w:val="0"/>
        <w:ind w:firstLine="0"/>
        <w:contextualSpacing w:val="0"/>
        <w:jc w:val="left"/>
        <w:rPr>
          <w:lang w:eastAsia="zh-CN"/>
        </w:rPr>
      </w:pPr>
      <w:r w:rsidRPr="006A1AC6">
        <w:rPr>
          <w:lang w:eastAsia="zh-CN"/>
        </w:rPr>
        <w:t>Руководитель</w:t>
      </w:r>
      <w:r w:rsidRPr="006A1AC6">
        <w:rPr>
          <w:lang w:eastAsia="zh-CN"/>
        </w:rPr>
        <w:tab/>
      </w:r>
      <w:r w:rsidRPr="006A1AC6">
        <w:rPr>
          <w:lang w:eastAsia="zh-CN"/>
        </w:rPr>
        <w:tab/>
      </w:r>
      <w:r w:rsidRPr="006A1AC6">
        <w:rPr>
          <w:lang w:eastAsia="zh-CN"/>
        </w:rPr>
        <w:tab/>
      </w:r>
      <w:r w:rsidRPr="006A1AC6">
        <w:rPr>
          <w:lang w:eastAsia="zh-CN"/>
        </w:rPr>
        <w:tab/>
      </w:r>
      <w:r w:rsidRPr="006A1AC6">
        <w:rPr>
          <w:lang w:eastAsia="zh-CN"/>
        </w:rPr>
        <w:tab/>
      </w:r>
      <w:r w:rsidRPr="006A1AC6">
        <w:rPr>
          <w:lang w:eastAsia="zh-CN"/>
        </w:rPr>
        <w:tab/>
      </w:r>
      <w:r w:rsidRPr="006A1AC6">
        <w:rPr>
          <w:lang w:eastAsia="zh-CN"/>
        </w:rPr>
        <w:tab/>
        <w:t xml:space="preserve">  _______________</w:t>
      </w:r>
      <w:r w:rsidRPr="006A1AC6">
        <w:rPr>
          <w:lang w:eastAsia="zh-CN"/>
        </w:rPr>
        <w:tab/>
      </w:r>
      <w:r w:rsidRPr="006A1AC6">
        <w:rPr>
          <w:lang w:eastAsia="zh-CN"/>
        </w:rPr>
        <w:tab/>
      </w:r>
      <w:r w:rsidRPr="006A1AC6">
        <w:rPr>
          <w:lang w:eastAsia="zh-CN"/>
        </w:rPr>
        <w:tab/>
      </w:r>
      <w:r w:rsidRPr="006A1AC6">
        <w:rPr>
          <w:lang w:eastAsia="zh-CN"/>
        </w:rPr>
        <w:tab/>
      </w:r>
      <w:r w:rsidRPr="006A1AC6">
        <w:rPr>
          <w:lang w:eastAsia="zh-CN"/>
        </w:rPr>
        <w:tab/>
        <w:t xml:space="preserve">  Фамилия, инициалы».</w:t>
      </w:r>
    </w:p>
    <w:p w14:paraId="01870413" w14:textId="77777777" w:rsidR="006A1AC6" w:rsidRPr="006A1AC6" w:rsidRDefault="006A1AC6" w:rsidP="006A1AC6">
      <w:pPr>
        <w:tabs>
          <w:tab w:val="left" w:pos="6660"/>
          <w:tab w:val="left" w:pos="6945"/>
        </w:tabs>
        <w:autoSpaceDE w:val="0"/>
        <w:ind w:firstLine="0"/>
        <w:contextualSpacing w:val="0"/>
        <w:jc w:val="left"/>
        <w:rPr>
          <w:lang w:eastAsia="zh-CN"/>
        </w:rPr>
      </w:pPr>
      <w:r w:rsidRPr="006A1AC6">
        <w:rPr>
          <w:lang w:eastAsia="zh-CN"/>
        </w:rPr>
        <w:tab/>
        <w:t>(подпись)</w:t>
      </w:r>
    </w:p>
    <w:p w14:paraId="33B40E51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lang w:eastAsia="zh-CN"/>
        </w:rPr>
      </w:pPr>
    </w:p>
    <w:p w14:paraId="1D9602DC" w14:textId="77777777" w:rsidR="006A1AC6" w:rsidRPr="006A1AC6" w:rsidRDefault="006A1AC6" w:rsidP="006A1AC6">
      <w:pPr>
        <w:autoSpaceDE w:val="0"/>
        <w:ind w:firstLine="0"/>
        <w:contextualSpacing w:val="0"/>
        <w:jc w:val="center"/>
        <w:rPr>
          <w:lang w:eastAsia="zh-CN"/>
        </w:rPr>
      </w:pPr>
    </w:p>
    <w:tbl>
      <w:tblPr>
        <w:tblpPr w:leftFromText="180" w:rightFromText="180" w:vertAnchor="page" w:horzAnchor="margin" w:tblpXSpec="right" w:tblpY="841"/>
        <w:tblW w:w="3435" w:type="dxa"/>
        <w:tblLook w:val="04A0" w:firstRow="1" w:lastRow="0" w:firstColumn="1" w:lastColumn="0" w:noHBand="0" w:noVBand="1"/>
      </w:tblPr>
      <w:tblGrid>
        <w:gridCol w:w="3435"/>
      </w:tblGrid>
      <w:tr w:rsidR="006A1AC6" w:rsidRPr="006A1AC6" w14:paraId="07249DBE" w14:textId="77777777" w:rsidTr="001276BB">
        <w:tc>
          <w:tcPr>
            <w:tcW w:w="3435" w:type="dxa"/>
            <w:shd w:val="clear" w:color="auto" w:fill="auto"/>
            <w:vAlign w:val="center"/>
          </w:tcPr>
          <w:p w14:paraId="1EF87133" w14:textId="77777777" w:rsidR="006A1AC6" w:rsidRPr="006A1AC6" w:rsidRDefault="006A1AC6" w:rsidP="006A1AC6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6A1AC6">
              <w:rPr>
                <w:szCs w:val="29"/>
                <w:lang w:eastAsia="zh-CN"/>
              </w:rPr>
              <w:br w:type="column"/>
            </w:r>
            <w:r w:rsidRPr="006A1AC6">
              <w:rPr>
                <w:rFonts w:eastAsia="Calibri"/>
                <w:sz w:val="24"/>
                <w:szCs w:val="24"/>
                <w:lang w:eastAsia="zh-CN"/>
              </w:rPr>
              <w:t>ПРИЛОЖЕНИЕ № 3</w:t>
            </w:r>
          </w:p>
          <w:p w14:paraId="3C1B875C" w14:textId="77777777" w:rsidR="006A1AC6" w:rsidRPr="006A1AC6" w:rsidRDefault="006A1AC6" w:rsidP="006A1AC6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outlineLvl w:val="0"/>
              <w:rPr>
                <w:rFonts w:eastAsia="Calibri"/>
                <w:lang w:eastAsia="zh-CN"/>
              </w:rPr>
            </w:pPr>
            <w:r w:rsidRPr="006A1AC6">
              <w:rPr>
                <w:rFonts w:eastAsia="Calibri"/>
                <w:sz w:val="24"/>
                <w:szCs w:val="24"/>
                <w:lang w:eastAsia="zh-CN"/>
              </w:rPr>
              <w:t>к Порядку осуществления администрацией Северного района Новосибирской области внутреннего финансового аудита</w:t>
            </w:r>
          </w:p>
        </w:tc>
      </w:tr>
    </w:tbl>
    <w:p w14:paraId="22C43E91" w14:textId="77777777" w:rsidR="006A1AC6" w:rsidRPr="006A1AC6" w:rsidRDefault="006A1AC6" w:rsidP="006A1AC6">
      <w:pPr>
        <w:widowControl w:val="0"/>
        <w:suppressAutoHyphens/>
        <w:autoSpaceDE w:val="0"/>
        <w:ind w:firstLine="540"/>
        <w:contextualSpacing w:val="0"/>
        <w:rPr>
          <w:rFonts w:ascii="Arial" w:hAnsi="Arial" w:cs="Arial"/>
          <w:sz w:val="20"/>
          <w:szCs w:val="20"/>
          <w:lang w:eastAsia="zh-CN"/>
        </w:rPr>
      </w:pPr>
    </w:p>
    <w:p w14:paraId="5DA11186" w14:textId="77777777" w:rsidR="006A1AC6" w:rsidRPr="006A1AC6" w:rsidRDefault="006A1AC6" w:rsidP="006A1AC6">
      <w:pPr>
        <w:widowControl w:val="0"/>
        <w:suppressAutoHyphens/>
        <w:autoSpaceDE w:val="0"/>
        <w:ind w:firstLine="540"/>
        <w:contextualSpacing w:val="0"/>
        <w:rPr>
          <w:rFonts w:ascii="Arial" w:hAnsi="Arial" w:cs="Arial"/>
          <w:sz w:val="20"/>
          <w:szCs w:val="20"/>
          <w:lang w:eastAsia="zh-CN"/>
        </w:rPr>
      </w:pPr>
    </w:p>
    <w:p w14:paraId="072A1B26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right"/>
        <w:rPr>
          <w:szCs w:val="24"/>
        </w:rPr>
      </w:pPr>
      <w:r w:rsidRPr="006A1AC6">
        <w:rPr>
          <w:szCs w:val="24"/>
        </w:rPr>
        <w:t xml:space="preserve">                                                      </w:t>
      </w:r>
    </w:p>
    <w:p w14:paraId="75602FA2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right"/>
        <w:rPr>
          <w:szCs w:val="24"/>
        </w:rPr>
      </w:pPr>
    </w:p>
    <w:p w14:paraId="061047DA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right"/>
        <w:rPr>
          <w:szCs w:val="24"/>
        </w:rPr>
      </w:pPr>
    </w:p>
    <w:p w14:paraId="39A11C2F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right"/>
        <w:rPr>
          <w:szCs w:val="24"/>
        </w:rPr>
      </w:pPr>
      <w:r w:rsidRPr="006A1AC6">
        <w:rPr>
          <w:szCs w:val="24"/>
        </w:rPr>
        <w:t>УТВЕРЖДАЮ:</w:t>
      </w:r>
    </w:p>
    <w:p w14:paraId="74C3146F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right"/>
        <w:rPr>
          <w:szCs w:val="24"/>
        </w:rPr>
      </w:pPr>
      <w:r w:rsidRPr="006A1AC6">
        <w:rPr>
          <w:szCs w:val="24"/>
        </w:rPr>
        <w:t xml:space="preserve">                                             ______________________________</w:t>
      </w:r>
    </w:p>
    <w:p w14:paraId="7AF3CC99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right"/>
        <w:rPr>
          <w:szCs w:val="24"/>
        </w:rPr>
      </w:pPr>
      <w:r w:rsidRPr="006A1AC6">
        <w:rPr>
          <w:szCs w:val="24"/>
        </w:rPr>
        <w:t xml:space="preserve">                                                       (должность)</w:t>
      </w:r>
    </w:p>
    <w:p w14:paraId="75FD0789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right"/>
        <w:rPr>
          <w:szCs w:val="24"/>
        </w:rPr>
      </w:pPr>
      <w:r w:rsidRPr="006A1AC6">
        <w:rPr>
          <w:szCs w:val="24"/>
        </w:rPr>
        <w:t xml:space="preserve">                                             ______________________________</w:t>
      </w:r>
    </w:p>
    <w:p w14:paraId="0716F9A6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right"/>
        <w:rPr>
          <w:szCs w:val="24"/>
        </w:rPr>
      </w:pPr>
      <w:r w:rsidRPr="006A1AC6">
        <w:rPr>
          <w:szCs w:val="24"/>
        </w:rPr>
        <w:t xml:space="preserve">                                              (подпись, фамилия, инициалы)</w:t>
      </w:r>
    </w:p>
    <w:p w14:paraId="177417EB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right"/>
        <w:rPr>
          <w:szCs w:val="24"/>
        </w:rPr>
      </w:pPr>
      <w:r w:rsidRPr="006A1AC6">
        <w:rPr>
          <w:szCs w:val="24"/>
        </w:rPr>
        <w:t xml:space="preserve">                                           "____" _____________ 20___ год</w:t>
      </w:r>
    </w:p>
    <w:p w14:paraId="5BC65834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  <w:rPr>
          <w:szCs w:val="24"/>
        </w:rPr>
      </w:pPr>
      <w:bookmarkStart w:id="7" w:name="P559"/>
      <w:bookmarkEnd w:id="7"/>
      <w:r w:rsidRPr="006A1AC6">
        <w:rPr>
          <w:szCs w:val="24"/>
        </w:rPr>
        <w:t>ПЛАН</w:t>
      </w:r>
    </w:p>
    <w:p w14:paraId="6332A7D1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  <w:rPr>
          <w:szCs w:val="24"/>
        </w:rPr>
      </w:pPr>
      <w:r w:rsidRPr="006A1AC6">
        <w:rPr>
          <w:szCs w:val="24"/>
        </w:rPr>
        <w:t>проведения аудиторских мероприятий</w:t>
      </w:r>
    </w:p>
    <w:p w14:paraId="295CF078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  <w:rPr>
          <w:szCs w:val="24"/>
        </w:rPr>
      </w:pPr>
      <w:r w:rsidRPr="006A1AC6">
        <w:rPr>
          <w:szCs w:val="24"/>
        </w:rPr>
        <w:t>по внутреннему финансовому аудиту</w:t>
      </w:r>
    </w:p>
    <w:p w14:paraId="6D81E284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jc w:val="center"/>
        <w:rPr>
          <w:szCs w:val="24"/>
        </w:rPr>
      </w:pPr>
      <w:r w:rsidRPr="006A1AC6">
        <w:rPr>
          <w:szCs w:val="24"/>
        </w:rPr>
        <w:t>на _________ год</w:t>
      </w:r>
    </w:p>
    <w:p w14:paraId="2ADBC143" w14:textId="77777777" w:rsidR="006A1AC6" w:rsidRPr="006A1AC6" w:rsidRDefault="006A1AC6" w:rsidP="006A1AC6">
      <w:pPr>
        <w:widowControl w:val="0"/>
        <w:suppressAutoHyphens/>
        <w:autoSpaceDE w:val="0"/>
        <w:ind w:firstLine="540"/>
        <w:contextualSpacing w:val="0"/>
        <w:rPr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1560"/>
        <w:gridCol w:w="3685"/>
        <w:gridCol w:w="3260"/>
        <w:gridCol w:w="3402"/>
      </w:tblGrid>
      <w:tr w:rsidR="006A1AC6" w:rsidRPr="006A1AC6" w14:paraId="7CE28971" w14:textId="77777777" w:rsidTr="001276BB">
        <w:tc>
          <w:tcPr>
            <w:tcW w:w="566" w:type="dxa"/>
          </w:tcPr>
          <w:p w14:paraId="4B9202F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6A1AC6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6A1AC6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331" w:type="dxa"/>
          </w:tcPr>
          <w:p w14:paraId="3B89104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Объект внутреннего финансового аудита</w:t>
            </w:r>
          </w:p>
        </w:tc>
        <w:tc>
          <w:tcPr>
            <w:tcW w:w="1560" w:type="dxa"/>
          </w:tcPr>
          <w:p w14:paraId="14425D5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Проверяемый период</w:t>
            </w:r>
          </w:p>
        </w:tc>
        <w:tc>
          <w:tcPr>
            <w:tcW w:w="3685" w:type="dxa"/>
          </w:tcPr>
          <w:p w14:paraId="5104B65D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Тема аудиторского мероприятия</w:t>
            </w:r>
          </w:p>
        </w:tc>
        <w:tc>
          <w:tcPr>
            <w:tcW w:w="3260" w:type="dxa"/>
          </w:tcPr>
          <w:p w14:paraId="3CD4F81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Дата (месяц) начала аудиторского мероприятия</w:t>
            </w:r>
          </w:p>
        </w:tc>
        <w:tc>
          <w:tcPr>
            <w:tcW w:w="3402" w:type="dxa"/>
          </w:tcPr>
          <w:p w14:paraId="513F1A58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0"/>
              <w:contextualSpacing w:val="0"/>
              <w:jc w:val="left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Дата (месяц) окончания аудиторского мероприятия</w:t>
            </w:r>
          </w:p>
        </w:tc>
      </w:tr>
      <w:tr w:rsidR="006A1AC6" w:rsidRPr="006A1AC6" w14:paraId="685E2677" w14:textId="77777777" w:rsidTr="001276BB">
        <w:tc>
          <w:tcPr>
            <w:tcW w:w="566" w:type="dxa"/>
          </w:tcPr>
          <w:p w14:paraId="19BFAE56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31" w:type="dxa"/>
          </w:tcPr>
          <w:p w14:paraId="698FDD8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</w:tcPr>
          <w:p w14:paraId="4F31638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5" w:type="dxa"/>
          </w:tcPr>
          <w:p w14:paraId="34C4C8D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</w:tcPr>
          <w:p w14:paraId="7C5A289C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02" w:type="dxa"/>
          </w:tcPr>
          <w:p w14:paraId="29D4EB93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6A1AC6" w:rsidRPr="006A1AC6" w14:paraId="360F0E50" w14:textId="77777777" w:rsidTr="001276BB">
        <w:tc>
          <w:tcPr>
            <w:tcW w:w="566" w:type="dxa"/>
          </w:tcPr>
          <w:p w14:paraId="7EF688A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31" w:type="dxa"/>
          </w:tcPr>
          <w:p w14:paraId="52E6792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6EC32722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14:paraId="4FC12C40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40CB787A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58D9C95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A1AC6" w:rsidRPr="006A1AC6" w14:paraId="0B97808B" w14:textId="77777777" w:rsidTr="001276BB">
        <w:tc>
          <w:tcPr>
            <w:tcW w:w="566" w:type="dxa"/>
          </w:tcPr>
          <w:p w14:paraId="7AA4F3D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  <w:r w:rsidRPr="006A1AC6">
              <w:rPr>
                <w:sz w:val="24"/>
                <w:szCs w:val="24"/>
                <w:lang w:eastAsia="zh-CN"/>
              </w:rPr>
              <w:t>...</w:t>
            </w:r>
          </w:p>
        </w:tc>
        <w:tc>
          <w:tcPr>
            <w:tcW w:w="2331" w:type="dxa"/>
          </w:tcPr>
          <w:p w14:paraId="252C7F91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37269127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14:paraId="5D9B56D7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2B5F4F7F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0279895E" w14:textId="77777777" w:rsidR="006A1AC6" w:rsidRPr="006A1AC6" w:rsidRDefault="006A1AC6" w:rsidP="006A1AC6">
            <w:pPr>
              <w:widowControl w:val="0"/>
              <w:suppressAutoHyphens/>
              <w:autoSpaceDE w:val="0"/>
              <w:ind w:firstLine="720"/>
              <w:contextualSpacing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4E2AFA1D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rPr>
          <w:sz w:val="24"/>
          <w:szCs w:val="24"/>
        </w:rPr>
      </w:pPr>
    </w:p>
    <w:p w14:paraId="61C9FC0C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rPr>
          <w:sz w:val="24"/>
          <w:szCs w:val="24"/>
        </w:rPr>
      </w:pPr>
      <w:r w:rsidRPr="006A1AC6">
        <w:rPr>
          <w:sz w:val="24"/>
          <w:szCs w:val="24"/>
        </w:rPr>
        <w:t>Руководитель субъекта внутреннего</w:t>
      </w:r>
    </w:p>
    <w:p w14:paraId="1CD73AE4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rPr>
          <w:sz w:val="24"/>
          <w:szCs w:val="24"/>
        </w:rPr>
      </w:pPr>
      <w:r w:rsidRPr="006A1AC6">
        <w:rPr>
          <w:sz w:val="24"/>
          <w:szCs w:val="24"/>
        </w:rPr>
        <w:t>финансового аудита (уполномоченное должностное лицо)                        ____________________________________</w:t>
      </w:r>
    </w:p>
    <w:p w14:paraId="07FB1133" w14:textId="77777777" w:rsidR="006A1AC6" w:rsidRPr="006A1AC6" w:rsidRDefault="006A1AC6" w:rsidP="006A1AC6">
      <w:pPr>
        <w:widowControl w:val="0"/>
        <w:autoSpaceDE w:val="0"/>
        <w:autoSpaceDN w:val="0"/>
        <w:ind w:firstLine="0"/>
        <w:contextualSpacing w:val="0"/>
        <w:rPr>
          <w:sz w:val="24"/>
          <w:szCs w:val="24"/>
        </w:rPr>
      </w:pPr>
      <w:r w:rsidRPr="006A1AC6">
        <w:rPr>
          <w:sz w:val="24"/>
          <w:szCs w:val="24"/>
        </w:rPr>
        <w:t xml:space="preserve">                                                                                                                                           (подпись, фамилия, инициалы)</w:t>
      </w:r>
    </w:p>
    <w:p w14:paraId="0C18C42B" w14:textId="77777777" w:rsidR="007B5DCD" w:rsidRDefault="007B5DCD" w:rsidP="00410BE9">
      <w:pPr>
        <w:tabs>
          <w:tab w:val="left" w:pos="0"/>
          <w:tab w:val="left" w:pos="6300"/>
        </w:tabs>
        <w:ind w:firstLine="0"/>
        <w:contextualSpacing w:val="0"/>
      </w:pPr>
    </w:p>
    <w:sectPr w:rsidR="007B5DCD" w:rsidSect="006A1AC6">
      <w:headerReference w:type="even" r:id="rId15"/>
      <w:pgSz w:w="16838" w:h="11906" w:orient="landscape" w:code="9"/>
      <w:pgMar w:top="567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4CFCE" w14:textId="77777777" w:rsidR="00DA2C43" w:rsidRDefault="00DA2C43" w:rsidP="004F730D">
      <w:r>
        <w:separator/>
      </w:r>
    </w:p>
  </w:endnote>
  <w:endnote w:type="continuationSeparator" w:id="0">
    <w:p w14:paraId="7B30F4FF" w14:textId="77777777" w:rsidR="00DA2C43" w:rsidRDefault="00DA2C43" w:rsidP="004F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A6A7B" w14:textId="77777777" w:rsidR="00DA2C43" w:rsidRDefault="00DA2C43" w:rsidP="004F730D">
      <w:r>
        <w:separator/>
      </w:r>
    </w:p>
  </w:footnote>
  <w:footnote w:type="continuationSeparator" w:id="0">
    <w:p w14:paraId="0F6E8794" w14:textId="77777777" w:rsidR="00DA2C43" w:rsidRDefault="00DA2C43" w:rsidP="004F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F3973" w14:textId="77777777" w:rsidR="00675896" w:rsidRDefault="0067589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335BB590" w14:textId="77777777" w:rsidR="00675896" w:rsidRDefault="00675896" w:rsidP="00266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7B0D"/>
    <w:multiLevelType w:val="multilevel"/>
    <w:tmpl w:val="60503CE0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70" w:hanging="7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12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2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2">
    <w:nsid w:val="04A44191"/>
    <w:multiLevelType w:val="hybridMultilevel"/>
    <w:tmpl w:val="E98A0CE8"/>
    <w:lvl w:ilvl="0" w:tplc="712E4B1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4C1009E"/>
    <w:multiLevelType w:val="hybridMultilevel"/>
    <w:tmpl w:val="50E8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74235B"/>
    <w:multiLevelType w:val="hybridMultilevel"/>
    <w:tmpl w:val="ABD0FF72"/>
    <w:lvl w:ilvl="0" w:tplc="E932A1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EA428F"/>
    <w:multiLevelType w:val="hybridMultilevel"/>
    <w:tmpl w:val="3E4AF4AA"/>
    <w:lvl w:ilvl="0" w:tplc="97A41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647E88"/>
    <w:multiLevelType w:val="multilevel"/>
    <w:tmpl w:val="F39E84B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FF64CB3"/>
    <w:multiLevelType w:val="hybridMultilevel"/>
    <w:tmpl w:val="1A5EF52A"/>
    <w:lvl w:ilvl="0" w:tplc="E140DD5C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EB7C88"/>
    <w:multiLevelType w:val="hybridMultilevel"/>
    <w:tmpl w:val="1B363FBC"/>
    <w:lvl w:ilvl="0" w:tplc="8A66EF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1682"/>
    <w:multiLevelType w:val="multilevel"/>
    <w:tmpl w:val="C49E8EC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9" w:hanging="2160"/>
      </w:pPr>
      <w:rPr>
        <w:rFonts w:hint="default"/>
      </w:rPr>
    </w:lvl>
  </w:abstractNum>
  <w:abstractNum w:abstractNumId="12">
    <w:nsid w:val="3A004275"/>
    <w:multiLevelType w:val="hybridMultilevel"/>
    <w:tmpl w:val="1D3A91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5C81"/>
    <w:multiLevelType w:val="multilevel"/>
    <w:tmpl w:val="9A9CF8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4">
    <w:nsid w:val="3BB24FD3"/>
    <w:multiLevelType w:val="multilevel"/>
    <w:tmpl w:val="343071B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15">
    <w:nsid w:val="4B05427E"/>
    <w:multiLevelType w:val="hybridMultilevel"/>
    <w:tmpl w:val="AB046E86"/>
    <w:lvl w:ilvl="0" w:tplc="D4963A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F81A1B"/>
    <w:multiLevelType w:val="multilevel"/>
    <w:tmpl w:val="59663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D9755B7"/>
    <w:multiLevelType w:val="hybridMultilevel"/>
    <w:tmpl w:val="328E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E8C"/>
    <w:multiLevelType w:val="multilevel"/>
    <w:tmpl w:val="4BAC77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90" w:hanging="7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538A2E1F"/>
    <w:multiLevelType w:val="hybridMultilevel"/>
    <w:tmpl w:val="0D5E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B2F95"/>
    <w:multiLevelType w:val="multilevel"/>
    <w:tmpl w:val="2E863C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1">
    <w:nsid w:val="68BA71EE"/>
    <w:multiLevelType w:val="hybridMultilevel"/>
    <w:tmpl w:val="ABD0FF72"/>
    <w:lvl w:ilvl="0" w:tplc="E932A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BD22103"/>
    <w:multiLevelType w:val="hybridMultilevel"/>
    <w:tmpl w:val="6B46E738"/>
    <w:lvl w:ilvl="0" w:tplc="AC9A2B9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2063C6"/>
    <w:multiLevelType w:val="multilevel"/>
    <w:tmpl w:val="92487D2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1D2684F"/>
    <w:multiLevelType w:val="multilevel"/>
    <w:tmpl w:val="8362AFE8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348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7BC164B2"/>
    <w:multiLevelType w:val="hybridMultilevel"/>
    <w:tmpl w:val="9CE6D48C"/>
    <w:lvl w:ilvl="0" w:tplc="718ECC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4"/>
  </w:num>
  <w:num w:numId="6">
    <w:abstractNumId w:val="23"/>
  </w:num>
  <w:num w:numId="7">
    <w:abstractNumId w:val="24"/>
  </w:num>
  <w:num w:numId="8">
    <w:abstractNumId w:val="13"/>
  </w:num>
  <w:num w:numId="9">
    <w:abstractNumId w:val="15"/>
  </w:num>
  <w:num w:numId="10">
    <w:abstractNumId w:val="1"/>
  </w:num>
  <w:num w:numId="11">
    <w:abstractNumId w:val="14"/>
  </w:num>
  <w:num w:numId="12">
    <w:abstractNumId w:val="20"/>
  </w:num>
  <w:num w:numId="13">
    <w:abstractNumId w:val="18"/>
  </w:num>
  <w:num w:numId="14">
    <w:abstractNumId w:val="7"/>
  </w:num>
  <w:num w:numId="15">
    <w:abstractNumId w:val="22"/>
  </w:num>
  <w:num w:numId="16">
    <w:abstractNumId w:val="11"/>
  </w:num>
  <w:num w:numId="17">
    <w:abstractNumId w:val="12"/>
  </w:num>
  <w:num w:numId="18">
    <w:abstractNumId w:val="5"/>
  </w:num>
  <w:num w:numId="19">
    <w:abstractNumId w:val="21"/>
  </w:num>
  <w:num w:numId="20">
    <w:abstractNumId w:val="6"/>
  </w:num>
  <w:num w:numId="21">
    <w:abstractNumId w:val="19"/>
  </w:num>
  <w:num w:numId="22">
    <w:abstractNumId w:val="17"/>
  </w:num>
  <w:num w:numId="23">
    <w:abstractNumId w:val="3"/>
  </w:num>
  <w:num w:numId="24">
    <w:abstractNumId w:val="10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F3"/>
    <w:rsid w:val="00062AB9"/>
    <w:rsid w:val="00070D9A"/>
    <w:rsid w:val="000971B2"/>
    <w:rsid w:val="000B28DB"/>
    <w:rsid w:val="00131C25"/>
    <w:rsid w:val="00136D79"/>
    <w:rsid w:val="00170F64"/>
    <w:rsid w:val="001E300A"/>
    <w:rsid w:val="002345D4"/>
    <w:rsid w:val="002668F3"/>
    <w:rsid w:val="002C0F54"/>
    <w:rsid w:val="002C509F"/>
    <w:rsid w:val="002C59B0"/>
    <w:rsid w:val="002C6E6A"/>
    <w:rsid w:val="002D5214"/>
    <w:rsid w:val="0037753A"/>
    <w:rsid w:val="00410BE9"/>
    <w:rsid w:val="00412D97"/>
    <w:rsid w:val="004909B5"/>
    <w:rsid w:val="004A136A"/>
    <w:rsid w:val="004C0E8C"/>
    <w:rsid w:val="004F730D"/>
    <w:rsid w:val="005710BF"/>
    <w:rsid w:val="00582012"/>
    <w:rsid w:val="005D2381"/>
    <w:rsid w:val="00600445"/>
    <w:rsid w:val="00675896"/>
    <w:rsid w:val="00690703"/>
    <w:rsid w:val="0069783F"/>
    <w:rsid w:val="006A1AC6"/>
    <w:rsid w:val="006B0948"/>
    <w:rsid w:val="006B7A6E"/>
    <w:rsid w:val="00750ADE"/>
    <w:rsid w:val="00767B47"/>
    <w:rsid w:val="00771AE5"/>
    <w:rsid w:val="007B5DCD"/>
    <w:rsid w:val="00834403"/>
    <w:rsid w:val="008425B9"/>
    <w:rsid w:val="008553FA"/>
    <w:rsid w:val="008601DB"/>
    <w:rsid w:val="00866316"/>
    <w:rsid w:val="00866411"/>
    <w:rsid w:val="008716A6"/>
    <w:rsid w:val="008C453D"/>
    <w:rsid w:val="008E14EA"/>
    <w:rsid w:val="008F1436"/>
    <w:rsid w:val="00911827"/>
    <w:rsid w:val="009236B1"/>
    <w:rsid w:val="00935CE7"/>
    <w:rsid w:val="00956BA4"/>
    <w:rsid w:val="009721C3"/>
    <w:rsid w:val="00972CE7"/>
    <w:rsid w:val="00A127AC"/>
    <w:rsid w:val="00A659F3"/>
    <w:rsid w:val="00AA41C4"/>
    <w:rsid w:val="00AB4421"/>
    <w:rsid w:val="00AB6D62"/>
    <w:rsid w:val="00AC1463"/>
    <w:rsid w:val="00B40683"/>
    <w:rsid w:val="00B76629"/>
    <w:rsid w:val="00BD0A9C"/>
    <w:rsid w:val="00BE5B54"/>
    <w:rsid w:val="00BF7D18"/>
    <w:rsid w:val="00C00CF5"/>
    <w:rsid w:val="00C34478"/>
    <w:rsid w:val="00C767FB"/>
    <w:rsid w:val="00C9289B"/>
    <w:rsid w:val="00CB0A5B"/>
    <w:rsid w:val="00D26483"/>
    <w:rsid w:val="00D66B1B"/>
    <w:rsid w:val="00D75C74"/>
    <w:rsid w:val="00DA2C43"/>
    <w:rsid w:val="00DE6F4C"/>
    <w:rsid w:val="00DF7E50"/>
    <w:rsid w:val="00E03944"/>
    <w:rsid w:val="00E042CF"/>
    <w:rsid w:val="00E31354"/>
    <w:rsid w:val="00E35D95"/>
    <w:rsid w:val="00E4562A"/>
    <w:rsid w:val="00EE4F79"/>
    <w:rsid w:val="00F32018"/>
    <w:rsid w:val="00F46F85"/>
    <w:rsid w:val="00F47B3D"/>
    <w:rsid w:val="00F81372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DE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A1AC6"/>
    <w:pPr>
      <w:keepNext/>
      <w:spacing w:before="240" w:after="60" w:line="360" w:lineRule="auto"/>
      <w:contextualSpacing w:val="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A1AC6"/>
    <w:pPr>
      <w:keepNext/>
      <w:spacing w:before="240" w:after="60" w:line="276" w:lineRule="auto"/>
      <w:ind w:firstLine="0"/>
      <w:contextualSpacing w:val="0"/>
      <w:jc w:val="left"/>
      <w:outlineLvl w:val="1"/>
    </w:pPr>
    <w:rPr>
      <w:rFonts w:ascii="Cambria" w:hAnsi="Cambria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qFormat/>
    <w:rsid w:val="006A1AC6"/>
    <w:pPr>
      <w:keepNext/>
      <w:spacing w:before="240" w:after="60" w:line="360" w:lineRule="auto"/>
      <w:contextualSpacing w:val="0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4F7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4F730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B0A5B"/>
    <w:pPr>
      <w:ind w:left="720"/>
    </w:pPr>
  </w:style>
  <w:style w:type="character" w:styleId="ab">
    <w:name w:val="Emphasis"/>
    <w:basedOn w:val="a0"/>
    <w:uiPriority w:val="20"/>
    <w:qFormat/>
    <w:rsid w:val="00C9289B"/>
    <w:rPr>
      <w:i/>
      <w:iCs/>
    </w:rPr>
  </w:style>
  <w:style w:type="paragraph" w:customStyle="1" w:styleId="ConsPlusNonformat">
    <w:name w:val="ConsPlusNonformat"/>
    <w:rsid w:val="00935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rsid w:val="00935CE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nhideWhenUsed/>
    <w:rsid w:val="00410B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10BE9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F46F85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1AC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1AC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A1AC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unhideWhenUsed/>
    <w:rsid w:val="006A1AC6"/>
  </w:style>
  <w:style w:type="paragraph" w:customStyle="1" w:styleId="ListParagraph">
    <w:name w:val="List Paragraph"/>
    <w:basedOn w:val="a"/>
    <w:rsid w:val="006A1AC6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A1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6A1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rsid w:val="006A1AC6"/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6A1AC6"/>
    <w:rPr>
      <w:b/>
      <w:bCs/>
    </w:rPr>
  </w:style>
  <w:style w:type="character" w:customStyle="1" w:styleId="apple-converted-space">
    <w:name w:val="apple-converted-space"/>
    <w:basedOn w:val="a0"/>
    <w:rsid w:val="006A1AC6"/>
  </w:style>
  <w:style w:type="table" w:customStyle="1" w:styleId="110">
    <w:name w:val="Сетка таблицы11"/>
    <w:basedOn w:val="a1"/>
    <w:next w:val="a3"/>
    <w:uiPriority w:val="59"/>
    <w:rsid w:val="006A1AC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A1AC6"/>
    <w:pPr>
      <w:widowControl w:val="0"/>
      <w:autoSpaceDE w:val="0"/>
      <w:autoSpaceDN w:val="0"/>
      <w:adjustRightInd w:val="0"/>
      <w:ind w:firstLine="0"/>
      <w:contextualSpacing w:val="0"/>
      <w:jc w:val="center"/>
    </w:pPr>
    <w:rPr>
      <w:sz w:val="24"/>
      <w:szCs w:val="24"/>
    </w:rPr>
  </w:style>
  <w:style w:type="character" w:customStyle="1" w:styleId="FontStyle41">
    <w:name w:val="Font Style41"/>
    <w:rsid w:val="006A1AC6"/>
    <w:rPr>
      <w:rFonts w:ascii="Times New Roman" w:hAnsi="Times New Roman" w:cs="Times New Roman"/>
      <w:b/>
      <w:bCs/>
      <w:spacing w:val="10"/>
      <w:sz w:val="26"/>
      <w:szCs w:val="26"/>
    </w:rPr>
  </w:style>
  <w:style w:type="paragraph" w:styleId="af">
    <w:name w:val="Body Text"/>
    <w:basedOn w:val="a"/>
    <w:link w:val="af0"/>
    <w:rsid w:val="006A1AC6"/>
    <w:pPr>
      <w:ind w:firstLine="0"/>
      <w:contextualSpacing w:val="0"/>
      <w:jc w:val="left"/>
    </w:pPr>
    <w:rPr>
      <w:sz w:val="22"/>
      <w:szCs w:val="20"/>
    </w:rPr>
  </w:style>
  <w:style w:type="character" w:customStyle="1" w:styleId="af0">
    <w:name w:val="Основной текст Знак"/>
    <w:basedOn w:val="a0"/>
    <w:link w:val="af"/>
    <w:rsid w:val="006A1AC6"/>
    <w:rPr>
      <w:rFonts w:ascii="Times New Roman" w:hAnsi="Times New Roman" w:cs="Times New Roman"/>
      <w:szCs w:val="20"/>
      <w:lang w:eastAsia="ru-RU"/>
    </w:rPr>
  </w:style>
  <w:style w:type="character" w:styleId="af1">
    <w:name w:val="Hyperlink"/>
    <w:rsid w:val="006A1AC6"/>
    <w:rPr>
      <w:color w:val="0000FF"/>
      <w:u w:val="single"/>
    </w:rPr>
  </w:style>
  <w:style w:type="table" w:customStyle="1" w:styleId="210">
    <w:name w:val="Сетка таблицы21"/>
    <w:basedOn w:val="a1"/>
    <w:next w:val="a3"/>
    <w:uiPriority w:val="99"/>
    <w:rsid w:val="006A1AC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еразрешенное упоминание"/>
    <w:uiPriority w:val="99"/>
    <w:semiHidden/>
    <w:unhideWhenUsed/>
    <w:rsid w:val="006A1AC6"/>
    <w:rPr>
      <w:color w:val="605E5C"/>
      <w:shd w:val="clear" w:color="auto" w:fill="E1DFDD"/>
    </w:rPr>
  </w:style>
  <w:style w:type="paragraph" w:styleId="af3">
    <w:name w:val="Body Text Indent"/>
    <w:basedOn w:val="a"/>
    <w:link w:val="af4"/>
    <w:rsid w:val="006A1AC6"/>
    <w:pPr>
      <w:spacing w:after="120" w:line="276" w:lineRule="auto"/>
      <w:ind w:left="283" w:firstLine="0"/>
      <w:contextualSpacing w:val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6A1AC6"/>
    <w:rPr>
      <w:rFonts w:ascii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6A1AC6"/>
  </w:style>
  <w:style w:type="character" w:customStyle="1" w:styleId="13">
    <w:name w:val="Основной шрифт абзаца1"/>
    <w:rsid w:val="006A1AC6"/>
  </w:style>
  <w:style w:type="character" w:customStyle="1" w:styleId="22">
    <w:name w:val="Основной текст 2 Знак"/>
    <w:rsid w:val="006A1AC6"/>
    <w:rPr>
      <w:sz w:val="28"/>
      <w:szCs w:val="28"/>
      <w:lang w:val="ru-RU" w:bidi="ar-SA"/>
    </w:rPr>
  </w:style>
  <w:style w:type="character" w:customStyle="1" w:styleId="3">
    <w:name w:val="Основной текст 3 Знак"/>
    <w:rsid w:val="006A1AC6"/>
    <w:rPr>
      <w:b/>
      <w:bCs/>
      <w:sz w:val="28"/>
      <w:szCs w:val="28"/>
      <w:lang w:val="ru-RU" w:bidi="ar-SA"/>
    </w:rPr>
  </w:style>
  <w:style w:type="character" w:customStyle="1" w:styleId="41">
    <w:name w:val=" Знак Знак4"/>
    <w:rsid w:val="006A1AC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4">
    <w:name w:val="Font Style14"/>
    <w:rsid w:val="006A1A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A1AC6"/>
    <w:rPr>
      <w:rFonts w:ascii="Times New Roman" w:hAnsi="Times New Roman" w:cs="Times New Roman"/>
      <w:sz w:val="26"/>
      <w:szCs w:val="26"/>
    </w:rPr>
  </w:style>
  <w:style w:type="character" w:customStyle="1" w:styleId="23">
    <w:name w:val="Основной текст (2)_"/>
    <w:rsid w:val="006A1AC6"/>
    <w:rPr>
      <w:shd w:val="clear" w:color="auto" w:fill="FFFFFF"/>
    </w:rPr>
  </w:style>
  <w:style w:type="paragraph" w:customStyle="1" w:styleId="Heading">
    <w:name w:val="Heading"/>
    <w:basedOn w:val="a"/>
    <w:next w:val="af"/>
    <w:rsid w:val="006A1AC6"/>
    <w:pPr>
      <w:keepNext/>
      <w:autoSpaceDE w:val="0"/>
      <w:spacing w:before="240" w:after="120"/>
      <w:ind w:firstLine="0"/>
      <w:contextualSpacing w:val="0"/>
      <w:jc w:val="left"/>
    </w:pPr>
    <w:rPr>
      <w:rFonts w:ascii="Liberation Sans" w:eastAsia="Microsoft YaHei" w:hAnsi="Liberation Sans" w:cs="Mangal"/>
      <w:lang w:eastAsia="zh-CN"/>
    </w:rPr>
  </w:style>
  <w:style w:type="paragraph" w:styleId="af5">
    <w:name w:val="List"/>
    <w:basedOn w:val="af"/>
    <w:rsid w:val="006A1AC6"/>
    <w:pPr>
      <w:autoSpaceDE w:val="0"/>
      <w:spacing w:after="140" w:line="276" w:lineRule="auto"/>
    </w:pPr>
    <w:rPr>
      <w:rFonts w:cs="Mangal"/>
      <w:sz w:val="28"/>
      <w:szCs w:val="28"/>
      <w:lang w:eastAsia="zh-CN"/>
    </w:rPr>
  </w:style>
  <w:style w:type="paragraph" w:styleId="af6">
    <w:name w:val="caption"/>
    <w:basedOn w:val="a"/>
    <w:qFormat/>
    <w:rsid w:val="006A1AC6"/>
    <w:pPr>
      <w:suppressLineNumbers/>
      <w:autoSpaceDE w:val="0"/>
      <w:spacing w:before="120" w:after="120"/>
      <w:ind w:firstLine="0"/>
      <w:contextualSpacing w:val="0"/>
      <w:jc w:val="left"/>
    </w:pPr>
    <w:rPr>
      <w:rFonts w:cs="Mangal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6A1AC6"/>
    <w:pPr>
      <w:suppressLineNumbers/>
      <w:autoSpaceDE w:val="0"/>
      <w:ind w:firstLine="0"/>
      <w:contextualSpacing w:val="0"/>
      <w:jc w:val="left"/>
    </w:pPr>
    <w:rPr>
      <w:lang/>
    </w:rPr>
  </w:style>
  <w:style w:type="paragraph" w:customStyle="1" w:styleId="HeaderandFooter">
    <w:name w:val="Header and Footer"/>
    <w:basedOn w:val="a"/>
    <w:rsid w:val="006A1AC6"/>
    <w:pPr>
      <w:suppressLineNumbers/>
      <w:tabs>
        <w:tab w:val="center" w:pos="4819"/>
        <w:tab w:val="right" w:pos="9638"/>
      </w:tabs>
      <w:autoSpaceDE w:val="0"/>
      <w:ind w:firstLine="0"/>
      <w:contextualSpacing w:val="0"/>
      <w:jc w:val="left"/>
    </w:pPr>
    <w:rPr>
      <w:lang w:eastAsia="zh-CN"/>
    </w:rPr>
  </w:style>
  <w:style w:type="character" w:customStyle="1" w:styleId="14">
    <w:name w:val="Верхний колонтитул Знак1"/>
    <w:basedOn w:val="a0"/>
    <w:uiPriority w:val="99"/>
    <w:rsid w:val="006A1AC6"/>
    <w:rPr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6A1AC6"/>
    <w:pPr>
      <w:autoSpaceDE w:val="0"/>
      <w:ind w:firstLine="0"/>
      <w:contextualSpacing w:val="0"/>
    </w:pPr>
    <w:rPr>
      <w:lang w:eastAsia="zh-CN"/>
    </w:rPr>
  </w:style>
  <w:style w:type="paragraph" w:customStyle="1" w:styleId="31">
    <w:name w:val="Основной текст 31"/>
    <w:basedOn w:val="a"/>
    <w:rsid w:val="006A1AC6"/>
    <w:pPr>
      <w:autoSpaceDE w:val="0"/>
      <w:ind w:firstLine="0"/>
      <w:contextualSpacing w:val="0"/>
      <w:jc w:val="center"/>
    </w:pPr>
    <w:rPr>
      <w:b/>
      <w:bCs/>
      <w:lang w:eastAsia="zh-CN"/>
    </w:rPr>
  </w:style>
  <w:style w:type="paragraph" w:customStyle="1" w:styleId="BlockText">
    <w:name w:val="Block Text"/>
    <w:basedOn w:val="a"/>
    <w:rsid w:val="006A1AC6"/>
    <w:pPr>
      <w:tabs>
        <w:tab w:val="left" w:pos="2552"/>
      </w:tabs>
      <w:overflowPunct w:val="0"/>
      <w:autoSpaceDE w:val="0"/>
      <w:ind w:left="1701" w:right="-369" w:hanging="2694"/>
      <w:contextualSpacing w:val="0"/>
      <w:textAlignment w:val="baseline"/>
    </w:pPr>
    <w:rPr>
      <w:szCs w:val="20"/>
      <w:lang w:eastAsia="zh-CN"/>
    </w:rPr>
  </w:style>
  <w:style w:type="paragraph" w:customStyle="1" w:styleId="Default">
    <w:name w:val="Default"/>
    <w:rsid w:val="006A1AC6"/>
    <w:pPr>
      <w:suppressAutoHyphens/>
      <w:autoSpaceDE w:val="0"/>
      <w:spacing w:after="0" w:line="240" w:lineRule="auto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Style5">
    <w:name w:val="Style5"/>
    <w:basedOn w:val="a"/>
    <w:rsid w:val="006A1AC6"/>
    <w:pPr>
      <w:widowControl w:val="0"/>
      <w:autoSpaceDE w:val="0"/>
      <w:spacing w:line="372" w:lineRule="exact"/>
      <w:ind w:firstLine="701"/>
      <w:contextualSpacing w:val="0"/>
    </w:pPr>
    <w:rPr>
      <w:sz w:val="24"/>
      <w:szCs w:val="24"/>
      <w:lang w:eastAsia="zh-CN"/>
    </w:rPr>
  </w:style>
  <w:style w:type="paragraph" w:customStyle="1" w:styleId="24">
    <w:name w:val="Основной текст (2)"/>
    <w:basedOn w:val="a"/>
    <w:rsid w:val="006A1AC6"/>
    <w:pPr>
      <w:widowControl w:val="0"/>
      <w:shd w:val="clear" w:color="auto" w:fill="FFFFFF"/>
      <w:spacing w:before="240" w:line="298" w:lineRule="exact"/>
      <w:ind w:firstLine="0"/>
      <w:contextualSpacing w:val="0"/>
      <w:jc w:val="center"/>
    </w:pPr>
    <w:rPr>
      <w:sz w:val="20"/>
      <w:szCs w:val="20"/>
      <w:lang w:val="x-none" w:eastAsia="zh-CN"/>
    </w:rPr>
  </w:style>
  <w:style w:type="paragraph" w:customStyle="1" w:styleId="TableContents">
    <w:name w:val="Table Contents"/>
    <w:basedOn w:val="a"/>
    <w:rsid w:val="006A1AC6"/>
    <w:pPr>
      <w:widowControl w:val="0"/>
      <w:suppressLineNumbers/>
      <w:autoSpaceDE w:val="0"/>
      <w:ind w:firstLine="0"/>
      <w:contextualSpacing w:val="0"/>
      <w:jc w:val="left"/>
    </w:pPr>
    <w:rPr>
      <w:lang w:eastAsia="zh-CN"/>
    </w:rPr>
  </w:style>
  <w:style w:type="paragraph" w:customStyle="1" w:styleId="TableHeading">
    <w:name w:val="Table Heading"/>
    <w:basedOn w:val="TableContents"/>
    <w:rsid w:val="006A1AC6"/>
    <w:pPr>
      <w:jc w:val="center"/>
    </w:pPr>
    <w:rPr>
      <w:b/>
      <w:bCs/>
    </w:rPr>
  </w:style>
  <w:style w:type="table" w:customStyle="1" w:styleId="30">
    <w:name w:val="Сетка таблицы3"/>
    <w:basedOn w:val="a1"/>
    <w:next w:val="a3"/>
    <w:uiPriority w:val="39"/>
    <w:rsid w:val="006A1A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39"/>
    <w:rsid w:val="006A1A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A1AC6"/>
    <w:pPr>
      <w:keepNext/>
      <w:spacing w:before="240" w:after="60" w:line="360" w:lineRule="auto"/>
      <w:contextualSpacing w:val="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A1AC6"/>
    <w:pPr>
      <w:keepNext/>
      <w:spacing w:before="240" w:after="60" w:line="276" w:lineRule="auto"/>
      <w:ind w:firstLine="0"/>
      <w:contextualSpacing w:val="0"/>
      <w:jc w:val="left"/>
      <w:outlineLvl w:val="1"/>
    </w:pPr>
    <w:rPr>
      <w:rFonts w:ascii="Cambria" w:hAnsi="Cambria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qFormat/>
    <w:rsid w:val="006A1AC6"/>
    <w:pPr>
      <w:keepNext/>
      <w:spacing w:before="240" w:after="60" w:line="360" w:lineRule="auto"/>
      <w:contextualSpacing w:val="0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4F7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4F730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B0A5B"/>
    <w:pPr>
      <w:ind w:left="720"/>
    </w:pPr>
  </w:style>
  <w:style w:type="character" w:styleId="ab">
    <w:name w:val="Emphasis"/>
    <w:basedOn w:val="a0"/>
    <w:uiPriority w:val="20"/>
    <w:qFormat/>
    <w:rsid w:val="00C9289B"/>
    <w:rPr>
      <w:i/>
      <w:iCs/>
    </w:rPr>
  </w:style>
  <w:style w:type="paragraph" w:customStyle="1" w:styleId="ConsPlusNonformat">
    <w:name w:val="ConsPlusNonformat"/>
    <w:rsid w:val="00935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rsid w:val="00935CE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nhideWhenUsed/>
    <w:rsid w:val="00410B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10BE9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F46F85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1AC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1AC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A1AC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unhideWhenUsed/>
    <w:rsid w:val="006A1AC6"/>
  </w:style>
  <w:style w:type="paragraph" w:customStyle="1" w:styleId="ListParagraph">
    <w:name w:val="List Paragraph"/>
    <w:basedOn w:val="a"/>
    <w:rsid w:val="006A1AC6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A1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6A1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rsid w:val="006A1AC6"/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6A1AC6"/>
    <w:rPr>
      <w:b/>
      <w:bCs/>
    </w:rPr>
  </w:style>
  <w:style w:type="character" w:customStyle="1" w:styleId="apple-converted-space">
    <w:name w:val="apple-converted-space"/>
    <w:basedOn w:val="a0"/>
    <w:rsid w:val="006A1AC6"/>
  </w:style>
  <w:style w:type="table" w:customStyle="1" w:styleId="110">
    <w:name w:val="Сетка таблицы11"/>
    <w:basedOn w:val="a1"/>
    <w:next w:val="a3"/>
    <w:uiPriority w:val="59"/>
    <w:rsid w:val="006A1AC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A1AC6"/>
    <w:pPr>
      <w:widowControl w:val="0"/>
      <w:autoSpaceDE w:val="0"/>
      <w:autoSpaceDN w:val="0"/>
      <w:adjustRightInd w:val="0"/>
      <w:ind w:firstLine="0"/>
      <w:contextualSpacing w:val="0"/>
      <w:jc w:val="center"/>
    </w:pPr>
    <w:rPr>
      <w:sz w:val="24"/>
      <w:szCs w:val="24"/>
    </w:rPr>
  </w:style>
  <w:style w:type="character" w:customStyle="1" w:styleId="FontStyle41">
    <w:name w:val="Font Style41"/>
    <w:rsid w:val="006A1AC6"/>
    <w:rPr>
      <w:rFonts w:ascii="Times New Roman" w:hAnsi="Times New Roman" w:cs="Times New Roman"/>
      <w:b/>
      <w:bCs/>
      <w:spacing w:val="10"/>
      <w:sz w:val="26"/>
      <w:szCs w:val="26"/>
    </w:rPr>
  </w:style>
  <w:style w:type="paragraph" w:styleId="af">
    <w:name w:val="Body Text"/>
    <w:basedOn w:val="a"/>
    <w:link w:val="af0"/>
    <w:rsid w:val="006A1AC6"/>
    <w:pPr>
      <w:ind w:firstLine="0"/>
      <w:contextualSpacing w:val="0"/>
      <w:jc w:val="left"/>
    </w:pPr>
    <w:rPr>
      <w:sz w:val="22"/>
      <w:szCs w:val="20"/>
    </w:rPr>
  </w:style>
  <w:style w:type="character" w:customStyle="1" w:styleId="af0">
    <w:name w:val="Основной текст Знак"/>
    <w:basedOn w:val="a0"/>
    <w:link w:val="af"/>
    <w:rsid w:val="006A1AC6"/>
    <w:rPr>
      <w:rFonts w:ascii="Times New Roman" w:hAnsi="Times New Roman" w:cs="Times New Roman"/>
      <w:szCs w:val="20"/>
      <w:lang w:eastAsia="ru-RU"/>
    </w:rPr>
  </w:style>
  <w:style w:type="character" w:styleId="af1">
    <w:name w:val="Hyperlink"/>
    <w:rsid w:val="006A1AC6"/>
    <w:rPr>
      <w:color w:val="0000FF"/>
      <w:u w:val="single"/>
    </w:rPr>
  </w:style>
  <w:style w:type="table" w:customStyle="1" w:styleId="210">
    <w:name w:val="Сетка таблицы21"/>
    <w:basedOn w:val="a1"/>
    <w:next w:val="a3"/>
    <w:uiPriority w:val="99"/>
    <w:rsid w:val="006A1AC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еразрешенное упоминание"/>
    <w:uiPriority w:val="99"/>
    <w:semiHidden/>
    <w:unhideWhenUsed/>
    <w:rsid w:val="006A1AC6"/>
    <w:rPr>
      <w:color w:val="605E5C"/>
      <w:shd w:val="clear" w:color="auto" w:fill="E1DFDD"/>
    </w:rPr>
  </w:style>
  <w:style w:type="paragraph" w:styleId="af3">
    <w:name w:val="Body Text Indent"/>
    <w:basedOn w:val="a"/>
    <w:link w:val="af4"/>
    <w:rsid w:val="006A1AC6"/>
    <w:pPr>
      <w:spacing w:after="120" w:line="276" w:lineRule="auto"/>
      <w:ind w:left="283" w:firstLine="0"/>
      <w:contextualSpacing w:val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6A1AC6"/>
    <w:rPr>
      <w:rFonts w:ascii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6A1AC6"/>
  </w:style>
  <w:style w:type="character" w:customStyle="1" w:styleId="13">
    <w:name w:val="Основной шрифт абзаца1"/>
    <w:rsid w:val="006A1AC6"/>
  </w:style>
  <w:style w:type="character" w:customStyle="1" w:styleId="22">
    <w:name w:val="Основной текст 2 Знак"/>
    <w:rsid w:val="006A1AC6"/>
    <w:rPr>
      <w:sz w:val="28"/>
      <w:szCs w:val="28"/>
      <w:lang w:val="ru-RU" w:bidi="ar-SA"/>
    </w:rPr>
  </w:style>
  <w:style w:type="character" w:customStyle="1" w:styleId="3">
    <w:name w:val="Основной текст 3 Знак"/>
    <w:rsid w:val="006A1AC6"/>
    <w:rPr>
      <w:b/>
      <w:bCs/>
      <w:sz w:val="28"/>
      <w:szCs w:val="28"/>
      <w:lang w:val="ru-RU" w:bidi="ar-SA"/>
    </w:rPr>
  </w:style>
  <w:style w:type="character" w:customStyle="1" w:styleId="41">
    <w:name w:val=" Знак Знак4"/>
    <w:rsid w:val="006A1AC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4">
    <w:name w:val="Font Style14"/>
    <w:rsid w:val="006A1A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A1AC6"/>
    <w:rPr>
      <w:rFonts w:ascii="Times New Roman" w:hAnsi="Times New Roman" w:cs="Times New Roman"/>
      <w:sz w:val="26"/>
      <w:szCs w:val="26"/>
    </w:rPr>
  </w:style>
  <w:style w:type="character" w:customStyle="1" w:styleId="23">
    <w:name w:val="Основной текст (2)_"/>
    <w:rsid w:val="006A1AC6"/>
    <w:rPr>
      <w:shd w:val="clear" w:color="auto" w:fill="FFFFFF"/>
    </w:rPr>
  </w:style>
  <w:style w:type="paragraph" w:customStyle="1" w:styleId="Heading">
    <w:name w:val="Heading"/>
    <w:basedOn w:val="a"/>
    <w:next w:val="af"/>
    <w:rsid w:val="006A1AC6"/>
    <w:pPr>
      <w:keepNext/>
      <w:autoSpaceDE w:val="0"/>
      <w:spacing w:before="240" w:after="120"/>
      <w:ind w:firstLine="0"/>
      <w:contextualSpacing w:val="0"/>
      <w:jc w:val="left"/>
    </w:pPr>
    <w:rPr>
      <w:rFonts w:ascii="Liberation Sans" w:eastAsia="Microsoft YaHei" w:hAnsi="Liberation Sans" w:cs="Mangal"/>
      <w:lang w:eastAsia="zh-CN"/>
    </w:rPr>
  </w:style>
  <w:style w:type="paragraph" w:styleId="af5">
    <w:name w:val="List"/>
    <w:basedOn w:val="af"/>
    <w:rsid w:val="006A1AC6"/>
    <w:pPr>
      <w:autoSpaceDE w:val="0"/>
      <w:spacing w:after="140" w:line="276" w:lineRule="auto"/>
    </w:pPr>
    <w:rPr>
      <w:rFonts w:cs="Mangal"/>
      <w:sz w:val="28"/>
      <w:szCs w:val="28"/>
      <w:lang w:eastAsia="zh-CN"/>
    </w:rPr>
  </w:style>
  <w:style w:type="paragraph" w:styleId="af6">
    <w:name w:val="caption"/>
    <w:basedOn w:val="a"/>
    <w:qFormat/>
    <w:rsid w:val="006A1AC6"/>
    <w:pPr>
      <w:suppressLineNumbers/>
      <w:autoSpaceDE w:val="0"/>
      <w:spacing w:before="120" w:after="120"/>
      <w:ind w:firstLine="0"/>
      <w:contextualSpacing w:val="0"/>
      <w:jc w:val="left"/>
    </w:pPr>
    <w:rPr>
      <w:rFonts w:cs="Mangal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6A1AC6"/>
    <w:pPr>
      <w:suppressLineNumbers/>
      <w:autoSpaceDE w:val="0"/>
      <w:ind w:firstLine="0"/>
      <w:contextualSpacing w:val="0"/>
      <w:jc w:val="left"/>
    </w:pPr>
    <w:rPr>
      <w:lang/>
    </w:rPr>
  </w:style>
  <w:style w:type="paragraph" w:customStyle="1" w:styleId="HeaderandFooter">
    <w:name w:val="Header and Footer"/>
    <w:basedOn w:val="a"/>
    <w:rsid w:val="006A1AC6"/>
    <w:pPr>
      <w:suppressLineNumbers/>
      <w:tabs>
        <w:tab w:val="center" w:pos="4819"/>
        <w:tab w:val="right" w:pos="9638"/>
      </w:tabs>
      <w:autoSpaceDE w:val="0"/>
      <w:ind w:firstLine="0"/>
      <w:contextualSpacing w:val="0"/>
      <w:jc w:val="left"/>
    </w:pPr>
    <w:rPr>
      <w:lang w:eastAsia="zh-CN"/>
    </w:rPr>
  </w:style>
  <w:style w:type="character" w:customStyle="1" w:styleId="14">
    <w:name w:val="Верхний колонтитул Знак1"/>
    <w:basedOn w:val="a0"/>
    <w:uiPriority w:val="99"/>
    <w:rsid w:val="006A1AC6"/>
    <w:rPr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6A1AC6"/>
    <w:pPr>
      <w:autoSpaceDE w:val="0"/>
      <w:ind w:firstLine="0"/>
      <w:contextualSpacing w:val="0"/>
    </w:pPr>
    <w:rPr>
      <w:lang w:eastAsia="zh-CN"/>
    </w:rPr>
  </w:style>
  <w:style w:type="paragraph" w:customStyle="1" w:styleId="31">
    <w:name w:val="Основной текст 31"/>
    <w:basedOn w:val="a"/>
    <w:rsid w:val="006A1AC6"/>
    <w:pPr>
      <w:autoSpaceDE w:val="0"/>
      <w:ind w:firstLine="0"/>
      <w:contextualSpacing w:val="0"/>
      <w:jc w:val="center"/>
    </w:pPr>
    <w:rPr>
      <w:b/>
      <w:bCs/>
      <w:lang w:eastAsia="zh-CN"/>
    </w:rPr>
  </w:style>
  <w:style w:type="paragraph" w:customStyle="1" w:styleId="BlockText">
    <w:name w:val="Block Text"/>
    <w:basedOn w:val="a"/>
    <w:rsid w:val="006A1AC6"/>
    <w:pPr>
      <w:tabs>
        <w:tab w:val="left" w:pos="2552"/>
      </w:tabs>
      <w:overflowPunct w:val="0"/>
      <w:autoSpaceDE w:val="0"/>
      <w:ind w:left="1701" w:right="-369" w:hanging="2694"/>
      <w:contextualSpacing w:val="0"/>
      <w:textAlignment w:val="baseline"/>
    </w:pPr>
    <w:rPr>
      <w:szCs w:val="20"/>
      <w:lang w:eastAsia="zh-CN"/>
    </w:rPr>
  </w:style>
  <w:style w:type="paragraph" w:customStyle="1" w:styleId="Default">
    <w:name w:val="Default"/>
    <w:rsid w:val="006A1AC6"/>
    <w:pPr>
      <w:suppressAutoHyphens/>
      <w:autoSpaceDE w:val="0"/>
      <w:spacing w:after="0" w:line="240" w:lineRule="auto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Style5">
    <w:name w:val="Style5"/>
    <w:basedOn w:val="a"/>
    <w:rsid w:val="006A1AC6"/>
    <w:pPr>
      <w:widowControl w:val="0"/>
      <w:autoSpaceDE w:val="0"/>
      <w:spacing w:line="372" w:lineRule="exact"/>
      <w:ind w:firstLine="701"/>
      <w:contextualSpacing w:val="0"/>
    </w:pPr>
    <w:rPr>
      <w:sz w:val="24"/>
      <w:szCs w:val="24"/>
      <w:lang w:eastAsia="zh-CN"/>
    </w:rPr>
  </w:style>
  <w:style w:type="paragraph" w:customStyle="1" w:styleId="24">
    <w:name w:val="Основной текст (2)"/>
    <w:basedOn w:val="a"/>
    <w:rsid w:val="006A1AC6"/>
    <w:pPr>
      <w:widowControl w:val="0"/>
      <w:shd w:val="clear" w:color="auto" w:fill="FFFFFF"/>
      <w:spacing w:before="240" w:line="298" w:lineRule="exact"/>
      <w:ind w:firstLine="0"/>
      <w:contextualSpacing w:val="0"/>
      <w:jc w:val="center"/>
    </w:pPr>
    <w:rPr>
      <w:sz w:val="20"/>
      <w:szCs w:val="20"/>
      <w:lang w:val="x-none" w:eastAsia="zh-CN"/>
    </w:rPr>
  </w:style>
  <w:style w:type="paragraph" w:customStyle="1" w:styleId="TableContents">
    <w:name w:val="Table Contents"/>
    <w:basedOn w:val="a"/>
    <w:rsid w:val="006A1AC6"/>
    <w:pPr>
      <w:widowControl w:val="0"/>
      <w:suppressLineNumbers/>
      <w:autoSpaceDE w:val="0"/>
      <w:ind w:firstLine="0"/>
      <w:contextualSpacing w:val="0"/>
      <w:jc w:val="left"/>
    </w:pPr>
    <w:rPr>
      <w:lang w:eastAsia="zh-CN"/>
    </w:rPr>
  </w:style>
  <w:style w:type="paragraph" w:customStyle="1" w:styleId="TableHeading">
    <w:name w:val="Table Heading"/>
    <w:basedOn w:val="TableContents"/>
    <w:rsid w:val="006A1AC6"/>
    <w:pPr>
      <w:jc w:val="center"/>
    </w:pPr>
    <w:rPr>
      <w:b/>
      <w:bCs/>
    </w:rPr>
  </w:style>
  <w:style w:type="table" w:customStyle="1" w:styleId="30">
    <w:name w:val="Сетка таблицы3"/>
    <w:basedOn w:val="a1"/>
    <w:next w:val="a3"/>
    <w:uiPriority w:val="39"/>
    <w:rsid w:val="006A1A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39"/>
    <w:rsid w:val="006A1A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3&amp;dst=49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13&amp;dst=58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6586&amp;dst=10001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6583&amp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SVR012&amp;n=5265&amp;dst=100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E8D2-D86E-4814-8A19-B58D699E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Dyurova</cp:lastModifiedBy>
  <cp:revision>28</cp:revision>
  <cp:lastPrinted>2024-06-27T08:02:00Z</cp:lastPrinted>
  <dcterms:created xsi:type="dcterms:W3CDTF">2024-06-10T02:28:00Z</dcterms:created>
  <dcterms:modified xsi:type="dcterms:W3CDTF">2024-06-27T08:02:00Z</dcterms:modified>
</cp:coreProperties>
</file>