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53813713" w14:textId="277ADA7C" w:rsidR="0073720A" w:rsidRDefault="00FE5289" w:rsidP="006A0C3E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4F3D66">
        <w:rPr>
          <w:sz w:val="28"/>
          <w:szCs w:val="28"/>
        </w:rPr>
        <w:t>.11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806</w:t>
      </w:r>
    </w:p>
    <w:p w14:paraId="7F41ABB7" w14:textId="77777777" w:rsidR="00125B42" w:rsidRPr="00125B42" w:rsidRDefault="00125B42" w:rsidP="00125B42">
      <w:pPr>
        <w:tabs>
          <w:tab w:val="left" w:pos="9921"/>
        </w:tabs>
        <w:spacing w:line="20" w:lineRule="atLeast"/>
        <w:contextualSpacing/>
        <w:rPr>
          <w:bCs/>
          <w:sz w:val="28"/>
          <w:szCs w:val="28"/>
        </w:rPr>
      </w:pPr>
    </w:p>
    <w:p w14:paraId="15657F8C" w14:textId="77777777" w:rsidR="00125B42" w:rsidRPr="00125B42" w:rsidRDefault="00125B42" w:rsidP="00125B42">
      <w:pPr>
        <w:jc w:val="center"/>
        <w:rPr>
          <w:b/>
          <w:bCs/>
          <w:sz w:val="28"/>
          <w:szCs w:val="28"/>
        </w:rPr>
      </w:pPr>
      <w:r w:rsidRPr="00125B42">
        <w:rPr>
          <w:b/>
          <w:sz w:val="28"/>
          <w:szCs w:val="28"/>
        </w:rPr>
        <w:t xml:space="preserve">Об утверждении </w:t>
      </w:r>
      <w:r w:rsidRPr="00125B42">
        <w:rPr>
          <w:b/>
          <w:bCs/>
          <w:sz w:val="28"/>
          <w:szCs w:val="28"/>
        </w:rPr>
        <w:t>Программы</w:t>
      </w:r>
    </w:p>
    <w:p w14:paraId="71DADF45" w14:textId="77777777" w:rsidR="00125B42" w:rsidRPr="00125B42" w:rsidRDefault="00125B42" w:rsidP="00125B42">
      <w:pPr>
        <w:jc w:val="center"/>
        <w:rPr>
          <w:b/>
          <w:bCs/>
          <w:sz w:val="28"/>
          <w:szCs w:val="28"/>
        </w:rPr>
      </w:pPr>
      <w:r w:rsidRPr="00125B42">
        <w:rPr>
          <w:b/>
          <w:bCs/>
          <w:sz w:val="28"/>
          <w:szCs w:val="28"/>
        </w:rPr>
        <w:t xml:space="preserve">профилактики </w:t>
      </w:r>
      <w:r w:rsidRPr="00125B4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 </w:t>
      </w:r>
      <w:r w:rsidRPr="00125B42">
        <w:rPr>
          <w:b/>
          <w:bCs/>
          <w:spacing w:val="4"/>
          <w:sz w:val="28"/>
          <w:szCs w:val="28"/>
        </w:rPr>
        <w:t xml:space="preserve">муниципального земельного контроля на территории  Северного района Новосибирской области </w:t>
      </w:r>
      <w:r w:rsidRPr="00125B42">
        <w:rPr>
          <w:b/>
          <w:bCs/>
          <w:sz w:val="28"/>
          <w:szCs w:val="28"/>
        </w:rPr>
        <w:t>на 2025 год</w:t>
      </w:r>
    </w:p>
    <w:p w14:paraId="74B449DB" w14:textId="77777777" w:rsidR="00125B42" w:rsidRPr="00125B42" w:rsidRDefault="00125B42" w:rsidP="00125B42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14:paraId="7A5CBAC8" w14:textId="77777777" w:rsidR="00125B42" w:rsidRDefault="00125B42" w:rsidP="00125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515F82" w14:textId="77777777" w:rsidR="00125B42" w:rsidRDefault="00125B42" w:rsidP="00125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5B42">
        <w:rPr>
          <w:sz w:val="28"/>
          <w:szCs w:val="28"/>
        </w:rPr>
        <w:t>В соответствии со 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Северного района Новосибирской области, администрация Северного района Новосибирской</w:t>
      </w:r>
      <w:proofErr w:type="gramEnd"/>
      <w:r w:rsidRPr="00125B42">
        <w:rPr>
          <w:sz w:val="28"/>
          <w:szCs w:val="28"/>
        </w:rPr>
        <w:t xml:space="preserve"> области </w:t>
      </w:r>
    </w:p>
    <w:p w14:paraId="6B4C2A56" w14:textId="77777777" w:rsidR="00125B42" w:rsidRDefault="00125B42" w:rsidP="00125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B42">
        <w:rPr>
          <w:sz w:val="28"/>
          <w:szCs w:val="28"/>
        </w:rPr>
        <w:t>ПОСТАНОВЛЯЕТ:</w:t>
      </w:r>
    </w:p>
    <w:p w14:paraId="0D62A7F3" w14:textId="77777777" w:rsidR="00125B42" w:rsidRDefault="00125B42" w:rsidP="00125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B42">
        <w:rPr>
          <w:sz w:val="28"/>
          <w:szCs w:val="28"/>
        </w:rPr>
        <w:t xml:space="preserve">1. Утвердить Программу </w:t>
      </w:r>
      <w:r w:rsidRPr="00125B42">
        <w:rPr>
          <w:bCs/>
          <w:sz w:val="28"/>
          <w:szCs w:val="28"/>
        </w:rPr>
        <w:t xml:space="preserve">профилактики </w:t>
      </w:r>
      <w:r w:rsidRPr="00125B42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земельного контроля на территории Северного района Новосибирской области на 2025 год (Приложение).</w:t>
      </w:r>
    </w:p>
    <w:p w14:paraId="43346141" w14:textId="77777777" w:rsidR="00125B42" w:rsidRDefault="00125B42" w:rsidP="00125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B42">
        <w:rPr>
          <w:sz w:val="28"/>
          <w:szCs w:val="28"/>
        </w:rPr>
        <w:t xml:space="preserve">2.  Опубликовать настоящее постановление в периодическом печатном издании органов местного самоуправления Северного  района Новосибирской области  «Северный Вестник» и на официальном сайте администрации Северного района Новосибирской области </w:t>
      </w:r>
      <w:hyperlink r:id="rId7" w:history="1">
        <w:r w:rsidRPr="00125B42">
          <w:rPr>
            <w:bCs/>
            <w:color w:val="0563C1"/>
            <w:sz w:val="26"/>
            <w:szCs w:val="26"/>
            <w:u w:val="single"/>
          </w:rPr>
          <w:t>http://severnoe.nso.ru</w:t>
        </w:r>
      </w:hyperlink>
      <w:r w:rsidRPr="00125B42">
        <w:rPr>
          <w:sz w:val="28"/>
          <w:szCs w:val="28"/>
        </w:rPr>
        <w:t>.</w:t>
      </w:r>
    </w:p>
    <w:p w14:paraId="150E3250" w14:textId="4E5C7A20" w:rsidR="00125B42" w:rsidRPr="00125B42" w:rsidRDefault="00125B42" w:rsidP="00125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25B42">
        <w:rPr>
          <w:rFonts w:eastAsia="Calibri"/>
          <w:sz w:val="28"/>
          <w:szCs w:val="28"/>
        </w:rPr>
        <w:t>. </w:t>
      </w:r>
      <w:proofErr w:type="gramStart"/>
      <w:r w:rsidRPr="00125B42">
        <w:rPr>
          <w:rFonts w:eastAsia="Calibri"/>
          <w:sz w:val="28"/>
          <w:szCs w:val="28"/>
        </w:rPr>
        <w:t>Контроль  за</w:t>
      </w:r>
      <w:proofErr w:type="gramEnd"/>
      <w:r w:rsidRPr="00125B42">
        <w:rPr>
          <w:rFonts w:eastAsia="Calibri"/>
          <w:sz w:val="28"/>
          <w:szCs w:val="28"/>
        </w:rPr>
        <w:t xml:space="preserve">  исполнением  постановления возложить на заместителя  главы  администрации 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125B42">
        <w:rPr>
          <w:rFonts w:eastAsia="Calibri"/>
          <w:sz w:val="28"/>
          <w:szCs w:val="28"/>
        </w:rPr>
        <w:t>Шастова</w:t>
      </w:r>
      <w:proofErr w:type="spellEnd"/>
      <w:r w:rsidRPr="00125B42">
        <w:rPr>
          <w:rFonts w:eastAsia="Calibri"/>
          <w:sz w:val="28"/>
          <w:szCs w:val="28"/>
        </w:rPr>
        <w:t>.</w:t>
      </w:r>
    </w:p>
    <w:p w14:paraId="5CACD538" w14:textId="77777777" w:rsidR="00125B42" w:rsidRPr="00125B42" w:rsidRDefault="00125B42" w:rsidP="00125B42">
      <w:pPr>
        <w:tabs>
          <w:tab w:val="left" w:pos="255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D7C9AFC" w14:textId="77777777" w:rsidR="00125B42" w:rsidRPr="00125B42" w:rsidRDefault="00125B42" w:rsidP="00125B42">
      <w:pPr>
        <w:tabs>
          <w:tab w:val="left" w:pos="255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5DBE42F" w14:textId="77777777" w:rsidR="00125B42" w:rsidRPr="00125B42" w:rsidRDefault="00125B42" w:rsidP="00125B42">
      <w:pPr>
        <w:jc w:val="both"/>
      </w:pPr>
      <w:r w:rsidRPr="00125B42">
        <w:t xml:space="preserve">                                                                                                </w:t>
      </w:r>
    </w:p>
    <w:p w14:paraId="608C83C7" w14:textId="77777777" w:rsidR="00125B42" w:rsidRPr="00970482" w:rsidRDefault="00125B42" w:rsidP="00125B42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9704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0482">
        <w:rPr>
          <w:sz w:val="28"/>
          <w:szCs w:val="28"/>
        </w:rPr>
        <w:t xml:space="preserve"> Северного района</w:t>
      </w:r>
    </w:p>
    <w:p w14:paraId="09A84130" w14:textId="77777777" w:rsidR="00125B42" w:rsidRPr="00970482" w:rsidRDefault="00125B42" w:rsidP="00125B42">
      <w:pPr>
        <w:autoSpaceDE w:val="0"/>
        <w:autoSpaceDN w:val="0"/>
        <w:jc w:val="both"/>
        <w:rPr>
          <w:sz w:val="28"/>
          <w:szCs w:val="28"/>
        </w:rPr>
      </w:pPr>
      <w:r w:rsidRPr="00970482">
        <w:rPr>
          <w:sz w:val="28"/>
          <w:szCs w:val="28"/>
        </w:rPr>
        <w:t xml:space="preserve">Новосибирской области </w:t>
      </w:r>
      <w:r w:rsidRPr="00970482">
        <w:rPr>
          <w:sz w:val="28"/>
          <w:szCs w:val="28"/>
        </w:rPr>
        <w:tab/>
      </w:r>
      <w:r w:rsidRPr="00970482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9704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Кайгородова</w:t>
      </w:r>
      <w:proofErr w:type="spellEnd"/>
    </w:p>
    <w:p w14:paraId="0FCDD52A" w14:textId="77777777" w:rsidR="00125B42" w:rsidRPr="00125B42" w:rsidRDefault="00125B42" w:rsidP="00125B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67769EC" w14:textId="77777777" w:rsidR="00125B42" w:rsidRPr="00125B42" w:rsidRDefault="00125B42" w:rsidP="00125B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E276F62" w14:textId="77777777" w:rsidR="00125B42" w:rsidRPr="00125B42" w:rsidRDefault="00125B42" w:rsidP="00125B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19E8C49E" w14:textId="77777777" w:rsidR="00125B42" w:rsidRPr="00125B42" w:rsidRDefault="00125B42" w:rsidP="00125B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11CB95DA" w14:textId="77777777" w:rsidR="00125B42" w:rsidRPr="00125B42" w:rsidRDefault="00125B42" w:rsidP="00125B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A40855E" w14:textId="77777777" w:rsidR="00125B42" w:rsidRPr="00125B42" w:rsidRDefault="00125B42" w:rsidP="00125B42"/>
    <w:p w14:paraId="28493154" w14:textId="77777777" w:rsidR="00125B42" w:rsidRPr="00125B42" w:rsidRDefault="00125B42" w:rsidP="00125B42">
      <w:pPr>
        <w:ind w:left="4956" w:firstLine="708"/>
        <w:jc w:val="right"/>
      </w:pPr>
    </w:p>
    <w:p w14:paraId="566D914E" w14:textId="0A75467B" w:rsidR="00125B42" w:rsidRDefault="00125B42" w:rsidP="00125B42">
      <w:pPr>
        <w:ind w:left="4956" w:firstLine="708"/>
        <w:jc w:val="right"/>
      </w:pPr>
      <w:r>
        <w:t>УТВЕРЖДЕНА</w:t>
      </w:r>
    </w:p>
    <w:p w14:paraId="6E35BA57" w14:textId="68375FB3" w:rsidR="00125B42" w:rsidRDefault="00125B42" w:rsidP="00125B42">
      <w:pPr>
        <w:ind w:left="4956" w:firstLine="708"/>
        <w:jc w:val="right"/>
      </w:pPr>
      <w:r w:rsidRPr="00125B42">
        <w:t xml:space="preserve"> постановлени</w:t>
      </w:r>
      <w:r>
        <w:t>ем</w:t>
      </w:r>
      <w:r w:rsidRPr="00125B42">
        <w:t xml:space="preserve"> администрации </w:t>
      </w:r>
    </w:p>
    <w:p w14:paraId="483BF42C" w14:textId="77777777" w:rsidR="00125B42" w:rsidRDefault="00125B42" w:rsidP="00125B42">
      <w:pPr>
        <w:ind w:left="4956"/>
        <w:jc w:val="right"/>
      </w:pPr>
      <w:r w:rsidRPr="00125B42">
        <w:t>Северного района</w:t>
      </w:r>
    </w:p>
    <w:p w14:paraId="7299E95E" w14:textId="5A24F23A" w:rsidR="00125B42" w:rsidRPr="00125B42" w:rsidRDefault="00125B42" w:rsidP="00125B42">
      <w:pPr>
        <w:ind w:left="4956"/>
        <w:jc w:val="right"/>
      </w:pPr>
      <w:r w:rsidRPr="00125B42">
        <w:t xml:space="preserve"> Новосибирской</w:t>
      </w:r>
      <w:r>
        <w:t xml:space="preserve"> области</w:t>
      </w:r>
      <w:r w:rsidRPr="00125B42">
        <w:t xml:space="preserve"> </w:t>
      </w:r>
    </w:p>
    <w:p w14:paraId="159AAE2B" w14:textId="0A8918C2" w:rsidR="00125B42" w:rsidRPr="00125B42" w:rsidRDefault="00125B42" w:rsidP="00125B42">
      <w:pPr>
        <w:ind w:left="4956"/>
        <w:jc w:val="right"/>
      </w:pPr>
      <w:r w:rsidRPr="00125B42">
        <w:t xml:space="preserve">    </w:t>
      </w:r>
      <w:r>
        <w:t xml:space="preserve">         </w:t>
      </w:r>
      <w:r w:rsidRPr="00125B42">
        <w:t xml:space="preserve"> от </w:t>
      </w:r>
      <w:r>
        <w:t>06.11.</w:t>
      </w:r>
      <w:r w:rsidRPr="00125B42">
        <w:t xml:space="preserve">2024 </w:t>
      </w:r>
      <w:r>
        <w:t>№ 806</w:t>
      </w:r>
    </w:p>
    <w:p w14:paraId="6A185434" w14:textId="77777777" w:rsidR="00125B42" w:rsidRPr="00125B42" w:rsidRDefault="00125B42" w:rsidP="00125B42">
      <w:pPr>
        <w:ind w:left="4956"/>
        <w:jc w:val="center"/>
      </w:pPr>
    </w:p>
    <w:p w14:paraId="42632BA7" w14:textId="77777777" w:rsidR="00125B42" w:rsidRPr="00125B42" w:rsidRDefault="00125B42" w:rsidP="00125B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B42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718E7A8F" w14:textId="77777777" w:rsidR="00125B42" w:rsidRPr="00125B42" w:rsidRDefault="00125B42" w:rsidP="00125B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B4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Северного района Новосибирской области на 2025 год </w:t>
      </w:r>
    </w:p>
    <w:p w14:paraId="0200B870" w14:textId="77777777" w:rsidR="00125B42" w:rsidRPr="00125B42" w:rsidRDefault="00125B42" w:rsidP="00125B4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0B05728" w14:textId="77777777" w:rsidR="00125B42" w:rsidRPr="00125B42" w:rsidRDefault="00125B42" w:rsidP="00125B42">
      <w:pPr>
        <w:ind w:firstLine="709"/>
        <w:jc w:val="both"/>
        <w:rPr>
          <w:sz w:val="28"/>
        </w:rPr>
      </w:pPr>
      <w:proofErr w:type="gramStart"/>
      <w:r w:rsidRPr="00125B42">
        <w:rPr>
          <w:sz w:val="28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25B42">
        <w:rPr>
          <w:sz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Pr="00125B42">
        <w:rPr>
          <w:bCs/>
          <w:spacing w:val="4"/>
          <w:sz w:val="28"/>
        </w:rPr>
        <w:t xml:space="preserve">на территории Северного района Новосибирской области  </w:t>
      </w:r>
      <w:r w:rsidRPr="00125B42">
        <w:rPr>
          <w:sz w:val="28"/>
        </w:rPr>
        <w:t xml:space="preserve"> (далее – муниципальный земельный контроль).</w:t>
      </w:r>
    </w:p>
    <w:p w14:paraId="380C9BC3" w14:textId="2F5F3975" w:rsidR="00125B42" w:rsidRPr="00125B42" w:rsidRDefault="00125B42" w:rsidP="00125B42">
      <w:pPr>
        <w:ind w:firstLine="709"/>
        <w:jc w:val="both"/>
        <w:rPr>
          <w:sz w:val="28"/>
        </w:rPr>
      </w:pPr>
      <w:r w:rsidRPr="00125B42">
        <w:rPr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Pr="00125B42">
        <w:rPr>
          <w:bCs/>
          <w:spacing w:val="4"/>
          <w:sz w:val="28"/>
        </w:rPr>
        <w:t xml:space="preserve">Северного района </w:t>
      </w:r>
      <w:r w:rsidRPr="00125B42">
        <w:rPr>
          <w:sz w:val="28"/>
        </w:rPr>
        <w:t xml:space="preserve"> Новосибирской области</w:t>
      </w:r>
      <w:bookmarkStart w:id="0" w:name="_GoBack"/>
      <w:bookmarkEnd w:id="0"/>
      <w:r w:rsidRPr="00125B42">
        <w:rPr>
          <w:sz w:val="28"/>
        </w:rPr>
        <w:t xml:space="preserve"> администрация Северного  </w:t>
      </w:r>
      <w:r w:rsidRPr="00125B42">
        <w:rPr>
          <w:bCs/>
          <w:spacing w:val="4"/>
          <w:sz w:val="28"/>
        </w:rPr>
        <w:t>района</w:t>
      </w:r>
      <w:r w:rsidRPr="00125B42">
        <w:rPr>
          <w:sz w:val="28"/>
        </w:rPr>
        <w:t xml:space="preserve"> Новосибирской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56C0468E" w14:textId="77777777" w:rsidR="00125B42" w:rsidRPr="00125B42" w:rsidRDefault="00125B42" w:rsidP="00125B42">
      <w:pPr>
        <w:ind w:firstLine="709"/>
        <w:jc w:val="both"/>
      </w:pPr>
    </w:p>
    <w:p w14:paraId="295F90B3" w14:textId="77777777" w:rsidR="00125B42" w:rsidRPr="00125B42" w:rsidRDefault="00125B42" w:rsidP="00125B4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25B42">
        <w:rPr>
          <w:rFonts w:eastAsia="Calibri"/>
          <w:b/>
          <w:sz w:val="28"/>
          <w:szCs w:val="28"/>
          <w:lang w:val="en-US" w:eastAsia="en-US"/>
        </w:rPr>
        <w:t>I</w:t>
      </w:r>
      <w:r w:rsidRPr="00125B42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Северного района Новосибирской области, характеристика проблем, на решение которых направлена Программа</w:t>
      </w:r>
    </w:p>
    <w:p w14:paraId="523EF812" w14:textId="77777777" w:rsidR="00125B42" w:rsidRPr="00125B42" w:rsidRDefault="00125B42" w:rsidP="00125B4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4BFAA99" w14:textId="77777777" w:rsidR="00125B42" w:rsidRPr="00125B42" w:rsidRDefault="00125B42" w:rsidP="00125B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B42">
        <w:rPr>
          <w:rFonts w:eastAsia="Calibri"/>
          <w:sz w:val="28"/>
          <w:szCs w:val="28"/>
          <w:lang w:eastAsia="en-US"/>
        </w:rPr>
        <w:t>Вид муниципального контроля является: муниципальный земельный контроль.</w:t>
      </w:r>
    </w:p>
    <w:p w14:paraId="5800842D" w14:textId="77777777" w:rsidR="00125B42" w:rsidRPr="00125B42" w:rsidRDefault="00125B42" w:rsidP="00125B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25B42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125B42">
        <w:rPr>
          <w:sz w:val="28"/>
        </w:rPr>
        <w:t xml:space="preserve">юридические лица, индивидуальные предприниматели и граждане, самовольно использующие земельные участки на территории Северного района </w:t>
      </w:r>
      <w:r w:rsidRPr="00125B42">
        <w:rPr>
          <w:bCs/>
          <w:spacing w:val="4"/>
          <w:sz w:val="28"/>
        </w:rPr>
        <w:t xml:space="preserve"> </w:t>
      </w:r>
      <w:r w:rsidRPr="00125B42">
        <w:rPr>
          <w:sz w:val="28"/>
        </w:rPr>
        <w:t xml:space="preserve"> Новосибирской области, а так же обладающие правом владения, пользования, распоряжения землями, земельными участками, частью земельного расположенные на территории Северного </w:t>
      </w:r>
      <w:r w:rsidRPr="00125B42">
        <w:rPr>
          <w:bCs/>
          <w:spacing w:val="4"/>
          <w:sz w:val="28"/>
        </w:rPr>
        <w:t>района</w:t>
      </w:r>
      <w:r w:rsidRPr="00125B42">
        <w:rPr>
          <w:sz w:val="28"/>
        </w:rPr>
        <w:t xml:space="preserve">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</w:t>
      </w:r>
      <w:proofErr w:type="gramEnd"/>
      <w:r w:rsidRPr="00125B42">
        <w:rPr>
          <w:sz w:val="28"/>
        </w:rPr>
        <w:t>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  <w:r w:rsidRPr="00125B42">
        <w:rPr>
          <w:rFonts w:eastAsia="Calibri"/>
          <w:sz w:val="28"/>
          <w:szCs w:val="28"/>
          <w:lang w:eastAsia="en-US"/>
        </w:rPr>
        <w:t xml:space="preserve"> </w:t>
      </w:r>
    </w:p>
    <w:p w14:paraId="26DB8EF6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lastRenderedPageBreak/>
        <w:t>За 9 месяцев 2024 года проведено 0 проверок соблюдения земельного законодательства Российской Федерации.</w:t>
      </w:r>
    </w:p>
    <w:p w14:paraId="50083A53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В рамках профилактики</w:t>
      </w:r>
      <w:r w:rsidRPr="00125B4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125B42">
        <w:rPr>
          <w:sz w:val="28"/>
        </w:rPr>
        <w:t xml:space="preserve"> администрацией  в 2024 году осуществляются следующие мероприятия:</w:t>
      </w:r>
    </w:p>
    <w:p w14:paraId="66B25C84" w14:textId="77777777" w:rsidR="00125B42" w:rsidRPr="00125B42" w:rsidRDefault="00125B42" w:rsidP="00125B4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</w:rPr>
      </w:pPr>
      <w:r w:rsidRPr="00125B42">
        <w:rPr>
          <w:sz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6394100A" w14:textId="77777777" w:rsidR="00125B42" w:rsidRPr="00125B42" w:rsidRDefault="00125B42" w:rsidP="00125B4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</w:rPr>
      </w:pPr>
      <w:r w:rsidRPr="00125B4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238328A" w14:textId="77777777" w:rsidR="00125B42" w:rsidRPr="00125B42" w:rsidRDefault="00125B42" w:rsidP="00125B4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</w:rPr>
      </w:pPr>
      <w:r w:rsidRPr="00125B4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0F7A8FC" w14:textId="77777777" w:rsidR="00125B42" w:rsidRPr="00125B42" w:rsidRDefault="00125B42" w:rsidP="00125B4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</w:rPr>
      </w:pPr>
      <w:r w:rsidRPr="00125B42">
        <w:rPr>
          <w:sz w:val="28"/>
        </w:rPr>
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81A7EA6" w14:textId="77777777" w:rsidR="00125B42" w:rsidRPr="00125B42" w:rsidRDefault="00125B42" w:rsidP="00125B42">
      <w:pPr>
        <w:tabs>
          <w:tab w:val="left" w:pos="851"/>
        </w:tabs>
        <w:ind w:firstLine="567"/>
        <w:jc w:val="both"/>
        <w:rPr>
          <w:sz w:val="28"/>
        </w:rPr>
      </w:pPr>
      <w:r w:rsidRPr="00125B42">
        <w:rPr>
          <w:sz w:val="2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14:paraId="6B797B7F" w14:textId="77777777" w:rsidR="00125B42" w:rsidRPr="00125B42" w:rsidRDefault="00125B42" w:rsidP="00125B42">
      <w:pPr>
        <w:jc w:val="both"/>
        <w:rPr>
          <w:sz w:val="28"/>
          <w:szCs w:val="28"/>
        </w:rPr>
      </w:pPr>
    </w:p>
    <w:p w14:paraId="2E83B099" w14:textId="77777777" w:rsidR="00125B42" w:rsidRPr="00125B42" w:rsidRDefault="00125B42" w:rsidP="00125B4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25B42">
        <w:rPr>
          <w:rFonts w:eastAsia="Calibri"/>
          <w:b/>
          <w:sz w:val="28"/>
          <w:szCs w:val="28"/>
          <w:lang w:val="en-US" w:eastAsia="en-US"/>
        </w:rPr>
        <w:t>II</w:t>
      </w:r>
      <w:r w:rsidRPr="00125B42">
        <w:rPr>
          <w:rFonts w:eastAsia="Calibri"/>
          <w:b/>
          <w:sz w:val="28"/>
          <w:szCs w:val="28"/>
          <w:lang w:eastAsia="en-US"/>
        </w:rPr>
        <w:t>.</w:t>
      </w:r>
      <w:r w:rsidRPr="00125B42">
        <w:rPr>
          <w:b/>
        </w:rPr>
        <w:t xml:space="preserve"> </w:t>
      </w:r>
      <w:r w:rsidRPr="00125B42">
        <w:rPr>
          <w:rFonts w:eastAsia="Calibri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14:paraId="0D1AA1FF" w14:textId="77777777" w:rsidR="00125B42" w:rsidRPr="00125B42" w:rsidRDefault="00125B42" w:rsidP="00125B42">
      <w:pPr>
        <w:ind w:firstLine="567"/>
        <w:jc w:val="both"/>
      </w:pPr>
    </w:p>
    <w:p w14:paraId="51C560E5" w14:textId="77777777" w:rsidR="00125B42" w:rsidRPr="00125B42" w:rsidRDefault="00125B42" w:rsidP="00125B42">
      <w:pPr>
        <w:jc w:val="both"/>
        <w:rPr>
          <w:sz w:val="28"/>
        </w:rPr>
      </w:pPr>
      <w:r w:rsidRPr="00125B42">
        <w:rPr>
          <w:sz w:val="28"/>
        </w:rPr>
        <w:t>Основными целями  программы профилактики являются:</w:t>
      </w:r>
    </w:p>
    <w:p w14:paraId="1C22FFF2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5C196B9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EBFE656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2F454BF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 xml:space="preserve">4) предупреждение </w:t>
      </w:r>
      <w:proofErr w:type="gramStart"/>
      <w:r w:rsidRPr="00125B42">
        <w:rPr>
          <w:sz w:val="28"/>
        </w:rPr>
        <w:t>нарушений</w:t>
      </w:r>
      <w:proofErr w:type="gramEnd"/>
      <w:r w:rsidRPr="00125B42">
        <w:rPr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64059F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5) снижение административной нагрузки на контролируемых лиц;</w:t>
      </w:r>
    </w:p>
    <w:p w14:paraId="52385D42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6) снижение размера ущерба, причиняемого охраняемым законом ценностям.</w:t>
      </w:r>
    </w:p>
    <w:p w14:paraId="575E852B" w14:textId="77777777" w:rsidR="00125B42" w:rsidRPr="00125B42" w:rsidRDefault="00125B42" w:rsidP="00125B42">
      <w:pPr>
        <w:jc w:val="both"/>
        <w:rPr>
          <w:sz w:val="28"/>
        </w:rPr>
      </w:pPr>
      <w:r w:rsidRPr="00125B42">
        <w:rPr>
          <w:sz w:val="28"/>
        </w:rPr>
        <w:t xml:space="preserve"> Задачами профилактической работы являются:</w:t>
      </w:r>
    </w:p>
    <w:p w14:paraId="6027AB72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lastRenderedPageBreak/>
        <w:t>1) укрепление системы профилактики нарушений обязательных требований;</w:t>
      </w:r>
    </w:p>
    <w:p w14:paraId="6CE912AC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47E3DA8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3) повышение правосознания и правовой культуры организаций и граждан в сфере земельных правоотношений.</w:t>
      </w:r>
    </w:p>
    <w:p w14:paraId="3A102289" w14:textId="77777777" w:rsidR="00125B42" w:rsidRPr="00125B42" w:rsidRDefault="00125B42" w:rsidP="00125B42">
      <w:pPr>
        <w:ind w:firstLine="567"/>
        <w:jc w:val="both"/>
        <w:rPr>
          <w:sz w:val="28"/>
        </w:rPr>
      </w:pPr>
      <w:r w:rsidRPr="00125B42">
        <w:rPr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809A6B5" w14:textId="77777777" w:rsidR="00125B42" w:rsidRPr="00125B42" w:rsidRDefault="00125B42" w:rsidP="00125B42">
      <w:pPr>
        <w:ind w:firstLine="567"/>
        <w:jc w:val="both"/>
        <w:rPr>
          <w:sz w:val="28"/>
        </w:rPr>
      </w:pPr>
    </w:p>
    <w:p w14:paraId="454D256D" w14:textId="77777777" w:rsidR="00125B42" w:rsidRPr="00125B42" w:rsidRDefault="00125B42" w:rsidP="00125B42">
      <w:pPr>
        <w:ind w:firstLine="567"/>
        <w:jc w:val="both"/>
        <w:rPr>
          <w:sz w:val="28"/>
        </w:rPr>
      </w:pPr>
    </w:p>
    <w:p w14:paraId="3BA19EDD" w14:textId="77777777" w:rsidR="00125B42" w:rsidRPr="00125B42" w:rsidRDefault="00125B42" w:rsidP="00125B42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  <w:r w:rsidRPr="00125B42">
        <w:rPr>
          <w:color w:val="000000"/>
          <w:shd w:val="clear" w:color="auto" w:fill="FFFFFF"/>
        </w:rPr>
        <w:t xml:space="preserve">    </w:t>
      </w:r>
      <w:r w:rsidRPr="00125B42">
        <w:rPr>
          <w:b/>
          <w:color w:val="000000"/>
          <w:sz w:val="28"/>
          <w:shd w:val="clear" w:color="auto" w:fill="FFFFFF"/>
          <w:lang w:val="en-US"/>
        </w:rPr>
        <w:t>III</w:t>
      </w:r>
      <w:r w:rsidRPr="00125B42">
        <w:rPr>
          <w:b/>
          <w:color w:val="000000"/>
          <w:sz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42585D13" w14:textId="77777777" w:rsidR="00125B42" w:rsidRPr="00125B42" w:rsidRDefault="00125B42" w:rsidP="00125B42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10491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1"/>
        <w:gridCol w:w="2126"/>
        <w:gridCol w:w="1985"/>
      </w:tblGrid>
      <w:tr w:rsidR="00125B42" w:rsidRPr="00125B42" w14:paraId="2BF8F184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7851B" w14:textId="77777777" w:rsidR="00125B42" w:rsidRPr="00125B42" w:rsidRDefault="00125B42" w:rsidP="00125B42">
            <w:pPr>
              <w:jc w:val="center"/>
            </w:pPr>
            <w:r w:rsidRPr="00125B42">
              <w:t xml:space="preserve">№  </w:t>
            </w:r>
            <w:proofErr w:type="gramStart"/>
            <w:r w:rsidRPr="00125B42">
              <w:t>п</w:t>
            </w:r>
            <w:proofErr w:type="gramEnd"/>
            <w:r w:rsidRPr="00125B42">
              <w:t>/п</w:t>
            </w:r>
          </w:p>
          <w:p w14:paraId="7CBA4987" w14:textId="77777777" w:rsidR="00125B42" w:rsidRPr="00125B42" w:rsidRDefault="00125B42" w:rsidP="00125B42">
            <w:pPr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3AF64" w14:textId="77777777" w:rsidR="00125B42" w:rsidRPr="00125B42" w:rsidRDefault="00125B42" w:rsidP="00125B42">
            <w:pPr>
              <w:ind w:firstLine="567"/>
              <w:jc w:val="center"/>
            </w:pPr>
            <w:r w:rsidRPr="00125B42">
              <w:t>Наименование</w:t>
            </w:r>
          </w:p>
          <w:p w14:paraId="4F8C3FCE" w14:textId="77777777" w:rsidR="00125B42" w:rsidRPr="00125B42" w:rsidRDefault="00125B42" w:rsidP="00125B42">
            <w:pPr>
              <w:ind w:firstLine="567"/>
              <w:jc w:val="center"/>
            </w:pPr>
            <w:r w:rsidRPr="00125B42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8AFAE" w14:textId="77777777" w:rsidR="00125B42" w:rsidRPr="00125B42" w:rsidRDefault="00125B42" w:rsidP="00125B42">
            <w:pPr>
              <w:jc w:val="center"/>
            </w:pPr>
            <w:r w:rsidRPr="00125B42"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8AFC" w14:textId="77777777" w:rsidR="00125B42" w:rsidRPr="00125B42" w:rsidRDefault="00125B42" w:rsidP="00125B42">
            <w:pPr>
              <w:jc w:val="center"/>
            </w:pPr>
            <w:r w:rsidRPr="00125B42">
              <w:t>Ответственное должностное лицо</w:t>
            </w:r>
          </w:p>
        </w:tc>
      </w:tr>
      <w:tr w:rsidR="00125B42" w:rsidRPr="00125B42" w14:paraId="2826306F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6141F" w14:textId="77777777" w:rsidR="00125B42" w:rsidRPr="00125B42" w:rsidRDefault="00125B42" w:rsidP="00125B42">
            <w:pPr>
              <w:jc w:val="center"/>
            </w:pPr>
            <w:r w:rsidRPr="00125B42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A175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Информирование.</w:t>
            </w:r>
          </w:p>
          <w:p w14:paraId="0894E830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 xml:space="preserve">Информирование осуществляется отделом градостроительства, коммунального хозяйства, транспорта и земельных отношений администрации Северного района Новосибирской области по вопросам соблюдения обязательных требований посредством размещения соответствующих сведений на официальном сайте администрации Северного района Новосибирской области  </w:t>
            </w:r>
          </w:p>
          <w:p w14:paraId="539C3561" w14:textId="77777777" w:rsidR="00125B42" w:rsidRPr="00125B42" w:rsidRDefault="00125B42" w:rsidP="00125B42">
            <w:pPr>
              <w:autoSpaceDE w:val="0"/>
              <w:autoSpaceDN w:val="0"/>
              <w:adjustRightInd w:val="0"/>
              <w:jc w:val="both"/>
            </w:pPr>
          </w:p>
          <w:p w14:paraId="2AB8B011" w14:textId="77777777" w:rsidR="00125B42" w:rsidRPr="00125B42" w:rsidRDefault="00125B42" w:rsidP="00125B42">
            <w:pPr>
              <w:ind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5040" w14:textId="77777777" w:rsidR="00125B42" w:rsidRPr="00125B42" w:rsidRDefault="00125B42" w:rsidP="00125B42">
            <w:pPr>
              <w:jc w:val="center"/>
            </w:pPr>
            <w:r w:rsidRPr="00125B42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E5315" w14:textId="77777777" w:rsidR="00125B42" w:rsidRPr="00125B42" w:rsidRDefault="00125B42" w:rsidP="00125B42">
            <w:pPr>
              <w:jc w:val="center"/>
              <w:rPr>
                <w:color w:val="FF0000"/>
                <w:sz w:val="22"/>
                <w:szCs w:val="22"/>
              </w:rPr>
            </w:pPr>
            <w:r w:rsidRPr="00125B42">
              <w:rPr>
                <w:sz w:val="22"/>
                <w:szCs w:val="22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125B42" w:rsidRPr="00125B42" w14:paraId="0E5B0F3F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CEA10" w14:textId="77777777" w:rsidR="00125B42" w:rsidRPr="00125B42" w:rsidRDefault="00125B42" w:rsidP="00125B42">
            <w:pPr>
              <w:jc w:val="center"/>
            </w:pPr>
            <w:r w:rsidRPr="00125B42"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C5C8D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</w:pPr>
            <w:r w:rsidRPr="00125B42">
              <w:t>Обобщение правоприменительной практики</w:t>
            </w:r>
          </w:p>
          <w:p w14:paraId="788766E9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7D83E2BD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контроля.</w:t>
            </w:r>
          </w:p>
          <w:p w14:paraId="479E74A8" w14:textId="77777777" w:rsidR="00125B42" w:rsidRPr="00125B42" w:rsidRDefault="00125B42" w:rsidP="00125B42">
            <w:pPr>
              <w:autoSpaceDE w:val="0"/>
              <w:autoSpaceDN w:val="0"/>
              <w:adjustRightInd w:val="0"/>
              <w:ind w:firstLine="567"/>
            </w:pPr>
          </w:p>
          <w:p w14:paraId="24EE1E96" w14:textId="77777777" w:rsidR="00125B42" w:rsidRPr="00125B42" w:rsidRDefault="00125B42" w:rsidP="00125B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813E4" w14:textId="77777777" w:rsidR="00125B42" w:rsidRPr="00125B42" w:rsidRDefault="00125B42" w:rsidP="00125B42">
            <w:pPr>
              <w:jc w:val="center"/>
            </w:pPr>
            <w:r w:rsidRPr="00125B42">
              <w:t>В срок до 1 июля года, следующего за отчетным годом, размещается на официальном сайте администрации Северного  района Новосибирской области</w:t>
            </w:r>
          </w:p>
          <w:p w14:paraId="5CC002E5" w14:textId="77777777" w:rsidR="00125B42" w:rsidRPr="00125B42" w:rsidRDefault="00125B42" w:rsidP="00125B4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BE8B4" w14:textId="77777777" w:rsidR="00125B42" w:rsidRPr="00125B42" w:rsidRDefault="00125B42" w:rsidP="00125B42">
            <w:pPr>
              <w:jc w:val="center"/>
              <w:rPr>
                <w:color w:val="FF0000"/>
              </w:rPr>
            </w:pPr>
            <w:r w:rsidRPr="00125B42">
              <w:rPr>
                <w:color w:val="000000"/>
              </w:rPr>
              <w:t xml:space="preserve">Управление экономического развития, труда имущества и сельского хозяйства администрации Северного района Новосибирской           области  </w:t>
            </w:r>
          </w:p>
        </w:tc>
      </w:tr>
      <w:tr w:rsidR="00125B42" w:rsidRPr="00125B42" w14:paraId="39CAF471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8CCC" w14:textId="77777777" w:rsidR="00125B42" w:rsidRPr="00125B42" w:rsidRDefault="00125B42" w:rsidP="00125B4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125B42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A4EB1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Объявление предостережения</w:t>
            </w:r>
          </w:p>
          <w:p w14:paraId="7129BB4F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/>
              <w:jc w:val="both"/>
            </w:pPr>
            <w:r w:rsidRPr="00125B42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903ABD3" w14:textId="77777777" w:rsidR="00125B42" w:rsidRPr="00125B42" w:rsidRDefault="00125B42" w:rsidP="00125B42">
            <w:pPr>
              <w:widowControl w:val="0"/>
              <w:ind w:right="13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3ADAB" w14:textId="77777777" w:rsidR="00125B42" w:rsidRPr="00125B42" w:rsidRDefault="00125B42" w:rsidP="00125B4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125B4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682A" w14:textId="77777777" w:rsidR="00125B42" w:rsidRPr="00125B42" w:rsidRDefault="00125B42" w:rsidP="00125B4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125B42">
              <w:rPr>
                <w:sz w:val="22"/>
                <w:szCs w:val="22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125B42" w:rsidRPr="00125B42" w14:paraId="1AF1EB3A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05D15" w14:textId="77777777" w:rsidR="00125B42" w:rsidRPr="00125B42" w:rsidRDefault="00125B42" w:rsidP="00125B42">
            <w:pPr>
              <w:widowControl w:val="0"/>
              <w:spacing w:line="230" w:lineRule="exact"/>
              <w:jc w:val="center"/>
            </w:pPr>
            <w:r w:rsidRPr="00125B42"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B3CA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Консультирование.</w:t>
            </w:r>
          </w:p>
          <w:p w14:paraId="5B3118F5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Консультирование осуществляется в устной или письменной форме по следующим вопросам:</w:t>
            </w:r>
          </w:p>
          <w:p w14:paraId="05976146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1) организация и осуществление муниципального земельного контроля;</w:t>
            </w:r>
          </w:p>
          <w:p w14:paraId="1B7B6DFC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 xml:space="preserve">2) порядок осуществления контрольных мероприятий, </w:t>
            </w:r>
          </w:p>
          <w:p w14:paraId="69370ED2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004089ED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125B42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14:paraId="46F7F156" w14:textId="77777777" w:rsidR="00125B42" w:rsidRPr="00125B42" w:rsidRDefault="00125B42" w:rsidP="00125B42">
            <w:pPr>
              <w:widowControl w:val="0"/>
              <w:ind w:firstLine="440"/>
              <w:jc w:val="both"/>
            </w:pPr>
            <w:r w:rsidRPr="00125B42">
              <w:t>Консультирование осуществляется</w:t>
            </w:r>
            <w:r w:rsidRPr="00125B42">
              <w:rPr>
                <w:color w:val="00000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2387A" w14:textId="77777777" w:rsidR="00125B42" w:rsidRPr="00125B42" w:rsidRDefault="00125B42" w:rsidP="00125B42">
            <w:pPr>
              <w:widowControl w:val="0"/>
              <w:jc w:val="center"/>
            </w:pPr>
            <w:r w:rsidRPr="00125B42"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D6614" w14:textId="77777777" w:rsidR="00125B42" w:rsidRPr="00125B42" w:rsidRDefault="00125B42" w:rsidP="00125B42">
            <w:pPr>
              <w:widowControl w:val="0"/>
              <w:jc w:val="center"/>
            </w:pPr>
            <w:r w:rsidRPr="00125B42">
              <w:rPr>
                <w:sz w:val="22"/>
                <w:szCs w:val="22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</w:tbl>
    <w:p w14:paraId="4DD9E15E" w14:textId="77777777" w:rsidR="00125B42" w:rsidRPr="00125B42" w:rsidRDefault="00125B42" w:rsidP="00125B42">
      <w:pPr>
        <w:ind w:firstLine="567"/>
        <w:jc w:val="both"/>
      </w:pPr>
    </w:p>
    <w:p w14:paraId="3AA7B00F" w14:textId="77777777" w:rsidR="00125B42" w:rsidRPr="00125B42" w:rsidRDefault="00125B42" w:rsidP="00125B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B42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14:paraId="4E1A1247" w14:textId="77777777" w:rsidR="00125B42" w:rsidRPr="00125B42" w:rsidRDefault="00125B42" w:rsidP="00125B42">
      <w:pPr>
        <w:jc w:val="both"/>
        <w:rPr>
          <w:rFonts w:eastAsia="Calibri"/>
          <w:sz w:val="28"/>
          <w:szCs w:val="28"/>
          <w:lang w:eastAsia="en-US"/>
        </w:rPr>
      </w:pPr>
    </w:p>
    <w:p w14:paraId="593C1E09" w14:textId="77777777" w:rsidR="00125B42" w:rsidRPr="00125B42" w:rsidRDefault="00125B42" w:rsidP="00125B42">
      <w:pPr>
        <w:shd w:val="clear" w:color="auto" w:fill="FFFFFF"/>
        <w:ind w:firstLine="708"/>
        <w:jc w:val="both"/>
        <w:rPr>
          <w:color w:val="000000"/>
        </w:rPr>
      </w:pPr>
      <w:r w:rsidRPr="00125B42">
        <w:rPr>
          <w:iCs/>
          <w:sz w:val="28"/>
          <w:szCs w:val="28"/>
        </w:rPr>
        <w:t xml:space="preserve"> </w:t>
      </w:r>
      <w:r w:rsidRPr="00125B42">
        <w:rPr>
          <w:color w:val="000000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14:paraId="72591CDA" w14:textId="77777777" w:rsidR="00125B42" w:rsidRPr="00125B42" w:rsidRDefault="00125B42" w:rsidP="00125B42">
      <w:pPr>
        <w:shd w:val="clear" w:color="auto" w:fill="FFFFFF"/>
        <w:ind w:firstLine="708"/>
        <w:jc w:val="both"/>
        <w:rPr>
          <w:color w:val="000000"/>
        </w:rPr>
      </w:pPr>
      <w:r w:rsidRPr="00125B42">
        <w:rPr>
          <w:color w:val="000000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FB4D260" w14:textId="77777777" w:rsidR="00125B42" w:rsidRPr="00125B42" w:rsidRDefault="00125B42" w:rsidP="00125B42">
      <w:pPr>
        <w:shd w:val="clear" w:color="auto" w:fill="FFFFFF"/>
        <w:ind w:firstLine="709"/>
        <w:jc w:val="both"/>
        <w:rPr>
          <w:color w:val="000000"/>
        </w:rPr>
      </w:pPr>
      <w:r w:rsidRPr="00125B42">
        <w:rPr>
          <w:color w:val="000000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14:paraId="36F79E64" w14:textId="77777777" w:rsidR="00125B42" w:rsidRPr="00125B42" w:rsidRDefault="00125B42" w:rsidP="00125B42">
      <w:pPr>
        <w:shd w:val="clear" w:color="auto" w:fill="FFFFFF"/>
        <w:ind w:firstLine="708"/>
        <w:jc w:val="both"/>
        <w:rPr>
          <w:color w:val="000000"/>
        </w:rPr>
      </w:pPr>
      <w:r w:rsidRPr="00125B42">
        <w:rPr>
          <w:color w:val="000000"/>
        </w:rPr>
        <w:t>- вовлечение контролируемых лиц в регулярное взаимодействие с органом муниципального земельного контроля.</w:t>
      </w:r>
    </w:p>
    <w:p w14:paraId="54844349" w14:textId="77777777" w:rsidR="00125B42" w:rsidRPr="00125B42" w:rsidRDefault="00125B42" w:rsidP="00125B42">
      <w:pPr>
        <w:spacing w:before="100"/>
        <w:ind w:firstLine="709"/>
      </w:pPr>
      <w:r w:rsidRPr="00125B42">
        <w:t xml:space="preserve">Экономический эффект от реализованных мероприятий: </w:t>
      </w:r>
    </w:p>
    <w:p w14:paraId="71162301" w14:textId="77777777" w:rsidR="00125B42" w:rsidRPr="00125B42" w:rsidRDefault="00125B42" w:rsidP="00125B42">
      <w:pPr>
        <w:suppressAutoHyphens/>
        <w:spacing w:before="100"/>
        <w:ind w:firstLine="709"/>
        <w:jc w:val="both"/>
      </w:pPr>
      <w:r w:rsidRPr="00125B42"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14:paraId="7949D53F" w14:textId="77777777" w:rsidR="00125B42" w:rsidRPr="00125B42" w:rsidRDefault="00125B42" w:rsidP="00125B42">
      <w:pPr>
        <w:ind w:firstLine="567"/>
        <w:jc w:val="both"/>
      </w:pPr>
    </w:p>
    <w:tbl>
      <w:tblPr>
        <w:tblW w:w="9366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3827"/>
      </w:tblGrid>
      <w:tr w:rsidR="00125B42" w:rsidRPr="00125B42" w14:paraId="6DFD9D92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6C3B4" w14:textId="77777777" w:rsidR="00125B42" w:rsidRPr="00125B42" w:rsidRDefault="00125B42" w:rsidP="00125B42">
            <w:pPr>
              <w:jc w:val="center"/>
            </w:pPr>
            <w:r w:rsidRPr="00125B42">
              <w:lastRenderedPageBreak/>
              <w:t>№</w:t>
            </w:r>
          </w:p>
          <w:p w14:paraId="6D0EA6EE" w14:textId="77777777" w:rsidR="00125B42" w:rsidRPr="00125B42" w:rsidRDefault="00125B42" w:rsidP="00125B42">
            <w:pPr>
              <w:jc w:val="center"/>
            </w:pPr>
            <w:proofErr w:type="gramStart"/>
            <w:r w:rsidRPr="00125B42">
              <w:t>п</w:t>
            </w:r>
            <w:proofErr w:type="gramEnd"/>
            <w:r w:rsidRPr="00125B42"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F0CB" w14:textId="77777777" w:rsidR="00125B42" w:rsidRPr="00125B42" w:rsidRDefault="00125B42" w:rsidP="00125B42">
            <w:pPr>
              <w:jc w:val="center"/>
            </w:pPr>
            <w:r w:rsidRPr="00125B42"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09128" w14:textId="77777777" w:rsidR="00125B42" w:rsidRPr="00125B42" w:rsidRDefault="00125B42" w:rsidP="00125B42">
            <w:pPr>
              <w:jc w:val="center"/>
            </w:pPr>
            <w:r w:rsidRPr="00125B42">
              <w:t>Величина</w:t>
            </w:r>
          </w:p>
        </w:tc>
      </w:tr>
      <w:tr w:rsidR="00125B42" w:rsidRPr="00125B42" w14:paraId="0E289BC1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D590" w14:textId="77777777" w:rsidR="00125B42" w:rsidRPr="00125B42" w:rsidRDefault="00125B42" w:rsidP="00125B42">
            <w:pPr>
              <w:ind w:firstLine="567"/>
              <w:jc w:val="center"/>
            </w:pPr>
            <w:r w:rsidRPr="00125B42"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7C1F6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2" w:firstLine="119"/>
              <w:jc w:val="both"/>
            </w:pPr>
            <w:r w:rsidRPr="00125B4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378F399" w14:textId="77777777" w:rsidR="00125B42" w:rsidRPr="00125B42" w:rsidRDefault="00125B42" w:rsidP="00125B42">
            <w:pPr>
              <w:ind w:right="132" w:firstLine="567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30BE" w14:textId="77777777" w:rsidR="00125B42" w:rsidRPr="00125B42" w:rsidRDefault="00125B42" w:rsidP="00125B42">
            <w:pPr>
              <w:jc w:val="center"/>
            </w:pPr>
            <w:r w:rsidRPr="00125B42">
              <w:t>100%</w:t>
            </w:r>
          </w:p>
        </w:tc>
      </w:tr>
      <w:tr w:rsidR="00125B42" w:rsidRPr="00125B42" w14:paraId="529C25F1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BED78" w14:textId="77777777" w:rsidR="00125B42" w:rsidRPr="00125B42" w:rsidRDefault="00125B42" w:rsidP="00125B4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125B42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E178" w14:textId="77777777" w:rsidR="00125B42" w:rsidRPr="00125B42" w:rsidRDefault="00125B42" w:rsidP="00125B42">
            <w:pPr>
              <w:autoSpaceDE w:val="0"/>
              <w:autoSpaceDN w:val="0"/>
              <w:adjustRightInd w:val="0"/>
              <w:ind w:right="132" w:firstLine="119"/>
              <w:jc w:val="both"/>
            </w:pPr>
            <w:r w:rsidRPr="00125B42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25B42"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3A05F" w14:textId="77777777" w:rsidR="00125B42" w:rsidRPr="00125B42" w:rsidRDefault="00125B42" w:rsidP="00125B42">
            <w:pPr>
              <w:jc w:val="center"/>
            </w:pPr>
            <w:r w:rsidRPr="00125B42">
              <w:t>20% и более</w:t>
            </w:r>
          </w:p>
        </w:tc>
      </w:tr>
      <w:tr w:rsidR="00125B42" w:rsidRPr="00125B42" w14:paraId="6B9801AF" w14:textId="77777777" w:rsidTr="0080580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868B0" w14:textId="77777777" w:rsidR="00125B42" w:rsidRPr="00125B42" w:rsidRDefault="00125B42" w:rsidP="00125B42">
            <w:pPr>
              <w:widowControl w:val="0"/>
              <w:spacing w:line="230" w:lineRule="exact"/>
              <w:ind w:left="220"/>
            </w:pPr>
            <w:r w:rsidRPr="00125B42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5157B" w14:textId="77777777" w:rsidR="00125B42" w:rsidRPr="00125B42" w:rsidRDefault="00125B42" w:rsidP="00125B42">
            <w:pPr>
              <w:widowControl w:val="0"/>
              <w:spacing w:line="274" w:lineRule="exact"/>
              <w:ind w:right="132"/>
              <w:jc w:val="both"/>
            </w:pPr>
            <w:r w:rsidRPr="00125B42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F95FEF4" w14:textId="77777777" w:rsidR="00125B42" w:rsidRPr="00125B42" w:rsidRDefault="00125B42" w:rsidP="00125B42">
            <w:pPr>
              <w:widowControl w:val="0"/>
              <w:spacing w:line="274" w:lineRule="exact"/>
              <w:ind w:right="132" w:firstLine="44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2A671" w14:textId="77777777" w:rsidR="00125B42" w:rsidRPr="00125B42" w:rsidRDefault="00125B42" w:rsidP="00125B42">
            <w:pPr>
              <w:widowControl w:val="0"/>
              <w:spacing w:line="277" w:lineRule="exact"/>
              <w:jc w:val="center"/>
            </w:pPr>
            <w:r w:rsidRPr="00125B42">
              <w:t>100%</w:t>
            </w:r>
          </w:p>
        </w:tc>
      </w:tr>
    </w:tbl>
    <w:p w14:paraId="41857F19" w14:textId="77777777" w:rsidR="00125B42" w:rsidRPr="00125B42" w:rsidRDefault="00125B42" w:rsidP="00125B42">
      <w:pPr>
        <w:ind w:firstLine="567"/>
        <w:jc w:val="center"/>
      </w:pPr>
    </w:p>
    <w:p w14:paraId="3969CAE8" w14:textId="77777777" w:rsidR="00125B42" w:rsidRPr="00125B42" w:rsidRDefault="00125B42" w:rsidP="00125B42">
      <w:pPr>
        <w:ind w:firstLine="709"/>
        <w:jc w:val="both"/>
        <w:rPr>
          <w:b/>
          <w:bCs/>
          <w:sz w:val="28"/>
          <w:szCs w:val="28"/>
        </w:rPr>
      </w:pPr>
    </w:p>
    <w:p w14:paraId="32DE7128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40E2DF4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F05A714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6E7A85F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03312F6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26B4806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8B6F427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DC1848A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24066C17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256D6C8C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1EA078E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A30C47A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BEE59C1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01F62E5D" w14:textId="77777777" w:rsidR="00970482" w:rsidRPr="00970482" w:rsidRDefault="00970482" w:rsidP="00970482">
      <w:pPr>
        <w:autoSpaceDE w:val="0"/>
        <w:autoSpaceDN w:val="0"/>
        <w:adjustRightInd w:val="0"/>
        <w:spacing w:before="280"/>
        <w:jc w:val="both"/>
        <w:rPr>
          <w:sz w:val="18"/>
          <w:szCs w:val="28"/>
        </w:rPr>
      </w:pPr>
    </w:p>
    <w:p w14:paraId="331E897B" w14:textId="77777777" w:rsidR="005A784B" w:rsidRDefault="005A784B" w:rsidP="006A0C3E">
      <w:pPr>
        <w:rPr>
          <w:sz w:val="28"/>
          <w:szCs w:val="28"/>
        </w:rPr>
      </w:pPr>
    </w:p>
    <w:sectPr w:rsidR="005A784B" w:rsidSect="005A784B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BA921084"/>
    <w:lvl w:ilvl="0" w:tplc="011269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25B42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A55F2"/>
    <w:rsid w:val="00AA7F7C"/>
    <w:rsid w:val="00AD41C2"/>
    <w:rsid w:val="00B04DCD"/>
    <w:rsid w:val="00B46506"/>
    <w:rsid w:val="00BE3257"/>
    <w:rsid w:val="00C624F8"/>
    <w:rsid w:val="00C921B4"/>
    <w:rsid w:val="00C948AA"/>
    <w:rsid w:val="00CC018D"/>
    <w:rsid w:val="00CF74AF"/>
    <w:rsid w:val="00D66B9E"/>
    <w:rsid w:val="00D779E1"/>
    <w:rsid w:val="00DE0770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vernoe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66</cp:revision>
  <cp:lastPrinted>2024-11-07T07:57:00Z</cp:lastPrinted>
  <dcterms:created xsi:type="dcterms:W3CDTF">2023-10-17T06:23:00Z</dcterms:created>
  <dcterms:modified xsi:type="dcterms:W3CDTF">2024-11-07T07:58:00Z</dcterms:modified>
</cp:coreProperties>
</file>