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AF" w:rsidRDefault="005936AF" w:rsidP="005936AF"/>
    <w:p w:rsidR="005936AF" w:rsidRDefault="005936AF" w:rsidP="005936AF">
      <w:pPr>
        <w:pStyle w:val="msonormalbullet1gif"/>
        <w:spacing w:after="0"/>
        <w:jc w:val="center"/>
      </w:pPr>
      <w:r>
        <w:rPr>
          <w:noProof/>
        </w:rPr>
        <w:drawing>
          <wp:inline distT="0" distB="0" distL="0" distR="0">
            <wp:extent cx="58483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AF" w:rsidRDefault="005936AF" w:rsidP="005936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6AF" w:rsidRDefault="005936AF" w:rsidP="005936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 РАЙОНА</w:t>
      </w:r>
    </w:p>
    <w:p w:rsidR="005936AF" w:rsidRDefault="005936AF" w:rsidP="005936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936AF" w:rsidRDefault="005936AF" w:rsidP="005936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6AF" w:rsidRDefault="005936AF" w:rsidP="005936A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36AF" w:rsidRPr="000A2F50" w:rsidRDefault="005936AF" w:rsidP="005936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6AF" w:rsidRDefault="005936AF" w:rsidP="005936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20.09.2016</w:t>
      </w:r>
      <w:r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487</w:t>
      </w:r>
    </w:p>
    <w:p w:rsidR="005936AF" w:rsidRDefault="005936AF" w:rsidP="005936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6AF" w:rsidRPr="005936AF" w:rsidRDefault="005936AF" w:rsidP="005936AF">
      <w:pPr>
        <w:widowControl w:val="0"/>
        <w:autoSpaceDE w:val="0"/>
        <w:autoSpaceDN w:val="0"/>
        <w:adjustRightInd w:val="0"/>
        <w:jc w:val="center"/>
        <w:outlineLvl w:val="0"/>
        <w:rPr>
          <w:w w:val="105"/>
          <w:sz w:val="28"/>
          <w:szCs w:val="28"/>
        </w:rPr>
      </w:pPr>
      <w:r w:rsidRPr="005936AF">
        <w:rPr>
          <w:w w:val="105"/>
          <w:sz w:val="28"/>
          <w:szCs w:val="28"/>
        </w:rPr>
        <w:t xml:space="preserve">О плане мероприятий («дорожная карта») по повышению значений показателей доступности для инвалидов объектов и предоставляемых </w:t>
      </w:r>
    </w:p>
    <w:p w:rsidR="005936AF" w:rsidRPr="005936AF" w:rsidRDefault="005936AF" w:rsidP="005936AF">
      <w:pPr>
        <w:widowControl w:val="0"/>
        <w:autoSpaceDE w:val="0"/>
        <w:autoSpaceDN w:val="0"/>
        <w:adjustRightInd w:val="0"/>
        <w:jc w:val="center"/>
        <w:outlineLvl w:val="0"/>
        <w:rPr>
          <w:w w:val="105"/>
          <w:sz w:val="28"/>
          <w:szCs w:val="28"/>
        </w:rPr>
      </w:pPr>
      <w:r w:rsidRPr="005936AF">
        <w:rPr>
          <w:w w:val="105"/>
          <w:sz w:val="28"/>
          <w:szCs w:val="28"/>
        </w:rPr>
        <w:t xml:space="preserve">на них услуг в сфере образования </w:t>
      </w:r>
    </w:p>
    <w:p w:rsidR="005936AF" w:rsidRPr="005936AF" w:rsidRDefault="005936AF" w:rsidP="005936AF">
      <w:pPr>
        <w:widowControl w:val="0"/>
        <w:autoSpaceDE w:val="0"/>
        <w:autoSpaceDN w:val="0"/>
        <w:adjustRightInd w:val="0"/>
        <w:jc w:val="center"/>
        <w:outlineLvl w:val="0"/>
        <w:rPr>
          <w:w w:val="105"/>
          <w:sz w:val="28"/>
          <w:szCs w:val="28"/>
        </w:rPr>
      </w:pPr>
      <w:r w:rsidRPr="005936AF">
        <w:rPr>
          <w:w w:val="105"/>
          <w:sz w:val="28"/>
          <w:szCs w:val="28"/>
        </w:rPr>
        <w:t>Северного района Новосибирской области на 2016-2030 годы</w:t>
      </w:r>
    </w:p>
    <w:p w:rsidR="005936AF" w:rsidRPr="005936AF" w:rsidRDefault="005936AF" w:rsidP="005936AF">
      <w:pPr>
        <w:jc w:val="center"/>
        <w:rPr>
          <w:w w:val="105"/>
          <w:sz w:val="28"/>
          <w:szCs w:val="28"/>
        </w:rPr>
      </w:pPr>
    </w:p>
    <w:p w:rsidR="005936AF" w:rsidRPr="005936AF" w:rsidRDefault="005936AF" w:rsidP="005936A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936AF">
        <w:rPr>
          <w:sz w:val="28"/>
          <w:szCs w:val="28"/>
        </w:rPr>
        <w:t>В соответствии с Федеральным законом от 01.12.2014 № 419 -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приказом Министерства образования и науки Российской Федерации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</w:t>
      </w:r>
      <w:proofErr w:type="gramEnd"/>
      <w:r w:rsidRPr="005936AF">
        <w:rPr>
          <w:sz w:val="28"/>
          <w:szCs w:val="28"/>
        </w:rPr>
        <w:t xml:space="preserve"> при этом необходимой помощи»,  </w:t>
      </w:r>
      <w:r w:rsidRPr="005936AF">
        <w:rPr>
          <w:rFonts w:eastAsia="Calibri"/>
          <w:sz w:val="28"/>
          <w:szCs w:val="28"/>
          <w:lang w:eastAsia="en-US"/>
        </w:rPr>
        <w:t>администрация Северного района Новосибирской области</w:t>
      </w:r>
    </w:p>
    <w:p w:rsidR="005936AF" w:rsidRPr="005936AF" w:rsidRDefault="005936AF" w:rsidP="005936AF">
      <w:pPr>
        <w:ind w:firstLine="567"/>
        <w:rPr>
          <w:rFonts w:eastAsia="Calibri"/>
          <w:sz w:val="28"/>
          <w:szCs w:val="28"/>
          <w:lang w:eastAsia="en-US"/>
        </w:rPr>
      </w:pPr>
      <w:r w:rsidRPr="005936AF">
        <w:rPr>
          <w:rFonts w:eastAsia="Calibri"/>
          <w:sz w:val="28"/>
          <w:szCs w:val="28"/>
          <w:lang w:eastAsia="en-US"/>
        </w:rPr>
        <w:t>ПОСТАНОВЛЯЕТ:</w:t>
      </w:r>
    </w:p>
    <w:p w:rsidR="005936AF" w:rsidRPr="005936AF" w:rsidRDefault="005936AF" w:rsidP="005936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w w:val="105"/>
          <w:sz w:val="28"/>
          <w:szCs w:val="28"/>
        </w:rPr>
      </w:pPr>
      <w:r w:rsidRPr="005936AF">
        <w:rPr>
          <w:w w:val="105"/>
          <w:sz w:val="28"/>
          <w:szCs w:val="28"/>
        </w:rPr>
        <w:t>1.Утвердить прилагаемый план мероприятий («дорожная карта») по повышению значений показателей доступности для инвалидов объектов и предоставляемых на них услуг в сфере образования Северного района Новосибирской области на 2016-2030 годы.</w:t>
      </w:r>
    </w:p>
    <w:p w:rsidR="005936AF" w:rsidRPr="005936AF" w:rsidRDefault="005936AF" w:rsidP="005936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w w:val="105"/>
          <w:sz w:val="28"/>
          <w:szCs w:val="28"/>
        </w:rPr>
      </w:pPr>
      <w:r w:rsidRPr="005936AF">
        <w:rPr>
          <w:w w:val="105"/>
          <w:sz w:val="28"/>
          <w:szCs w:val="28"/>
        </w:rPr>
        <w:t>2.Исполнителям «дорожной карты»:</w:t>
      </w:r>
    </w:p>
    <w:p w:rsidR="005936AF" w:rsidRPr="005936AF" w:rsidRDefault="005936AF" w:rsidP="005936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w w:val="105"/>
          <w:sz w:val="28"/>
          <w:szCs w:val="28"/>
        </w:rPr>
      </w:pPr>
      <w:r w:rsidRPr="005936AF">
        <w:rPr>
          <w:w w:val="105"/>
          <w:sz w:val="28"/>
          <w:szCs w:val="28"/>
        </w:rPr>
        <w:t>2.1.Обеспечить реализацию мероприятий «дорожной карты», начиная с 01.09.2016 года;</w:t>
      </w:r>
    </w:p>
    <w:p w:rsidR="005936AF" w:rsidRPr="005936AF" w:rsidRDefault="005936AF" w:rsidP="005936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w w:val="105"/>
          <w:sz w:val="28"/>
          <w:szCs w:val="28"/>
        </w:rPr>
      </w:pPr>
      <w:proofErr w:type="gramStart"/>
      <w:r w:rsidRPr="005936AF">
        <w:rPr>
          <w:w w:val="105"/>
          <w:sz w:val="28"/>
          <w:szCs w:val="28"/>
        </w:rPr>
        <w:t xml:space="preserve">2.2.Ежегодно, не позднее 20 января года, следующего за отчетным, представлять в управление образования  администрации Северного района Новосибирской области информацию о ходе реализации «дорожной карты». </w:t>
      </w:r>
      <w:proofErr w:type="gramEnd"/>
    </w:p>
    <w:p w:rsidR="005936AF" w:rsidRPr="005936AF" w:rsidRDefault="005936AF" w:rsidP="005936AF">
      <w:pPr>
        <w:ind w:firstLine="567"/>
        <w:jc w:val="both"/>
        <w:rPr>
          <w:sz w:val="28"/>
          <w:szCs w:val="28"/>
        </w:rPr>
      </w:pPr>
      <w:r w:rsidRPr="005936AF">
        <w:rPr>
          <w:w w:val="105"/>
          <w:sz w:val="28"/>
          <w:szCs w:val="28"/>
        </w:rPr>
        <w:t>3.</w:t>
      </w:r>
      <w:r w:rsidRPr="005936AF">
        <w:rPr>
          <w:sz w:val="28"/>
          <w:szCs w:val="28"/>
        </w:rPr>
        <w:t xml:space="preserve"> </w:t>
      </w:r>
      <w:proofErr w:type="gramStart"/>
      <w:r w:rsidRPr="005936AF">
        <w:rPr>
          <w:sz w:val="28"/>
          <w:szCs w:val="28"/>
        </w:rPr>
        <w:t>Контроль за</w:t>
      </w:r>
      <w:proofErr w:type="gramEnd"/>
      <w:r w:rsidRPr="005936AF">
        <w:rPr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5936AF">
        <w:rPr>
          <w:sz w:val="28"/>
          <w:szCs w:val="28"/>
        </w:rPr>
        <w:t>Кайгородову</w:t>
      </w:r>
      <w:proofErr w:type="spellEnd"/>
      <w:r w:rsidRPr="005936AF">
        <w:rPr>
          <w:sz w:val="28"/>
          <w:szCs w:val="28"/>
        </w:rPr>
        <w:t xml:space="preserve"> Г.М.</w:t>
      </w:r>
    </w:p>
    <w:p w:rsidR="005936AF" w:rsidRPr="005936AF" w:rsidRDefault="005936AF" w:rsidP="005936AF">
      <w:pPr>
        <w:jc w:val="both"/>
        <w:rPr>
          <w:w w:val="105"/>
          <w:sz w:val="28"/>
          <w:szCs w:val="28"/>
        </w:rPr>
      </w:pPr>
    </w:p>
    <w:p w:rsidR="005936AF" w:rsidRPr="005936AF" w:rsidRDefault="005936AF" w:rsidP="005936AF">
      <w:pPr>
        <w:jc w:val="both"/>
        <w:rPr>
          <w:w w:val="105"/>
          <w:sz w:val="28"/>
          <w:szCs w:val="28"/>
        </w:rPr>
      </w:pPr>
    </w:p>
    <w:p w:rsidR="005936AF" w:rsidRPr="005936AF" w:rsidRDefault="005936AF" w:rsidP="005936AF">
      <w:pPr>
        <w:jc w:val="both"/>
        <w:rPr>
          <w:w w:val="105"/>
          <w:sz w:val="28"/>
          <w:szCs w:val="28"/>
        </w:rPr>
      </w:pPr>
    </w:p>
    <w:p w:rsidR="005936AF" w:rsidRPr="005936AF" w:rsidRDefault="005936AF" w:rsidP="005936AF">
      <w:pPr>
        <w:rPr>
          <w:rFonts w:eastAsia="Calibri"/>
          <w:sz w:val="28"/>
          <w:szCs w:val="28"/>
          <w:lang w:eastAsia="en-US"/>
        </w:rPr>
      </w:pPr>
      <w:r w:rsidRPr="005936AF">
        <w:rPr>
          <w:rFonts w:eastAsia="Calibri"/>
          <w:sz w:val="28"/>
          <w:szCs w:val="28"/>
          <w:lang w:eastAsia="en-US"/>
        </w:rPr>
        <w:t>Глава Северного района</w:t>
      </w:r>
    </w:p>
    <w:p w:rsidR="005936AF" w:rsidRPr="005936AF" w:rsidRDefault="005936AF" w:rsidP="005936AF">
      <w:pPr>
        <w:rPr>
          <w:rFonts w:eastAsia="Calibri"/>
          <w:sz w:val="28"/>
          <w:szCs w:val="28"/>
          <w:lang w:eastAsia="en-US"/>
        </w:rPr>
      </w:pPr>
      <w:r w:rsidRPr="005936AF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            С.В. Коростелев </w:t>
      </w:r>
    </w:p>
    <w:p w:rsidR="005936AF" w:rsidRPr="005936AF" w:rsidRDefault="005936AF" w:rsidP="005936AF">
      <w:pPr>
        <w:rPr>
          <w:rFonts w:eastAsia="Calibri"/>
          <w:sz w:val="28"/>
          <w:szCs w:val="28"/>
          <w:lang w:eastAsia="en-US"/>
        </w:rPr>
      </w:pPr>
    </w:p>
    <w:p w:rsidR="005936AF" w:rsidRPr="001F31A9" w:rsidRDefault="005936AF" w:rsidP="005936AF">
      <w:pPr>
        <w:widowControl w:val="0"/>
        <w:autoSpaceDE w:val="0"/>
        <w:autoSpaceDN w:val="0"/>
        <w:adjustRightInd w:val="0"/>
        <w:ind w:firstLine="5670"/>
        <w:jc w:val="center"/>
        <w:outlineLvl w:val="0"/>
        <w:rPr>
          <w:w w:val="105"/>
          <w:sz w:val="28"/>
          <w:szCs w:val="28"/>
        </w:rPr>
      </w:pPr>
      <w:r w:rsidRPr="001F31A9">
        <w:rPr>
          <w:w w:val="105"/>
          <w:sz w:val="28"/>
          <w:szCs w:val="28"/>
        </w:rPr>
        <w:lastRenderedPageBreak/>
        <w:t>УТВЕРЖДЕН</w:t>
      </w:r>
    </w:p>
    <w:p w:rsidR="005936AF" w:rsidRPr="001F31A9" w:rsidRDefault="005936AF" w:rsidP="005936AF">
      <w:pPr>
        <w:widowControl w:val="0"/>
        <w:autoSpaceDE w:val="0"/>
        <w:autoSpaceDN w:val="0"/>
        <w:adjustRightInd w:val="0"/>
        <w:ind w:firstLine="5670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п</w:t>
      </w:r>
      <w:r w:rsidRPr="001F31A9">
        <w:rPr>
          <w:w w:val="105"/>
          <w:sz w:val="28"/>
          <w:szCs w:val="28"/>
        </w:rPr>
        <w:t>остановлением администрации</w:t>
      </w:r>
    </w:p>
    <w:p w:rsidR="005936AF" w:rsidRPr="001F31A9" w:rsidRDefault="005936AF" w:rsidP="005936AF">
      <w:pPr>
        <w:widowControl w:val="0"/>
        <w:autoSpaceDE w:val="0"/>
        <w:autoSpaceDN w:val="0"/>
        <w:adjustRightInd w:val="0"/>
        <w:ind w:firstLine="5670"/>
        <w:jc w:val="center"/>
        <w:rPr>
          <w:w w:val="105"/>
          <w:sz w:val="28"/>
          <w:szCs w:val="28"/>
        </w:rPr>
      </w:pPr>
      <w:r w:rsidRPr="001F31A9">
        <w:rPr>
          <w:w w:val="105"/>
          <w:sz w:val="28"/>
          <w:szCs w:val="28"/>
        </w:rPr>
        <w:t>Северного района</w:t>
      </w:r>
    </w:p>
    <w:p w:rsidR="005936AF" w:rsidRPr="001F31A9" w:rsidRDefault="005936AF" w:rsidP="005936AF">
      <w:pPr>
        <w:widowControl w:val="0"/>
        <w:autoSpaceDE w:val="0"/>
        <w:autoSpaceDN w:val="0"/>
        <w:adjustRightInd w:val="0"/>
        <w:ind w:firstLine="5670"/>
        <w:jc w:val="center"/>
        <w:rPr>
          <w:w w:val="105"/>
          <w:sz w:val="28"/>
          <w:szCs w:val="28"/>
        </w:rPr>
      </w:pPr>
      <w:r w:rsidRPr="001F31A9">
        <w:rPr>
          <w:w w:val="105"/>
          <w:sz w:val="28"/>
          <w:szCs w:val="28"/>
        </w:rPr>
        <w:t>Новосибирской области</w:t>
      </w:r>
    </w:p>
    <w:p w:rsidR="005936AF" w:rsidRPr="00EE5ED9" w:rsidRDefault="005936AF" w:rsidP="005936AF">
      <w:pPr>
        <w:widowControl w:val="0"/>
        <w:autoSpaceDE w:val="0"/>
        <w:autoSpaceDN w:val="0"/>
        <w:adjustRightInd w:val="0"/>
        <w:ind w:firstLine="5670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от </w:t>
      </w:r>
      <w:r>
        <w:rPr>
          <w:w w:val="105"/>
        </w:rPr>
        <w:t>20.</w:t>
      </w:r>
      <w:r>
        <w:rPr>
          <w:w w:val="105"/>
          <w:sz w:val="28"/>
          <w:szCs w:val="28"/>
        </w:rPr>
        <w:t>09.2016 №</w:t>
      </w:r>
      <w:r>
        <w:rPr>
          <w:w w:val="105"/>
        </w:rPr>
        <w:t xml:space="preserve"> 487</w:t>
      </w:r>
      <w:r>
        <w:rPr>
          <w:w w:val="105"/>
          <w:sz w:val="28"/>
          <w:szCs w:val="28"/>
        </w:rPr>
        <w:t xml:space="preserve"> </w:t>
      </w:r>
    </w:p>
    <w:p w:rsidR="005936AF" w:rsidRPr="001F31A9" w:rsidRDefault="005936AF" w:rsidP="005936AF">
      <w:pPr>
        <w:widowControl w:val="0"/>
        <w:autoSpaceDE w:val="0"/>
        <w:autoSpaceDN w:val="0"/>
        <w:adjustRightInd w:val="0"/>
        <w:jc w:val="both"/>
        <w:rPr>
          <w:w w:val="105"/>
          <w:sz w:val="28"/>
          <w:szCs w:val="28"/>
        </w:rPr>
      </w:pPr>
    </w:p>
    <w:p w:rsidR="005936AF" w:rsidRPr="00A52016" w:rsidRDefault="005936AF" w:rsidP="005936AF">
      <w:pPr>
        <w:widowControl w:val="0"/>
        <w:autoSpaceDE w:val="0"/>
        <w:autoSpaceDN w:val="0"/>
        <w:adjustRightInd w:val="0"/>
        <w:jc w:val="center"/>
        <w:outlineLvl w:val="0"/>
        <w:rPr>
          <w:w w:val="105"/>
          <w:sz w:val="28"/>
          <w:szCs w:val="28"/>
        </w:rPr>
      </w:pPr>
      <w:bookmarkStart w:id="0" w:name="Par28"/>
      <w:bookmarkEnd w:id="0"/>
      <w:r w:rsidRPr="00A52016">
        <w:rPr>
          <w:w w:val="105"/>
          <w:sz w:val="28"/>
          <w:szCs w:val="28"/>
        </w:rPr>
        <w:t xml:space="preserve">План мероприятий </w:t>
      </w:r>
    </w:p>
    <w:p w:rsidR="005936AF" w:rsidRPr="00A52016" w:rsidRDefault="005936AF" w:rsidP="005936AF">
      <w:pPr>
        <w:widowControl w:val="0"/>
        <w:autoSpaceDE w:val="0"/>
        <w:autoSpaceDN w:val="0"/>
        <w:adjustRightInd w:val="0"/>
        <w:jc w:val="center"/>
        <w:outlineLvl w:val="0"/>
        <w:rPr>
          <w:w w:val="105"/>
          <w:sz w:val="28"/>
          <w:szCs w:val="28"/>
        </w:rPr>
      </w:pPr>
      <w:r w:rsidRPr="00A52016">
        <w:rPr>
          <w:w w:val="105"/>
          <w:sz w:val="28"/>
          <w:szCs w:val="28"/>
        </w:rPr>
        <w:t xml:space="preserve">(«дорожная карта») по повышению значений показателей доступности для инвалидов объектов и предоставляемых на них услуг в сфере образования </w:t>
      </w:r>
    </w:p>
    <w:p w:rsidR="005936AF" w:rsidRPr="00A52016" w:rsidRDefault="005936AF" w:rsidP="005936AF">
      <w:pPr>
        <w:widowControl w:val="0"/>
        <w:autoSpaceDE w:val="0"/>
        <w:autoSpaceDN w:val="0"/>
        <w:adjustRightInd w:val="0"/>
        <w:jc w:val="center"/>
        <w:outlineLvl w:val="0"/>
        <w:rPr>
          <w:w w:val="105"/>
          <w:sz w:val="28"/>
          <w:szCs w:val="28"/>
        </w:rPr>
      </w:pPr>
      <w:r w:rsidRPr="00A52016">
        <w:rPr>
          <w:w w:val="105"/>
          <w:sz w:val="28"/>
          <w:szCs w:val="28"/>
        </w:rPr>
        <w:t>Северного района Новосибирской области на 2016-2030 годы</w:t>
      </w:r>
    </w:p>
    <w:p w:rsidR="005936AF" w:rsidRPr="00A52016" w:rsidRDefault="005936AF" w:rsidP="005936AF">
      <w:pPr>
        <w:widowControl w:val="0"/>
        <w:autoSpaceDE w:val="0"/>
        <w:autoSpaceDN w:val="0"/>
        <w:adjustRightInd w:val="0"/>
        <w:jc w:val="center"/>
        <w:outlineLvl w:val="0"/>
        <w:rPr>
          <w:w w:val="105"/>
          <w:sz w:val="28"/>
          <w:szCs w:val="28"/>
        </w:rPr>
      </w:pPr>
    </w:p>
    <w:p w:rsidR="005936AF" w:rsidRPr="00A52016" w:rsidRDefault="005936AF" w:rsidP="005936AF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851"/>
        <w:jc w:val="center"/>
        <w:outlineLvl w:val="1"/>
        <w:rPr>
          <w:w w:val="105"/>
          <w:sz w:val="28"/>
          <w:szCs w:val="28"/>
        </w:rPr>
      </w:pPr>
      <w:bookmarkStart w:id="1" w:name="Par35"/>
      <w:bookmarkEnd w:id="1"/>
      <w:r w:rsidRPr="00A52016">
        <w:rPr>
          <w:w w:val="105"/>
          <w:sz w:val="28"/>
          <w:szCs w:val="28"/>
        </w:rPr>
        <w:t>Общие положения</w:t>
      </w:r>
    </w:p>
    <w:p w:rsidR="005936AF" w:rsidRDefault="005936AF" w:rsidP="005936AF">
      <w:pPr>
        <w:ind w:firstLine="567"/>
        <w:jc w:val="both"/>
        <w:rPr>
          <w:w w:val="105"/>
        </w:rPr>
      </w:pPr>
      <w:proofErr w:type="gramStart"/>
      <w:r>
        <w:rPr>
          <w:w w:val="105"/>
          <w:sz w:val="28"/>
          <w:szCs w:val="28"/>
        </w:rPr>
        <w:t>Согласно Конвенции о правах инвалидов</w:t>
      </w:r>
      <w:r w:rsidRPr="00B70CF2">
        <w:rPr>
          <w:w w:val="105"/>
          <w:sz w:val="28"/>
          <w:szCs w:val="28"/>
        </w:rPr>
        <w:t xml:space="preserve"> (ООН, 2006, ратифицирована Российской Федерацией 03.05.2012), для обеспечения инвалидам наравне с другими гражданами доступа к физическому окружению (зданиям и сооружениям), транспорту, информации и связи, а также к другим объектам и услугам, должен реализовываться комплекс мер, включая: выявление и устранение препятствий и барьеров, мешающих доступности, которые, в частности, расп</w:t>
      </w:r>
      <w:bookmarkStart w:id="2" w:name="_GoBack"/>
      <w:bookmarkEnd w:id="2"/>
      <w:r w:rsidRPr="00B70CF2">
        <w:rPr>
          <w:w w:val="105"/>
          <w:sz w:val="28"/>
          <w:szCs w:val="28"/>
        </w:rPr>
        <w:t>ространяются на здания, дороги, транспорт и другие объекты</w:t>
      </w:r>
      <w:proofErr w:type="gramEnd"/>
      <w:r w:rsidRPr="00B70CF2">
        <w:rPr>
          <w:w w:val="105"/>
          <w:sz w:val="28"/>
          <w:szCs w:val="28"/>
        </w:rPr>
        <w:t>, в том числе школы, жилые дома, медицинские учреждения и рабочие места, а также на информационные, коммуникационные и другие службы, включая электронные и экстренные службы.</w:t>
      </w:r>
    </w:p>
    <w:p w:rsidR="005936AF" w:rsidRDefault="005936AF" w:rsidP="005936AF">
      <w:pPr>
        <w:ind w:firstLine="567"/>
        <w:jc w:val="both"/>
        <w:rPr>
          <w:w w:val="105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соответствии с п.23  п</w:t>
      </w:r>
      <w:r w:rsidRPr="00B70CF2">
        <w:rPr>
          <w:color w:val="000000"/>
          <w:sz w:val="28"/>
          <w:szCs w:val="28"/>
        </w:rPr>
        <w:t xml:space="preserve">риказа </w:t>
      </w:r>
      <w:r w:rsidRPr="00B70CF2">
        <w:rPr>
          <w:sz w:val="28"/>
          <w:szCs w:val="28"/>
        </w:rPr>
        <w:t xml:space="preserve">Министерства образования и науки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</w:t>
      </w:r>
      <w:r>
        <w:rPr>
          <w:sz w:val="28"/>
          <w:szCs w:val="28"/>
        </w:rPr>
        <w:t xml:space="preserve">и среднего общего образования» </w:t>
      </w:r>
      <w:r w:rsidRPr="00B70CF2">
        <w:rPr>
          <w:sz w:val="28"/>
          <w:szCs w:val="28"/>
        </w:rPr>
        <w:t xml:space="preserve">в  образовательных организациях, осуществляющих образовательную деятельность по адаптированным общеобразовательным программам, </w:t>
      </w:r>
      <w:r w:rsidRPr="004E53D1">
        <w:rPr>
          <w:sz w:val="28"/>
          <w:szCs w:val="28"/>
        </w:rPr>
        <w:t xml:space="preserve">создаются специальные условия для получения образования учащимися с ограниченными возможностями здоровья: </w:t>
      </w:r>
      <w:proofErr w:type="gramEnd"/>
    </w:p>
    <w:p w:rsidR="005936AF" w:rsidRDefault="005936AF" w:rsidP="005936AF">
      <w:pPr>
        <w:ind w:firstLine="567"/>
        <w:jc w:val="both"/>
        <w:rPr>
          <w:w w:val="105"/>
        </w:rPr>
      </w:pPr>
      <w:r w:rsidRPr="00B70CF2">
        <w:rPr>
          <w:sz w:val="28"/>
          <w:szCs w:val="28"/>
        </w:rPr>
        <w:t xml:space="preserve">а) для </w:t>
      </w:r>
      <w:proofErr w:type="gramStart"/>
      <w:r w:rsidRPr="00B70CF2">
        <w:rPr>
          <w:sz w:val="28"/>
          <w:szCs w:val="28"/>
        </w:rPr>
        <w:t>обучающихся</w:t>
      </w:r>
      <w:proofErr w:type="gramEnd"/>
      <w:r w:rsidRPr="00B70CF2">
        <w:rPr>
          <w:sz w:val="28"/>
          <w:szCs w:val="28"/>
        </w:rPr>
        <w:t xml:space="preserve"> с ограниченными возможностями здоровья по зрению:</w:t>
      </w:r>
    </w:p>
    <w:p w:rsidR="005936AF" w:rsidRDefault="005936AF" w:rsidP="005936AF">
      <w:pPr>
        <w:ind w:firstLine="567"/>
        <w:jc w:val="both"/>
        <w:rPr>
          <w:w w:val="105"/>
        </w:rPr>
      </w:pPr>
      <w:r w:rsidRPr="00B70CF2">
        <w:rPr>
          <w:sz w:val="28"/>
          <w:szCs w:val="28"/>
        </w:rPr>
        <w:t>-адаптация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5936AF" w:rsidRPr="00A52016" w:rsidRDefault="005936AF" w:rsidP="005936AF">
      <w:pPr>
        <w:ind w:firstLine="567"/>
        <w:jc w:val="both"/>
        <w:rPr>
          <w:w w:val="105"/>
          <w:sz w:val="28"/>
          <w:szCs w:val="28"/>
        </w:rPr>
      </w:pPr>
      <w:proofErr w:type="gramStart"/>
      <w:r w:rsidRPr="00B70CF2">
        <w:rPr>
          <w:sz w:val="28"/>
          <w:szCs w:val="28"/>
        </w:rPr>
        <w:t>-размещение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5936AF" w:rsidRPr="00B70CF2" w:rsidRDefault="005936AF" w:rsidP="005936AF">
      <w:pPr>
        <w:ind w:firstLine="567"/>
        <w:jc w:val="both"/>
        <w:rPr>
          <w:sz w:val="28"/>
          <w:szCs w:val="28"/>
        </w:rPr>
      </w:pPr>
      <w:r w:rsidRPr="00B70CF2">
        <w:rPr>
          <w:sz w:val="28"/>
          <w:szCs w:val="28"/>
        </w:rPr>
        <w:t>-присутствие ассистента, оказывающего учащемуся необходимую помощь;</w:t>
      </w:r>
    </w:p>
    <w:p w:rsidR="005936AF" w:rsidRPr="00B70CF2" w:rsidRDefault="005936AF" w:rsidP="00593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0CF2">
        <w:rPr>
          <w:sz w:val="28"/>
          <w:szCs w:val="28"/>
        </w:rPr>
        <w:t>обеспечение выпуска альтернативных форматов печатных материалов (крупный шрифт) или аудиофайлов;</w:t>
      </w:r>
    </w:p>
    <w:p w:rsidR="005936AF" w:rsidRDefault="005936AF" w:rsidP="005936AF">
      <w:pPr>
        <w:ind w:firstLine="567"/>
        <w:jc w:val="both"/>
      </w:pPr>
      <w:r w:rsidRPr="00B70CF2">
        <w:rPr>
          <w:sz w:val="28"/>
          <w:szCs w:val="28"/>
        </w:rPr>
        <w:lastRenderedPageBreak/>
        <w:t>-обеспечение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5936AF" w:rsidRPr="00B70CF2" w:rsidRDefault="005936AF" w:rsidP="005936AF">
      <w:pPr>
        <w:ind w:firstLine="567"/>
        <w:jc w:val="both"/>
        <w:rPr>
          <w:sz w:val="28"/>
          <w:szCs w:val="28"/>
        </w:rPr>
      </w:pPr>
      <w:r w:rsidRPr="00B70CF2">
        <w:rPr>
          <w:sz w:val="28"/>
          <w:szCs w:val="28"/>
        </w:rPr>
        <w:t>б) для учащихся с ограниченными возможностями здоровья по слуху:</w:t>
      </w:r>
    </w:p>
    <w:p w:rsidR="005936AF" w:rsidRPr="00B70CF2" w:rsidRDefault="005936AF" w:rsidP="005936AF">
      <w:pPr>
        <w:ind w:firstLine="567"/>
        <w:jc w:val="both"/>
        <w:rPr>
          <w:sz w:val="28"/>
          <w:szCs w:val="28"/>
        </w:rPr>
      </w:pPr>
      <w:r w:rsidRPr="00B70CF2">
        <w:rPr>
          <w:sz w:val="28"/>
          <w:szCs w:val="28"/>
        </w:rPr>
        <w:t>-дублирование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5936AF" w:rsidRPr="00B70CF2" w:rsidRDefault="005936AF" w:rsidP="005936AF">
      <w:pPr>
        <w:ind w:firstLine="567"/>
        <w:jc w:val="both"/>
        <w:rPr>
          <w:sz w:val="28"/>
          <w:szCs w:val="28"/>
        </w:rPr>
      </w:pPr>
      <w:r w:rsidRPr="00B70CF2">
        <w:rPr>
          <w:sz w:val="28"/>
          <w:szCs w:val="28"/>
        </w:rPr>
        <w:t>-обеспечение надлежащими звуковыми средствами воспроизведения информации;</w:t>
      </w:r>
    </w:p>
    <w:p w:rsidR="005936AF" w:rsidRDefault="005936AF" w:rsidP="005936AF">
      <w:pPr>
        <w:ind w:firstLine="567"/>
        <w:jc w:val="both"/>
      </w:pPr>
      <w:r w:rsidRPr="00B70CF2">
        <w:rPr>
          <w:sz w:val="28"/>
          <w:szCs w:val="28"/>
        </w:rPr>
        <w:t>-обеспечение получения информации с использованием русского жестового языка (</w:t>
      </w:r>
      <w:proofErr w:type="spellStart"/>
      <w:r w:rsidRPr="00B70CF2">
        <w:rPr>
          <w:sz w:val="28"/>
          <w:szCs w:val="28"/>
        </w:rPr>
        <w:t>сурдоперевода</w:t>
      </w:r>
      <w:proofErr w:type="spellEnd"/>
      <w:r w:rsidRPr="00B70CF2">
        <w:rPr>
          <w:sz w:val="28"/>
          <w:szCs w:val="28"/>
        </w:rPr>
        <w:t xml:space="preserve">, </w:t>
      </w:r>
      <w:proofErr w:type="spellStart"/>
      <w:r w:rsidRPr="00B70CF2">
        <w:rPr>
          <w:sz w:val="28"/>
          <w:szCs w:val="28"/>
        </w:rPr>
        <w:t>тифлосурдоперевода</w:t>
      </w:r>
      <w:proofErr w:type="spellEnd"/>
      <w:r w:rsidRPr="00B70CF2">
        <w:rPr>
          <w:sz w:val="28"/>
          <w:szCs w:val="28"/>
        </w:rPr>
        <w:t>);</w:t>
      </w:r>
    </w:p>
    <w:p w:rsidR="005936AF" w:rsidRDefault="005936AF" w:rsidP="005936AF">
      <w:pPr>
        <w:ind w:firstLine="567"/>
        <w:jc w:val="both"/>
      </w:pPr>
      <w:r w:rsidRPr="00B70CF2">
        <w:rPr>
          <w:sz w:val="28"/>
          <w:szCs w:val="28"/>
        </w:rPr>
        <w:t>в) для учащихся, имеющих нарушения опорно-двигательного аппарата:</w:t>
      </w:r>
    </w:p>
    <w:p w:rsidR="005936AF" w:rsidRDefault="005936AF" w:rsidP="005936AF">
      <w:pPr>
        <w:ind w:firstLine="567"/>
        <w:jc w:val="both"/>
      </w:pPr>
      <w:r w:rsidRPr="00B70CF2">
        <w:rPr>
          <w:sz w:val="28"/>
          <w:szCs w:val="28"/>
        </w:rPr>
        <w:t>-обеспечение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bookmarkStart w:id="3" w:name="ZA00MBK2NH"/>
      <w:bookmarkStart w:id="4" w:name="XA00M6G2N3"/>
      <w:bookmarkStart w:id="5" w:name="bssPhr2"/>
      <w:bookmarkStart w:id="6" w:name="ZAP2HO03IQ"/>
      <w:bookmarkEnd w:id="3"/>
      <w:bookmarkEnd w:id="4"/>
      <w:bookmarkEnd w:id="5"/>
      <w:bookmarkEnd w:id="6"/>
    </w:p>
    <w:p w:rsidR="005936AF" w:rsidRPr="00A52016" w:rsidRDefault="005936AF" w:rsidP="005936AF">
      <w:pPr>
        <w:ind w:firstLine="567"/>
        <w:jc w:val="both"/>
        <w:rPr>
          <w:sz w:val="28"/>
          <w:szCs w:val="28"/>
        </w:rPr>
      </w:pPr>
      <w:r w:rsidRPr="001F31A9">
        <w:rPr>
          <w:w w:val="105"/>
          <w:sz w:val="28"/>
          <w:szCs w:val="28"/>
        </w:rPr>
        <w:t xml:space="preserve">Цель разработки «дорожной карты» - повышение </w:t>
      </w:r>
      <w:r w:rsidRPr="001F31A9">
        <w:rPr>
          <w:bCs/>
          <w:w w:val="105"/>
          <w:sz w:val="28"/>
          <w:szCs w:val="28"/>
        </w:rPr>
        <w:t xml:space="preserve">уровня </w:t>
      </w:r>
      <w:r w:rsidRPr="001F31A9">
        <w:rPr>
          <w:w w:val="105"/>
          <w:sz w:val="28"/>
          <w:szCs w:val="28"/>
        </w:rPr>
        <w:t xml:space="preserve">доступности для </w:t>
      </w:r>
      <w:r w:rsidRPr="001F31A9">
        <w:rPr>
          <w:bCs/>
          <w:w w:val="105"/>
          <w:sz w:val="28"/>
          <w:szCs w:val="28"/>
        </w:rPr>
        <w:t xml:space="preserve">инвалидов объектов и услуг </w:t>
      </w:r>
      <w:r>
        <w:rPr>
          <w:bCs/>
          <w:w w:val="105"/>
          <w:sz w:val="28"/>
          <w:szCs w:val="28"/>
        </w:rPr>
        <w:t xml:space="preserve">в системе образования Северного района Новосибирской области </w:t>
      </w:r>
      <w:r w:rsidRPr="001F31A9">
        <w:rPr>
          <w:bCs/>
          <w:w w:val="105"/>
          <w:sz w:val="28"/>
          <w:szCs w:val="28"/>
        </w:rPr>
        <w:t xml:space="preserve">для обеспечения </w:t>
      </w:r>
      <w:r w:rsidRPr="001F31A9">
        <w:rPr>
          <w:w w:val="105"/>
          <w:sz w:val="28"/>
          <w:szCs w:val="28"/>
        </w:rPr>
        <w:t>равных с другими гражданами возможностей в реализации прав и свобод, предусмотренных Конституцией Российской Федерации, принципами и нормами международного права, международными договорами Российской Федерации.</w:t>
      </w:r>
    </w:p>
    <w:p w:rsidR="005936AF" w:rsidRPr="001F31A9" w:rsidRDefault="005936AF" w:rsidP="005936AF">
      <w:pPr>
        <w:autoSpaceDE w:val="0"/>
        <w:autoSpaceDN w:val="0"/>
        <w:adjustRightInd w:val="0"/>
        <w:ind w:firstLine="567"/>
        <w:jc w:val="both"/>
        <w:rPr>
          <w:w w:val="105"/>
          <w:sz w:val="28"/>
          <w:szCs w:val="28"/>
        </w:rPr>
      </w:pPr>
    </w:p>
    <w:p w:rsidR="005936AF" w:rsidRDefault="005936AF" w:rsidP="005936AF">
      <w:pPr>
        <w:ind w:firstLine="567"/>
        <w:jc w:val="center"/>
        <w:rPr>
          <w:w w:val="105"/>
        </w:rPr>
      </w:pPr>
      <w:r w:rsidRPr="001F31A9">
        <w:rPr>
          <w:w w:val="105"/>
          <w:sz w:val="28"/>
          <w:szCs w:val="28"/>
        </w:rPr>
        <w:t>Основными задачами «дорожной карты» являются:</w:t>
      </w:r>
    </w:p>
    <w:p w:rsidR="005936AF" w:rsidRPr="001F31A9" w:rsidRDefault="005936AF" w:rsidP="005936AF">
      <w:pPr>
        <w:ind w:firstLine="567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1.</w:t>
      </w:r>
      <w:r w:rsidRPr="001F31A9">
        <w:rPr>
          <w:w w:val="105"/>
          <w:sz w:val="28"/>
          <w:szCs w:val="28"/>
        </w:rPr>
        <w:t xml:space="preserve">Повышение уровня доступности для инвалидов </w:t>
      </w:r>
      <w:proofErr w:type="gramStart"/>
      <w:r w:rsidRPr="001F31A9">
        <w:rPr>
          <w:w w:val="105"/>
          <w:sz w:val="28"/>
          <w:szCs w:val="28"/>
        </w:rPr>
        <w:t>объектов</w:t>
      </w:r>
      <w:r>
        <w:rPr>
          <w:w w:val="105"/>
          <w:sz w:val="28"/>
          <w:szCs w:val="28"/>
        </w:rPr>
        <w:t xml:space="preserve"> системы образования Северного района Новосибирской области</w:t>
      </w:r>
      <w:proofErr w:type="gramEnd"/>
      <w:r>
        <w:rPr>
          <w:w w:val="105"/>
          <w:sz w:val="28"/>
          <w:szCs w:val="28"/>
        </w:rPr>
        <w:t>.</w:t>
      </w:r>
    </w:p>
    <w:p w:rsidR="005936AF" w:rsidRPr="001F31A9" w:rsidRDefault="005936AF" w:rsidP="005936AF">
      <w:pPr>
        <w:ind w:firstLine="567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2.</w:t>
      </w:r>
      <w:r w:rsidRPr="001F31A9">
        <w:rPr>
          <w:w w:val="105"/>
          <w:sz w:val="28"/>
          <w:szCs w:val="28"/>
        </w:rPr>
        <w:t>Повышение уровня доступности предоставляемых</w:t>
      </w:r>
      <w:r>
        <w:rPr>
          <w:w w:val="105"/>
          <w:sz w:val="28"/>
          <w:szCs w:val="28"/>
        </w:rPr>
        <w:t xml:space="preserve"> образовательных </w:t>
      </w:r>
      <w:r w:rsidRPr="001F31A9">
        <w:rPr>
          <w:w w:val="105"/>
          <w:sz w:val="28"/>
          <w:szCs w:val="28"/>
        </w:rPr>
        <w:t xml:space="preserve">услуг инвалидам. </w:t>
      </w:r>
    </w:p>
    <w:p w:rsidR="005936AF" w:rsidRPr="001F31A9" w:rsidRDefault="005936AF" w:rsidP="005936AF">
      <w:pPr>
        <w:ind w:firstLine="567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3</w:t>
      </w:r>
      <w:r>
        <w:rPr>
          <w:w w:val="105"/>
        </w:rPr>
        <w:t>.</w:t>
      </w:r>
      <w:r w:rsidRPr="001F31A9">
        <w:rPr>
          <w:w w:val="105"/>
          <w:sz w:val="28"/>
          <w:szCs w:val="28"/>
        </w:rPr>
        <w:t>Информационно-методическое и кадровое обеспечение по вопросам, связанным с обеспечением доступности для инвалидов объектов, услуг и оказанием помощи в их использовании или получении (доступу к ним).</w:t>
      </w:r>
    </w:p>
    <w:p w:rsidR="005936AF" w:rsidRDefault="005936AF" w:rsidP="005936AF">
      <w:pPr>
        <w:ind w:firstLine="567"/>
        <w:jc w:val="both"/>
        <w:rPr>
          <w:w w:val="105"/>
        </w:rPr>
      </w:pPr>
      <w:r>
        <w:rPr>
          <w:w w:val="105"/>
          <w:sz w:val="28"/>
          <w:szCs w:val="28"/>
        </w:rPr>
        <w:t>4</w:t>
      </w:r>
      <w:r>
        <w:rPr>
          <w:w w:val="105"/>
        </w:rPr>
        <w:t>.</w:t>
      </w:r>
      <w:r w:rsidRPr="001F31A9">
        <w:rPr>
          <w:w w:val="105"/>
          <w:sz w:val="28"/>
          <w:szCs w:val="28"/>
        </w:rPr>
        <w:t>Создание условий для толерантного отношения к инвалидам среди граждан Северного района Новосибирской области.</w:t>
      </w:r>
    </w:p>
    <w:p w:rsidR="005936AF" w:rsidRPr="00A52016" w:rsidRDefault="005936AF" w:rsidP="005936AF">
      <w:pPr>
        <w:ind w:firstLine="567"/>
        <w:jc w:val="both"/>
        <w:rPr>
          <w:w w:val="105"/>
          <w:sz w:val="28"/>
          <w:szCs w:val="28"/>
        </w:rPr>
      </w:pPr>
      <w:r w:rsidRPr="001F31A9">
        <w:rPr>
          <w:rFonts w:eastAsia="Calibri"/>
          <w:sz w:val="28"/>
          <w:szCs w:val="28"/>
        </w:rPr>
        <w:t>На территории Северного района Новоси</w:t>
      </w:r>
      <w:r>
        <w:rPr>
          <w:rFonts w:eastAsia="Calibri"/>
          <w:sz w:val="28"/>
          <w:szCs w:val="28"/>
        </w:rPr>
        <w:t>бирской области функционируют 17</w:t>
      </w:r>
      <w:r w:rsidRPr="001F31A9">
        <w:rPr>
          <w:rFonts w:eastAsia="Calibri"/>
          <w:sz w:val="28"/>
          <w:szCs w:val="28"/>
        </w:rPr>
        <w:t xml:space="preserve"> образовательных учреждений, в том числе:</w:t>
      </w:r>
    </w:p>
    <w:p w:rsidR="005936AF" w:rsidRPr="001F31A9" w:rsidRDefault="005936AF" w:rsidP="005936AF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1F31A9">
        <w:rPr>
          <w:rFonts w:eastAsia="Calibri"/>
          <w:sz w:val="28"/>
          <w:szCs w:val="28"/>
        </w:rPr>
        <w:t>общ</w:t>
      </w:r>
      <w:r>
        <w:rPr>
          <w:rFonts w:eastAsia="Calibri"/>
          <w:sz w:val="28"/>
          <w:szCs w:val="28"/>
        </w:rPr>
        <w:t>еобразовательные учреждения – 13</w:t>
      </w:r>
      <w:r w:rsidRPr="001F31A9">
        <w:rPr>
          <w:rFonts w:eastAsia="Calibri"/>
          <w:sz w:val="28"/>
          <w:szCs w:val="28"/>
        </w:rPr>
        <w:t>;</w:t>
      </w:r>
    </w:p>
    <w:p w:rsidR="005936AF" w:rsidRPr="001F31A9" w:rsidRDefault="005936AF" w:rsidP="005936AF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1F31A9">
        <w:rPr>
          <w:rFonts w:eastAsia="Calibri"/>
          <w:sz w:val="28"/>
          <w:szCs w:val="28"/>
        </w:rPr>
        <w:t>учреждения дополнительного образования – 2;</w:t>
      </w:r>
    </w:p>
    <w:p w:rsidR="005936AF" w:rsidRPr="001F31A9" w:rsidRDefault="005936AF" w:rsidP="005936AF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1F31A9">
        <w:rPr>
          <w:rFonts w:eastAsia="Calibri"/>
          <w:sz w:val="28"/>
          <w:szCs w:val="28"/>
        </w:rPr>
        <w:t>дошкольные обра</w:t>
      </w:r>
      <w:r>
        <w:rPr>
          <w:rFonts w:eastAsia="Calibri"/>
          <w:sz w:val="28"/>
          <w:szCs w:val="28"/>
        </w:rPr>
        <w:t>зовательные учреждения – 2.</w:t>
      </w:r>
    </w:p>
    <w:p w:rsidR="005936AF" w:rsidRPr="001F31A9" w:rsidRDefault="005936AF" w:rsidP="005936AF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1F31A9">
        <w:rPr>
          <w:rFonts w:eastAsia="Calibri"/>
          <w:sz w:val="28"/>
          <w:szCs w:val="28"/>
        </w:rPr>
        <w:t xml:space="preserve">Учет детей-инвалидов в системе образования  Северного района осуществляется на основании документов, подтверждающих наличие инвалидности, предоставляемых родителями (законными представителями) детей данной категории. </w:t>
      </w:r>
    </w:p>
    <w:p w:rsidR="005936AF" w:rsidRPr="00C66E32" w:rsidRDefault="005936AF" w:rsidP="005936A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состоянию на 01.09.2016</w:t>
      </w:r>
      <w:r w:rsidRPr="00C66E32">
        <w:rPr>
          <w:rFonts w:ascii="Times New Roman" w:hAnsi="Times New Roman"/>
          <w:sz w:val="28"/>
          <w:szCs w:val="28"/>
        </w:rPr>
        <w:t xml:space="preserve"> в системе образования района зарегистрированы </w:t>
      </w:r>
      <w:r w:rsidRPr="008652C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ребенка инвалида</w:t>
      </w:r>
      <w:r w:rsidRPr="00C66E32">
        <w:rPr>
          <w:rFonts w:ascii="Times New Roman" w:hAnsi="Times New Roman"/>
          <w:sz w:val="28"/>
          <w:szCs w:val="28"/>
        </w:rPr>
        <w:t>. В соответствии с рекомендациями индивидуальной программы реаб</w:t>
      </w:r>
      <w:r>
        <w:rPr>
          <w:rFonts w:ascii="Times New Roman" w:hAnsi="Times New Roman"/>
          <w:sz w:val="28"/>
          <w:szCs w:val="28"/>
        </w:rPr>
        <w:t xml:space="preserve">илитации 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инвалида (ИПРА) 22 ребенка-инвалида  получают</w:t>
      </w:r>
      <w:r w:rsidRPr="00C66E32">
        <w:rPr>
          <w:rFonts w:ascii="Times New Roman" w:hAnsi="Times New Roman"/>
          <w:sz w:val="28"/>
          <w:szCs w:val="28"/>
        </w:rPr>
        <w:t xml:space="preserve"> общее образование в общеобразовательных уч</w:t>
      </w:r>
      <w:r>
        <w:rPr>
          <w:rFonts w:ascii="Times New Roman" w:hAnsi="Times New Roman"/>
          <w:sz w:val="28"/>
          <w:szCs w:val="28"/>
        </w:rPr>
        <w:t xml:space="preserve">реждениях: 16 - МКОУ Северной СШ, 2 - МКОУ 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школе , 2 – МКОУ </w:t>
      </w:r>
      <w:proofErr w:type="spellStart"/>
      <w:r>
        <w:rPr>
          <w:rFonts w:ascii="Times New Roman" w:hAnsi="Times New Roman"/>
          <w:sz w:val="28"/>
          <w:szCs w:val="28"/>
        </w:rPr>
        <w:t>Останинской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</w:t>
      </w:r>
      <w:r w:rsidRPr="00C66E32">
        <w:rPr>
          <w:rFonts w:ascii="Times New Roman" w:hAnsi="Times New Roman"/>
          <w:sz w:val="28"/>
          <w:szCs w:val="28"/>
        </w:rPr>
        <w:t xml:space="preserve">, 1 - МКОУ </w:t>
      </w:r>
      <w:proofErr w:type="spellStart"/>
      <w:r w:rsidRPr="00C66E32">
        <w:rPr>
          <w:rFonts w:ascii="Times New Roman" w:hAnsi="Times New Roman"/>
          <w:sz w:val="28"/>
          <w:szCs w:val="28"/>
        </w:rPr>
        <w:t>Витинской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</w:t>
      </w:r>
      <w:r w:rsidRPr="00C66E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1 - МКОУ Остяцкой ОШ, в том числе: 12 </w:t>
      </w:r>
      <w:r w:rsidRPr="00C66E32">
        <w:rPr>
          <w:rFonts w:ascii="Times New Roman" w:hAnsi="Times New Roman"/>
          <w:sz w:val="28"/>
          <w:szCs w:val="28"/>
        </w:rPr>
        <w:t>– начальное общее, 1</w:t>
      </w:r>
      <w:r>
        <w:rPr>
          <w:rFonts w:ascii="Times New Roman" w:hAnsi="Times New Roman"/>
          <w:sz w:val="28"/>
          <w:szCs w:val="28"/>
        </w:rPr>
        <w:t xml:space="preserve">0 – основное общее образование. </w:t>
      </w:r>
      <w:r w:rsidRPr="00C66E32">
        <w:rPr>
          <w:rFonts w:ascii="Times New Roman" w:hAnsi="Times New Roman"/>
          <w:sz w:val="28"/>
          <w:szCs w:val="28"/>
        </w:rPr>
        <w:t xml:space="preserve">Дошкольное образование в детских садах </w:t>
      </w:r>
      <w:r>
        <w:rPr>
          <w:rFonts w:ascii="Times New Roman" w:hAnsi="Times New Roman"/>
          <w:sz w:val="28"/>
          <w:szCs w:val="28"/>
        </w:rPr>
        <w:t>получают 2 детей-инвалидов: 1</w:t>
      </w:r>
      <w:r w:rsidRPr="00C66E32">
        <w:rPr>
          <w:rFonts w:ascii="Times New Roman" w:hAnsi="Times New Roman"/>
          <w:sz w:val="28"/>
          <w:szCs w:val="28"/>
        </w:rPr>
        <w:t xml:space="preserve"> - МКДОУ Северный детский сад «Улыбка», 1 – МК</w:t>
      </w:r>
      <w:r>
        <w:rPr>
          <w:rFonts w:ascii="Times New Roman" w:hAnsi="Times New Roman"/>
          <w:sz w:val="28"/>
          <w:szCs w:val="28"/>
        </w:rPr>
        <w:t>ДОУ Северный детский сад «Солнышко».</w:t>
      </w:r>
    </w:p>
    <w:p w:rsidR="005936AF" w:rsidRPr="00C66E32" w:rsidRDefault="005936AF" w:rsidP="005936A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C66E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6E32">
        <w:rPr>
          <w:rFonts w:ascii="Times New Roman" w:hAnsi="Times New Roman"/>
          <w:sz w:val="28"/>
          <w:szCs w:val="28"/>
        </w:rPr>
        <w:t>10 детей-и</w:t>
      </w:r>
      <w:r>
        <w:rPr>
          <w:rFonts w:ascii="Times New Roman" w:hAnsi="Times New Roman"/>
          <w:sz w:val="28"/>
          <w:szCs w:val="28"/>
        </w:rPr>
        <w:t>нвалидов являются обучающимися</w:t>
      </w:r>
      <w:r w:rsidRPr="00C66E32">
        <w:rPr>
          <w:rFonts w:ascii="Times New Roman" w:hAnsi="Times New Roman"/>
          <w:sz w:val="28"/>
          <w:szCs w:val="28"/>
        </w:rPr>
        <w:t xml:space="preserve"> учреждения д</w:t>
      </w:r>
      <w:r>
        <w:rPr>
          <w:rFonts w:ascii="Times New Roman" w:hAnsi="Times New Roman"/>
          <w:sz w:val="28"/>
          <w:szCs w:val="28"/>
        </w:rPr>
        <w:t>ополнительного образования – МКУ ДО Северный</w:t>
      </w:r>
      <w:r w:rsidRPr="00C66E32">
        <w:rPr>
          <w:rFonts w:ascii="Times New Roman" w:hAnsi="Times New Roman"/>
          <w:sz w:val="28"/>
          <w:szCs w:val="28"/>
        </w:rPr>
        <w:t xml:space="preserve"> ДДТ.</w:t>
      </w:r>
      <w:proofErr w:type="gramEnd"/>
    </w:p>
    <w:p w:rsidR="005936AF" w:rsidRPr="008652C1" w:rsidRDefault="005936AF" w:rsidP="005936AF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16 из </w:t>
      </w:r>
      <w:r w:rsidRPr="009B4DE3">
        <w:rPr>
          <w:rFonts w:ascii="Times New Roman" w:hAnsi="Times New Roman"/>
          <w:sz w:val="28"/>
          <w:szCs w:val="28"/>
        </w:rPr>
        <w:t>22</w:t>
      </w:r>
      <w:r w:rsidRPr="00C66E32">
        <w:rPr>
          <w:rFonts w:ascii="Times New Roman" w:hAnsi="Times New Roman"/>
          <w:sz w:val="28"/>
          <w:szCs w:val="28"/>
        </w:rPr>
        <w:t xml:space="preserve"> школьников (12 – МКОУ Северна</w:t>
      </w:r>
      <w:r>
        <w:rPr>
          <w:rFonts w:ascii="Times New Roman" w:hAnsi="Times New Roman"/>
          <w:sz w:val="28"/>
          <w:szCs w:val="28"/>
        </w:rPr>
        <w:t xml:space="preserve">я СШ, 1 – МКОУ </w:t>
      </w:r>
      <w:proofErr w:type="spellStart"/>
      <w:r>
        <w:rPr>
          <w:rFonts w:ascii="Times New Roman" w:hAnsi="Times New Roman"/>
          <w:sz w:val="28"/>
          <w:szCs w:val="28"/>
        </w:rPr>
        <w:t>Гражданцевская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</w:t>
      </w:r>
      <w:r w:rsidRPr="00C66E32">
        <w:rPr>
          <w:rFonts w:ascii="Times New Roman" w:hAnsi="Times New Roman"/>
          <w:sz w:val="28"/>
          <w:szCs w:val="28"/>
        </w:rPr>
        <w:t xml:space="preserve">, 1 – МКОУ </w:t>
      </w:r>
      <w:proofErr w:type="spellStart"/>
      <w:r w:rsidRPr="00C66E32">
        <w:rPr>
          <w:rFonts w:ascii="Times New Roman" w:hAnsi="Times New Roman"/>
          <w:sz w:val="28"/>
          <w:szCs w:val="28"/>
        </w:rPr>
        <w:t>Останинская</w:t>
      </w:r>
      <w:proofErr w:type="spellEnd"/>
      <w:r w:rsidRPr="00C66E32">
        <w:rPr>
          <w:rFonts w:ascii="Times New Roman" w:hAnsi="Times New Roman"/>
          <w:sz w:val="28"/>
          <w:szCs w:val="28"/>
        </w:rPr>
        <w:t xml:space="preserve"> ОШ</w:t>
      </w:r>
      <w:r>
        <w:rPr>
          <w:rFonts w:ascii="Times New Roman" w:hAnsi="Times New Roman"/>
          <w:sz w:val="28"/>
          <w:szCs w:val="28"/>
        </w:rPr>
        <w:t xml:space="preserve">, 1 – МКОУ Остяцкая ОШ, 1 - МКОУ </w:t>
      </w:r>
      <w:proofErr w:type="spellStart"/>
      <w:r>
        <w:rPr>
          <w:rFonts w:ascii="Times New Roman" w:hAnsi="Times New Roman"/>
          <w:sz w:val="28"/>
          <w:szCs w:val="28"/>
        </w:rPr>
        <w:t>Витинская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ОШ</w:t>
      </w:r>
      <w:r w:rsidRPr="00C66E32">
        <w:rPr>
          <w:rFonts w:ascii="Times New Roman" w:hAnsi="Times New Roman"/>
          <w:sz w:val="28"/>
          <w:szCs w:val="28"/>
        </w:rPr>
        <w:t>)  в соответствии с заключениями врачебной комиссии ГБУЗ НСО «Северная ЦРБ» организова</w:t>
      </w:r>
      <w:r>
        <w:rPr>
          <w:rFonts w:ascii="Times New Roman" w:hAnsi="Times New Roman"/>
          <w:sz w:val="28"/>
          <w:szCs w:val="28"/>
        </w:rPr>
        <w:t>но обучение на дому, остальные 6</w:t>
      </w:r>
      <w:r w:rsidRPr="00C66E32">
        <w:rPr>
          <w:rFonts w:ascii="Times New Roman" w:hAnsi="Times New Roman"/>
          <w:sz w:val="28"/>
          <w:szCs w:val="28"/>
        </w:rPr>
        <w:t xml:space="preserve"> детей обучаются инклюзивно. Дети,  обучающиеся индивидуально на дому, привлекаются к участию в  воспитательных, культурно-развлекательных, спортивно-оздоровительных и иных досуговых мероприятиях различных уровней.</w:t>
      </w:r>
    </w:p>
    <w:p w:rsidR="005936AF" w:rsidRPr="001F31A9" w:rsidRDefault="005936AF" w:rsidP="005936AF">
      <w:pPr>
        <w:ind w:firstLine="567"/>
        <w:jc w:val="both"/>
        <w:rPr>
          <w:w w:val="105"/>
          <w:sz w:val="28"/>
          <w:szCs w:val="28"/>
        </w:rPr>
      </w:pPr>
      <w:r w:rsidRPr="001F31A9">
        <w:rPr>
          <w:w w:val="105"/>
          <w:sz w:val="28"/>
          <w:szCs w:val="28"/>
        </w:rPr>
        <w:t xml:space="preserve">Организуются и проводятся различные </w:t>
      </w:r>
      <w:proofErr w:type="gramStart"/>
      <w:r w:rsidRPr="001F31A9">
        <w:rPr>
          <w:w w:val="105"/>
          <w:sz w:val="28"/>
          <w:szCs w:val="28"/>
        </w:rPr>
        <w:t>мероприятия</w:t>
      </w:r>
      <w:proofErr w:type="gramEnd"/>
      <w:r w:rsidRPr="001F31A9">
        <w:rPr>
          <w:w w:val="105"/>
          <w:sz w:val="28"/>
          <w:szCs w:val="28"/>
        </w:rPr>
        <w:t xml:space="preserve"> как для родителей, так и для самих детей-инвалидов (в рамках декады инвалидов, семинары, развлекательно-игровые программы).</w:t>
      </w:r>
    </w:p>
    <w:p w:rsidR="005936AF" w:rsidRDefault="005936AF" w:rsidP="005936AF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9 учреждениях оборудованы пандусы (МКОУ Северная СШ, МКОУ </w:t>
      </w:r>
      <w:proofErr w:type="spellStart"/>
      <w:r>
        <w:rPr>
          <w:rFonts w:eastAsia="Calibri"/>
          <w:sz w:val="28"/>
          <w:szCs w:val="28"/>
        </w:rPr>
        <w:t>Гражданцевская</w:t>
      </w:r>
      <w:proofErr w:type="spellEnd"/>
      <w:r>
        <w:rPr>
          <w:rFonts w:eastAsia="Calibri"/>
          <w:sz w:val="28"/>
          <w:szCs w:val="28"/>
        </w:rPr>
        <w:t xml:space="preserve"> средняя школа, МКОУ </w:t>
      </w:r>
      <w:proofErr w:type="spellStart"/>
      <w:r>
        <w:rPr>
          <w:rFonts w:eastAsia="Calibri"/>
          <w:sz w:val="28"/>
          <w:szCs w:val="28"/>
        </w:rPr>
        <w:t>Бергульская</w:t>
      </w:r>
      <w:proofErr w:type="spellEnd"/>
      <w:r>
        <w:rPr>
          <w:rFonts w:eastAsia="Calibri"/>
          <w:sz w:val="28"/>
          <w:szCs w:val="28"/>
        </w:rPr>
        <w:t xml:space="preserve"> ОШ, МКОУ </w:t>
      </w:r>
      <w:proofErr w:type="spellStart"/>
      <w:r>
        <w:rPr>
          <w:rFonts w:eastAsia="Calibri"/>
          <w:sz w:val="28"/>
          <w:szCs w:val="28"/>
        </w:rPr>
        <w:t>Останинская</w:t>
      </w:r>
      <w:proofErr w:type="spellEnd"/>
      <w:r>
        <w:rPr>
          <w:rFonts w:eastAsia="Calibri"/>
          <w:sz w:val="28"/>
          <w:szCs w:val="28"/>
        </w:rPr>
        <w:t xml:space="preserve"> ОШ, МКОУ Новотроицкая ОШ, МКОУ Федоровская ОШ, МКОУ </w:t>
      </w:r>
      <w:proofErr w:type="spellStart"/>
      <w:r>
        <w:rPr>
          <w:rFonts w:eastAsia="Calibri"/>
          <w:sz w:val="28"/>
          <w:szCs w:val="28"/>
        </w:rPr>
        <w:t>Чебаковская</w:t>
      </w:r>
      <w:proofErr w:type="spellEnd"/>
      <w:r>
        <w:rPr>
          <w:rFonts w:eastAsia="Calibri"/>
          <w:sz w:val="28"/>
          <w:szCs w:val="28"/>
        </w:rPr>
        <w:t xml:space="preserve"> ОШ, МКОУ </w:t>
      </w:r>
      <w:proofErr w:type="spellStart"/>
      <w:r>
        <w:rPr>
          <w:rFonts w:eastAsia="Calibri"/>
          <w:sz w:val="28"/>
          <w:szCs w:val="28"/>
        </w:rPr>
        <w:t>Коб-Кордоновская</w:t>
      </w:r>
      <w:proofErr w:type="spellEnd"/>
      <w:r>
        <w:rPr>
          <w:rFonts w:eastAsia="Calibri"/>
          <w:sz w:val="28"/>
          <w:szCs w:val="28"/>
        </w:rPr>
        <w:t xml:space="preserve"> ОШ, МКОУ </w:t>
      </w:r>
      <w:proofErr w:type="spellStart"/>
      <w:r>
        <w:rPr>
          <w:rFonts w:eastAsia="Calibri"/>
          <w:sz w:val="28"/>
          <w:szCs w:val="28"/>
        </w:rPr>
        <w:t>Чувашинская</w:t>
      </w:r>
      <w:proofErr w:type="spellEnd"/>
      <w:r>
        <w:rPr>
          <w:rFonts w:eastAsia="Calibri"/>
          <w:sz w:val="28"/>
          <w:szCs w:val="28"/>
        </w:rPr>
        <w:t xml:space="preserve"> ОШ).</w:t>
      </w:r>
    </w:p>
    <w:p w:rsidR="005936AF" w:rsidRPr="001F31A9" w:rsidRDefault="005936AF" w:rsidP="005936AF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1F31A9">
        <w:rPr>
          <w:rFonts w:eastAsia="Calibri"/>
          <w:sz w:val="28"/>
          <w:szCs w:val="28"/>
        </w:rPr>
        <w:t>К 2020 году планируется установка пандусов в 4 учреждениях</w:t>
      </w:r>
      <w:r>
        <w:rPr>
          <w:rFonts w:eastAsia="Calibri"/>
          <w:sz w:val="28"/>
          <w:szCs w:val="28"/>
        </w:rPr>
        <w:t xml:space="preserve"> </w:t>
      </w:r>
      <w:r w:rsidRPr="001F31A9">
        <w:rPr>
          <w:rFonts w:eastAsia="Calibri"/>
          <w:sz w:val="28"/>
          <w:szCs w:val="28"/>
        </w:rPr>
        <w:t xml:space="preserve">(МКОУ </w:t>
      </w:r>
      <w:proofErr w:type="spellStart"/>
      <w:r w:rsidRPr="001F31A9">
        <w:rPr>
          <w:rFonts w:eastAsia="Calibri"/>
          <w:sz w:val="28"/>
          <w:szCs w:val="28"/>
        </w:rPr>
        <w:t>Витинской</w:t>
      </w:r>
      <w:proofErr w:type="spellEnd"/>
      <w:r w:rsidRPr="001F31A9">
        <w:rPr>
          <w:rFonts w:eastAsia="Calibri"/>
          <w:sz w:val="28"/>
          <w:szCs w:val="28"/>
        </w:rPr>
        <w:t xml:space="preserve"> ОШ, МКОУ Остяцкой ОШ, МКОУ «</w:t>
      </w:r>
      <w:proofErr w:type="spellStart"/>
      <w:r w:rsidRPr="001F31A9">
        <w:rPr>
          <w:rFonts w:eastAsia="Calibri"/>
          <w:sz w:val="28"/>
          <w:szCs w:val="28"/>
        </w:rPr>
        <w:t>Биазинская</w:t>
      </w:r>
      <w:proofErr w:type="spellEnd"/>
      <w:r w:rsidRPr="001F31A9">
        <w:rPr>
          <w:rFonts w:eastAsia="Calibri"/>
          <w:sz w:val="28"/>
          <w:szCs w:val="28"/>
        </w:rPr>
        <w:t xml:space="preserve"> школа-интер</w:t>
      </w:r>
      <w:r>
        <w:rPr>
          <w:rFonts w:eastAsia="Calibri"/>
          <w:sz w:val="28"/>
          <w:szCs w:val="28"/>
        </w:rPr>
        <w:t xml:space="preserve">нат», МКОУ </w:t>
      </w:r>
      <w:proofErr w:type="gramStart"/>
      <w:r>
        <w:rPr>
          <w:rFonts w:eastAsia="Calibri"/>
          <w:sz w:val="28"/>
          <w:szCs w:val="28"/>
        </w:rPr>
        <w:t>В-Красноярской</w:t>
      </w:r>
      <w:proofErr w:type="gramEnd"/>
      <w:r>
        <w:rPr>
          <w:rFonts w:eastAsia="Calibri"/>
          <w:sz w:val="28"/>
          <w:szCs w:val="28"/>
        </w:rPr>
        <w:t xml:space="preserve"> средней школе</w:t>
      </w:r>
      <w:r w:rsidRPr="001F31A9">
        <w:rPr>
          <w:rFonts w:eastAsia="Calibri"/>
          <w:sz w:val="28"/>
          <w:szCs w:val="28"/>
        </w:rPr>
        <w:t xml:space="preserve">). </w:t>
      </w:r>
    </w:p>
    <w:p w:rsidR="005936AF" w:rsidRPr="001F31A9" w:rsidRDefault="005936AF" w:rsidP="005936AF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1F31A9">
        <w:rPr>
          <w:rFonts w:eastAsia="Calibri"/>
          <w:sz w:val="28"/>
          <w:szCs w:val="28"/>
        </w:rPr>
        <w:t xml:space="preserve">В июле 2015 года разработаны и утверждены паспорта доступности 16 объектов социальной инфраструктуры в сфере образования (14 общеобразовательных </w:t>
      </w:r>
      <w:r>
        <w:rPr>
          <w:rFonts w:eastAsia="Calibri"/>
          <w:sz w:val="28"/>
          <w:szCs w:val="28"/>
        </w:rPr>
        <w:t>и 2 дошкольных учреждения</w:t>
      </w:r>
      <w:r w:rsidRPr="001F31A9">
        <w:rPr>
          <w:rFonts w:eastAsia="Calibri"/>
          <w:sz w:val="28"/>
          <w:szCs w:val="28"/>
        </w:rPr>
        <w:t>).</w:t>
      </w:r>
    </w:p>
    <w:p w:rsidR="005936AF" w:rsidRDefault="005936AF" w:rsidP="005936AF">
      <w:pPr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1F31A9">
        <w:rPr>
          <w:rFonts w:eastAsia="Calibri"/>
          <w:sz w:val="28"/>
          <w:szCs w:val="28"/>
        </w:rPr>
        <w:t xml:space="preserve">Осуществляется повышение квалификации и проведение </w:t>
      </w:r>
      <w:proofErr w:type="gramStart"/>
      <w:r w:rsidRPr="001F31A9">
        <w:rPr>
          <w:rFonts w:eastAsia="Calibri"/>
          <w:sz w:val="28"/>
          <w:szCs w:val="28"/>
        </w:rPr>
        <w:t>переподготовки работников учреждений образования Северного района Новосибирской области</w:t>
      </w:r>
      <w:proofErr w:type="gramEnd"/>
      <w:r w:rsidRPr="001F31A9">
        <w:rPr>
          <w:rFonts w:eastAsia="Calibri"/>
          <w:sz w:val="28"/>
          <w:szCs w:val="28"/>
        </w:rPr>
        <w:t xml:space="preserve">  с целью обеспечения соответствия работников современным квалификационным требованиям.</w:t>
      </w:r>
    </w:p>
    <w:p w:rsidR="005936AF" w:rsidRDefault="005936AF" w:rsidP="005936AF">
      <w:pPr>
        <w:suppressAutoHyphens/>
        <w:ind w:right="-1" w:firstLine="567"/>
        <w:rPr>
          <w:rFonts w:eastAsia="Calibri"/>
          <w:sz w:val="28"/>
          <w:szCs w:val="28"/>
        </w:rPr>
      </w:pPr>
    </w:p>
    <w:p w:rsidR="005936AF" w:rsidRPr="004E53D1" w:rsidRDefault="005936AF" w:rsidP="005936AF">
      <w:pPr>
        <w:suppressAutoHyphens/>
        <w:ind w:right="-1" w:firstLine="567"/>
        <w:jc w:val="center"/>
        <w:rPr>
          <w:sz w:val="28"/>
          <w:szCs w:val="28"/>
          <w:lang w:eastAsia="en-US"/>
        </w:rPr>
      </w:pPr>
      <w:r w:rsidRPr="004E53D1">
        <w:rPr>
          <w:sz w:val="28"/>
          <w:szCs w:val="28"/>
          <w:lang w:eastAsia="en-US"/>
        </w:rPr>
        <w:t>Проблемы по обеспечению для инвалидов беспрепятственного доступа к приоритетным объектам и услугам</w:t>
      </w:r>
    </w:p>
    <w:p w:rsidR="005936AF" w:rsidRPr="00A52016" w:rsidRDefault="005936AF" w:rsidP="005936AF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Pr="00A52016">
        <w:rPr>
          <w:w w:val="105"/>
          <w:sz w:val="28"/>
          <w:szCs w:val="28"/>
        </w:rPr>
        <w:t>дефицит средств, выделяемых на обустройство беспрепятственного доступа объектов социальной инфраструктуры для инвалидов, в целях приведения этих объектов в соответствие требованиям действующего законодательства Российской Федерации;</w:t>
      </w:r>
    </w:p>
    <w:p w:rsidR="005936AF" w:rsidRPr="00A52016" w:rsidRDefault="005936AF" w:rsidP="005936AF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Pr="00A52016">
        <w:rPr>
          <w:w w:val="105"/>
          <w:sz w:val="28"/>
          <w:szCs w:val="28"/>
        </w:rPr>
        <w:t xml:space="preserve">дефицит квалифицированных кадров, подготовленных и обученных для работы с детьми - инвалидами. </w:t>
      </w:r>
    </w:p>
    <w:p w:rsidR="005936AF" w:rsidRPr="00A52016" w:rsidRDefault="005936AF" w:rsidP="005936AF">
      <w:pPr>
        <w:ind w:firstLine="567"/>
        <w:jc w:val="both"/>
        <w:rPr>
          <w:rFonts w:eastAsia="Calibri"/>
          <w:w w:val="105"/>
          <w:sz w:val="28"/>
          <w:szCs w:val="28"/>
          <w:lang w:eastAsia="en-US"/>
        </w:rPr>
      </w:pPr>
      <w:r w:rsidRPr="00A52016">
        <w:rPr>
          <w:rFonts w:eastAsia="Calibri"/>
          <w:w w:val="105"/>
          <w:sz w:val="28"/>
          <w:szCs w:val="28"/>
          <w:lang w:eastAsia="en-US"/>
        </w:rPr>
        <w:lastRenderedPageBreak/>
        <w:t>Доведение к 2030 году предложенных в «дорожной карте» показателей доступности объектов до запланированных возможно при условии дополнительного финансирования за счет средств областного и федерального бюджетов.</w:t>
      </w:r>
    </w:p>
    <w:p w:rsidR="005936AF" w:rsidRPr="00A52016" w:rsidRDefault="005936AF" w:rsidP="005936AF">
      <w:pPr>
        <w:widowControl w:val="0"/>
        <w:autoSpaceDE w:val="0"/>
        <w:autoSpaceDN w:val="0"/>
        <w:adjustRightInd w:val="0"/>
        <w:jc w:val="both"/>
        <w:outlineLvl w:val="1"/>
        <w:rPr>
          <w:w w:val="105"/>
          <w:sz w:val="28"/>
          <w:szCs w:val="28"/>
        </w:rPr>
      </w:pPr>
    </w:p>
    <w:p w:rsidR="004125DB" w:rsidRDefault="004125DB" w:rsidP="00A8765D">
      <w:pPr>
        <w:widowControl w:val="0"/>
        <w:autoSpaceDE w:val="0"/>
        <w:autoSpaceDN w:val="0"/>
        <w:adjustRightInd w:val="0"/>
        <w:outlineLvl w:val="0"/>
        <w:rPr>
          <w:w w:val="105"/>
          <w:sz w:val="28"/>
          <w:szCs w:val="28"/>
        </w:rPr>
      </w:pPr>
    </w:p>
    <w:p w:rsidR="00123309" w:rsidRDefault="00123309" w:rsidP="001F31A9">
      <w:pPr>
        <w:widowControl w:val="0"/>
        <w:autoSpaceDE w:val="0"/>
        <w:autoSpaceDN w:val="0"/>
        <w:adjustRightInd w:val="0"/>
        <w:ind w:firstLine="5670"/>
        <w:jc w:val="center"/>
        <w:outlineLvl w:val="0"/>
        <w:rPr>
          <w:w w:val="105"/>
          <w:sz w:val="28"/>
          <w:szCs w:val="28"/>
        </w:rPr>
      </w:pPr>
    </w:p>
    <w:p w:rsidR="002120BC" w:rsidRPr="00C26EB4" w:rsidRDefault="002120BC" w:rsidP="001F31A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2120BC" w:rsidRPr="00C26EB4" w:rsidSect="005936AF">
          <w:headerReference w:type="default" r:id="rId10"/>
          <w:pgSz w:w="11906" w:h="16838"/>
          <w:pgMar w:top="1134" w:right="567" w:bottom="1134" w:left="1418" w:header="0" w:footer="0" w:gutter="0"/>
          <w:cols w:space="720"/>
          <w:docGrid w:linePitch="400"/>
        </w:sectPr>
      </w:pPr>
    </w:p>
    <w:p w:rsidR="001F31A9" w:rsidRPr="005936AF" w:rsidRDefault="001F31A9" w:rsidP="004E53D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5936AF">
        <w:rPr>
          <w:sz w:val="28"/>
          <w:szCs w:val="28"/>
        </w:rPr>
        <w:lastRenderedPageBreak/>
        <w:t xml:space="preserve">Контрольные значения показателей «дорожной карты» по доступности </w:t>
      </w:r>
    </w:p>
    <w:p w:rsidR="001F31A9" w:rsidRPr="005936AF" w:rsidRDefault="001F31A9" w:rsidP="001F31A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936AF">
        <w:rPr>
          <w:sz w:val="28"/>
          <w:szCs w:val="28"/>
        </w:rPr>
        <w:t>для инвалидов объектов и услуг</w:t>
      </w:r>
    </w:p>
    <w:p w:rsidR="00CB6D0E" w:rsidRDefault="001F31A9" w:rsidP="005936AF">
      <w:pPr>
        <w:widowControl w:val="0"/>
        <w:autoSpaceDE w:val="0"/>
        <w:autoSpaceDN w:val="0"/>
        <w:adjustRightInd w:val="0"/>
        <w:ind w:firstLine="540"/>
        <w:jc w:val="center"/>
        <w:rPr>
          <w:w w:val="105"/>
          <w:sz w:val="28"/>
          <w:szCs w:val="28"/>
        </w:rPr>
      </w:pPr>
      <w:r w:rsidRPr="005936AF">
        <w:rPr>
          <w:w w:val="105"/>
          <w:sz w:val="28"/>
          <w:szCs w:val="28"/>
        </w:rPr>
        <w:t>в Северном районе Новосибирской области</w:t>
      </w:r>
    </w:p>
    <w:p w:rsidR="005936AF" w:rsidRPr="005936AF" w:rsidRDefault="005936AF" w:rsidP="005936AF">
      <w:pPr>
        <w:widowControl w:val="0"/>
        <w:autoSpaceDE w:val="0"/>
        <w:autoSpaceDN w:val="0"/>
        <w:adjustRightInd w:val="0"/>
        <w:ind w:firstLine="540"/>
        <w:jc w:val="center"/>
        <w:rPr>
          <w:w w:val="105"/>
          <w:sz w:val="28"/>
          <w:szCs w:val="28"/>
        </w:rPr>
      </w:pPr>
    </w:p>
    <w:tbl>
      <w:tblPr>
        <w:tblpPr w:leftFromText="180" w:rightFromText="180" w:vertAnchor="text" w:horzAnchor="margin" w:tblpXSpec="center" w:tblpY="309"/>
        <w:tblW w:w="158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4"/>
        <w:gridCol w:w="1276"/>
        <w:gridCol w:w="1261"/>
        <w:gridCol w:w="1104"/>
        <w:gridCol w:w="30"/>
        <w:gridCol w:w="1275"/>
        <w:gridCol w:w="1134"/>
        <w:gridCol w:w="1134"/>
        <w:gridCol w:w="1792"/>
      </w:tblGrid>
      <w:tr w:rsidR="00CB6D0E" w:rsidRPr="009F19AF" w:rsidTr="003B534E">
        <w:trPr>
          <w:trHeight w:val="360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0E" w:rsidRDefault="003B534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3B534E" w:rsidRPr="009F19AF" w:rsidRDefault="003B534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7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Значение показателей</w:t>
            </w:r>
          </w:p>
        </w:tc>
      </w:tr>
      <w:tr w:rsidR="00CB6D0E" w:rsidRPr="009F19AF" w:rsidTr="00E0088E">
        <w:trPr>
          <w:trHeight w:val="2062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2016</w:t>
            </w:r>
          </w:p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2017</w:t>
            </w:r>
          </w:p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2018</w:t>
            </w:r>
          </w:p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2020</w:t>
            </w:r>
          </w:p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2025</w:t>
            </w:r>
          </w:p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2030</w:t>
            </w:r>
          </w:p>
          <w:p w:rsidR="00CB6D0E" w:rsidRPr="009F19AF" w:rsidRDefault="00CB6D0E" w:rsidP="00CB6D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19AF">
              <w:rPr>
                <w:sz w:val="26"/>
                <w:szCs w:val="26"/>
              </w:rPr>
              <w:t>год</w:t>
            </w:r>
          </w:p>
        </w:tc>
      </w:tr>
      <w:tr w:rsidR="00CB6D0E" w:rsidRPr="009F19AF" w:rsidTr="003B534E">
        <w:trPr>
          <w:trHeight w:val="779"/>
        </w:trPr>
        <w:tc>
          <w:tcPr>
            <w:tcW w:w="158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D0E" w:rsidRPr="005936AF" w:rsidRDefault="00CB6D0E" w:rsidP="005936AF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936AF">
              <w:rPr>
                <w:sz w:val="26"/>
                <w:szCs w:val="26"/>
              </w:rPr>
              <w:t>Доступность объекта</w:t>
            </w:r>
          </w:p>
        </w:tc>
      </w:tr>
      <w:tr w:rsidR="00CB6D0E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A8765D" w:rsidRDefault="00CB6D0E" w:rsidP="000530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34E">
              <w:rPr>
                <w:b/>
                <w:sz w:val="28"/>
                <w:szCs w:val="28"/>
              </w:rPr>
              <w:t xml:space="preserve"> </w:t>
            </w:r>
            <w:r w:rsidR="00A8765D" w:rsidRPr="00A8765D">
              <w:rPr>
                <w:sz w:val="28"/>
                <w:szCs w:val="28"/>
              </w:rPr>
              <w:t>1.</w:t>
            </w:r>
            <w:r w:rsidR="00A8765D">
              <w:rPr>
                <w:sz w:val="28"/>
                <w:szCs w:val="28"/>
              </w:rPr>
              <w:t>1.</w:t>
            </w:r>
            <w:r w:rsidRPr="00A8765D">
              <w:rPr>
                <w:sz w:val="28"/>
                <w:szCs w:val="28"/>
              </w:rPr>
              <w:t>Удельный вес введенных с 01.07.2016 в эксплуатацию объектов</w:t>
            </w:r>
            <w:r w:rsidR="00053018" w:rsidRPr="00A8765D">
              <w:rPr>
                <w:sz w:val="28"/>
                <w:szCs w:val="28"/>
              </w:rPr>
              <w:t xml:space="preserve"> (зданий, помещений) </w:t>
            </w:r>
            <w:r w:rsidRPr="00A8765D">
              <w:rPr>
                <w:sz w:val="28"/>
                <w:szCs w:val="28"/>
              </w:rPr>
              <w:t xml:space="preserve"> в которых предоставляются услуги </w:t>
            </w:r>
            <w:r w:rsidR="00053018" w:rsidRPr="00A8765D">
              <w:rPr>
                <w:sz w:val="28"/>
                <w:szCs w:val="28"/>
              </w:rPr>
              <w:t xml:space="preserve">в сфере образования, а также </w:t>
            </w:r>
            <w:r w:rsidRPr="00A8765D">
              <w:rPr>
                <w:sz w:val="28"/>
                <w:szCs w:val="28"/>
              </w:rPr>
              <w:t>используемых для перев</w:t>
            </w:r>
            <w:r w:rsidR="00053018" w:rsidRPr="00A8765D">
              <w:rPr>
                <w:sz w:val="28"/>
                <w:szCs w:val="28"/>
              </w:rPr>
              <w:t>озки инвалидов</w:t>
            </w:r>
            <w:r w:rsidRPr="00A8765D">
              <w:rPr>
                <w:sz w:val="28"/>
                <w:szCs w:val="28"/>
              </w:rPr>
              <w:t xml:space="preserve"> транспортных средств</w:t>
            </w:r>
            <w:r w:rsidR="00053018" w:rsidRPr="00A8765D">
              <w:rPr>
                <w:sz w:val="28"/>
                <w:szCs w:val="28"/>
              </w:rPr>
              <w:t>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  <w:r w:rsidR="005A3F76"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3B534E" w:rsidP="003B53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053018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8" w:rsidRPr="003B534E" w:rsidRDefault="00A8765D" w:rsidP="0005301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1.2. </w:t>
            </w:r>
            <w:r w:rsidR="00293483" w:rsidRPr="003B534E">
              <w:rPr>
                <w:sz w:val="28"/>
                <w:szCs w:val="28"/>
                <w:shd w:val="clear" w:color="auto" w:fill="FFFFFF"/>
              </w:rPr>
              <w:t>У</w:t>
            </w:r>
            <w:r w:rsidR="00053018" w:rsidRPr="003B534E">
              <w:rPr>
                <w:sz w:val="28"/>
                <w:szCs w:val="28"/>
                <w:shd w:val="clear" w:color="auto" w:fill="FFFFFF"/>
              </w:rPr>
              <w:t>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  <w:r w:rsidR="005A3F76">
              <w:rPr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8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8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8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8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8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8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018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3B534E" w:rsidRDefault="00A8765D" w:rsidP="000530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 xml:space="preserve">1. 3. </w:t>
            </w:r>
            <w:proofErr w:type="gramStart"/>
            <w:r w:rsidRPr="00A8765D">
              <w:rPr>
                <w:sz w:val="28"/>
                <w:szCs w:val="28"/>
                <w:shd w:val="clear" w:color="auto" w:fill="FFFFFF"/>
              </w:rPr>
              <w:t>У</w:t>
            </w:r>
            <w:r w:rsidR="00293483" w:rsidRPr="00A8765D">
              <w:rPr>
                <w:sz w:val="28"/>
                <w:szCs w:val="28"/>
                <w:shd w:val="clear" w:color="auto" w:fill="FFFFFF"/>
              </w:rPr>
              <w:t>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  <w:r w:rsidR="005A3F76">
              <w:rPr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3B534E" w:rsidRDefault="00A8765D" w:rsidP="000530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1.4. </w:t>
            </w:r>
            <w:r w:rsidRPr="00A8765D">
              <w:rPr>
                <w:sz w:val="28"/>
                <w:szCs w:val="28"/>
                <w:shd w:val="clear" w:color="auto" w:fill="FFFFFF"/>
              </w:rPr>
              <w:t>У</w:t>
            </w:r>
            <w:r w:rsidR="00293483" w:rsidRPr="00A8765D">
              <w:rPr>
                <w:sz w:val="28"/>
                <w:szCs w:val="28"/>
                <w:shd w:val="clear" w:color="auto" w:fill="FFFFFF"/>
              </w:rPr>
              <w:t xml:space="preserve">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</w:t>
            </w:r>
            <w:r w:rsidR="00293483" w:rsidRPr="00A8765D">
              <w:rPr>
                <w:sz w:val="28"/>
                <w:szCs w:val="28"/>
                <w:u w:val="single"/>
                <w:shd w:val="clear" w:color="auto" w:fill="FFFFFF"/>
              </w:rPr>
              <w:t>которых имеются</w:t>
            </w:r>
            <w:r w:rsidR="009C0623" w:rsidRPr="00A8765D">
              <w:rPr>
                <w:sz w:val="28"/>
                <w:szCs w:val="28"/>
                <w:u w:val="single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="009C0623" w:rsidRPr="00A8765D">
              <w:rPr>
                <w:sz w:val="28"/>
                <w:szCs w:val="28"/>
                <w:u w:val="single"/>
                <w:shd w:val="clear" w:color="auto" w:fill="FFFFFF"/>
              </w:rPr>
              <w:t>шт</w:t>
            </w:r>
            <w:proofErr w:type="spellEnd"/>
            <w:proofErr w:type="gramEnd"/>
            <w:r w:rsidR="009C0623" w:rsidRPr="00A8765D">
              <w:rPr>
                <w:sz w:val="28"/>
                <w:szCs w:val="28"/>
                <w:u w:val="single"/>
                <w:shd w:val="clear" w:color="auto" w:fill="FFFFFF"/>
              </w:rPr>
              <w:t>)</w:t>
            </w:r>
            <w:r w:rsidR="00293483" w:rsidRPr="00A8765D">
              <w:rPr>
                <w:sz w:val="28"/>
                <w:szCs w:val="28"/>
                <w:u w:val="single"/>
                <w:shd w:val="clear" w:color="auto" w:fill="FFFFFF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6D0E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3B534E" w:rsidRDefault="00CB6D0E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34E">
              <w:rPr>
                <w:sz w:val="28"/>
                <w:szCs w:val="28"/>
              </w:rPr>
              <w:t xml:space="preserve">- </w:t>
            </w:r>
            <w:r w:rsidR="00293483" w:rsidRPr="003B534E">
              <w:rPr>
                <w:sz w:val="28"/>
                <w:szCs w:val="28"/>
              </w:rPr>
              <w:t>выделенная стоянка</w:t>
            </w:r>
            <w:r w:rsidRPr="003B534E">
              <w:rPr>
                <w:sz w:val="28"/>
                <w:szCs w:val="28"/>
              </w:rPr>
              <w:t xml:space="preserve"> автотранспортных сре</w:t>
            </w:r>
            <w:proofErr w:type="gramStart"/>
            <w:r w:rsidRPr="003B534E">
              <w:rPr>
                <w:sz w:val="28"/>
                <w:szCs w:val="28"/>
              </w:rPr>
              <w:t>дств дл</w:t>
            </w:r>
            <w:proofErr w:type="gramEnd"/>
            <w:r w:rsidRPr="003B534E">
              <w:rPr>
                <w:sz w:val="28"/>
                <w:szCs w:val="28"/>
              </w:rPr>
              <w:t>я инвалидов</w:t>
            </w:r>
            <w:r w:rsidR="00A8765D"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3B534E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34E">
              <w:rPr>
                <w:sz w:val="28"/>
                <w:szCs w:val="28"/>
              </w:rPr>
              <w:t>-сменные кресла-коляски</w:t>
            </w:r>
            <w:r w:rsidR="00A8765D"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3B534E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34E">
              <w:rPr>
                <w:sz w:val="28"/>
                <w:szCs w:val="28"/>
              </w:rPr>
              <w:t>-адаптированный лифт или подъемник (для зданий, имеющих более 1 этажа)</w:t>
            </w:r>
            <w:r w:rsidR="00A8765D"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12085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3B534E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34E">
              <w:rPr>
                <w:sz w:val="28"/>
                <w:szCs w:val="28"/>
              </w:rPr>
              <w:t>-поручни</w:t>
            </w:r>
            <w:r w:rsidR="00A8765D"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F0201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F0201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F0201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3B534E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34E">
              <w:rPr>
                <w:sz w:val="28"/>
                <w:szCs w:val="28"/>
              </w:rPr>
              <w:t>-пандус при входе в здание</w:t>
            </w:r>
            <w:r w:rsidR="00A8765D"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FE0EB2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CB6D0E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3B534E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34E">
              <w:rPr>
                <w:sz w:val="28"/>
                <w:szCs w:val="28"/>
              </w:rPr>
              <w:t>- подъемные платформы (аппарели)</w:t>
            </w:r>
            <w:r w:rsidR="00A8765D"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3B534E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34E">
              <w:rPr>
                <w:sz w:val="28"/>
                <w:szCs w:val="28"/>
              </w:rPr>
              <w:t>-раздвижные двери</w:t>
            </w:r>
            <w:r w:rsidR="00A8765D"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B6D0E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3B534E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34E">
              <w:rPr>
                <w:sz w:val="28"/>
                <w:szCs w:val="28"/>
              </w:rPr>
              <w:t>-доступная входная</w:t>
            </w:r>
            <w:r w:rsidR="00CB6D0E" w:rsidRPr="003B534E">
              <w:rPr>
                <w:sz w:val="28"/>
                <w:szCs w:val="28"/>
              </w:rPr>
              <w:t xml:space="preserve">  групп</w:t>
            </w:r>
            <w:r w:rsidRPr="003B534E">
              <w:rPr>
                <w:sz w:val="28"/>
                <w:szCs w:val="28"/>
              </w:rPr>
              <w:t>а</w:t>
            </w:r>
            <w:r w:rsidR="00A8765D"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D0E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3B534E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534E">
              <w:rPr>
                <w:sz w:val="28"/>
                <w:szCs w:val="28"/>
              </w:rPr>
              <w:t>-доступные санитарно-гигиенические помещения (адаптированные туалеты)</w:t>
            </w:r>
            <w:r w:rsidR="00A8765D">
              <w:rPr>
                <w:sz w:val="28"/>
                <w:szCs w:val="28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A8765D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65D">
              <w:rPr>
                <w:sz w:val="28"/>
                <w:szCs w:val="28"/>
                <w:shd w:val="clear" w:color="auto" w:fill="FFFFFF"/>
              </w:rPr>
              <w:t xml:space="preserve">-достаточная ширина дверных проемов в стенах, </w:t>
            </w:r>
            <w:r w:rsidRPr="00A8765D">
              <w:rPr>
                <w:sz w:val="28"/>
                <w:szCs w:val="28"/>
                <w:shd w:val="clear" w:color="auto" w:fill="FFFFFF"/>
              </w:rPr>
              <w:lastRenderedPageBreak/>
              <w:t>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3B534E" w:rsidRDefault="00A8765D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1.5</w:t>
            </w:r>
            <w:r w:rsidRPr="00A8765D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A8765D">
              <w:rPr>
                <w:sz w:val="28"/>
                <w:szCs w:val="28"/>
                <w:shd w:val="clear" w:color="auto" w:fill="FFFFFF"/>
              </w:rPr>
              <w:t>У</w:t>
            </w:r>
            <w:r w:rsidR="00293483" w:rsidRPr="00A8765D">
              <w:rPr>
                <w:sz w:val="28"/>
                <w:szCs w:val="28"/>
                <w:shd w:val="clear" w:color="auto" w:fill="FFFFFF"/>
              </w:rPr>
              <w:t>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A8765D" w:rsidRDefault="00A8765D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1.</w:t>
            </w:r>
            <w:r w:rsidRPr="00A8765D">
              <w:rPr>
                <w:sz w:val="28"/>
                <w:szCs w:val="28"/>
                <w:shd w:val="clear" w:color="auto" w:fill="FFFFFF"/>
              </w:rPr>
              <w:t xml:space="preserve">6. </w:t>
            </w:r>
            <w:r>
              <w:rPr>
                <w:sz w:val="28"/>
                <w:szCs w:val="28"/>
                <w:shd w:val="clear" w:color="auto" w:fill="FFFFFF"/>
              </w:rPr>
              <w:t>У</w:t>
            </w:r>
            <w:r w:rsidR="00293483" w:rsidRPr="00A8765D">
              <w:rPr>
                <w:sz w:val="28"/>
                <w:szCs w:val="28"/>
                <w:shd w:val="clear" w:color="auto" w:fill="FFFFFF"/>
              </w:rPr>
              <w:t>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  <w:r w:rsidR="005A3F76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3B534E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9C062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293483" w:rsidRPr="009F19AF" w:rsidTr="003B534E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15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83" w:rsidRPr="005936AF" w:rsidRDefault="00293483" w:rsidP="00293483">
            <w:pPr>
              <w:jc w:val="center"/>
              <w:rPr>
                <w:sz w:val="26"/>
                <w:szCs w:val="26"/>
              </w:rPr>
            </w:pPr>
            <w:r w:rsidRPr="005936AF">
              <w:rPr>
                <w:sz w:val="26"/>
                <w:szCs w:val="26"/>
              </w:rPr>
              <w:t>2. Доступность услуг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D0AAC" w:rsidRDefault="00A8765D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0AAC">
              <w:rPr>
                <w:sz w:val="28"/>
                <w:szCs w:val="28"/>
                <w:shd w:val="clear" w:color="auto" w:fill="FFFFFF"/>
              </w:rPr>
              <w:t>2.1. У</w:t>
            </w:r>
            <w:r w:rsidR="00293483" w:rsidRPr="000D0AAC">
              <w:rPr>
                <w:sz w:val="28"/>
                <w:szCs w:val="28"/>
                <w:shd w:val="clear" w:color="auto" w:fill="FFFFFF"/>
              </w:rPr>
              <w:t>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      </w:r>
          </w:p>
          <w:p w:rsidR="00293483" w:rsidRDefault="0029348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D0AAC" w:rsidRDefault="000D0AAC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0D0AAC">
              <w:rPr>
                <w:sz w:val="28"/>
                <w:szCs w:val="28"/>
                <w:shd w:val="clear" w:color="auto" w:fill="FFFFFF"/>
              </w:rPr>
              <w:t>2.2. У</w:t>
            </w:r>
            <w:r w:rsidR="00293483" w:rsidRPr="000D0AAC">
              <w:rPr>
                <w:sz w:val="28"/>
                <w:szCs w:val="28"/>
                <w:shd w:val="clear" w:color="auto" w:fill="FFFFFF"/>
              </w:rPr>
              <w:t xml:space="preserve">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 w:rsidR="00293483" w:rsidRPr="000D0AAC">
              <w:rPr>
                <w:sz w:val="28"/>
                <w:szCs w:val="28"/>
                <w:shd w:val="clear" w:color="auto" w:fill="FFFFFF"/>
              </w:rPr>
              <w:t>сурдопереводчика</w:t>
            </w:r>
            <w:proofErr w:type="spellEnd"/>
            <w:r w:rsidR="00293483" w:rsidRPr="000D0AAC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293483" w:rsidRPr="000D0AAC">
              <w:rPr>
                <w:sz w:val="28"/>
                <w:szCs w:val="28"/>
                <w:shd w:val="clear" w:color="auto" w:fill="FFFFFF"/>
              </w:rPr>
              <w:t>тифлосурдопереводчика</w:t>
            </w:r>
            <w:proofErr w:type="spellEnd"/>
            <w:r w:rsidR="00293483" w:rsidRPr="000D0AAC">
              <w:rPr>
                <w:sz w:val="28"/>
                <w:szCs w:val="28"/>
                <w:shd w:val="clear" w:color="auto" w:fill="FFFFFF"/>
              </w:rPr>
              <w:t xml:space="preserve">, от общего количества </w:t>
            </w:r>
            <w:r w:rsidR="00293483" w:rsidRPr="000D0AAC">
              <w:rPr>
                <w:sz w:val="28"/>
                <w:szCs w:val="28"/>
                <w:shd w:val="clear" w:color="auto" w:fill="FFFFFF"/>
              </w:rPr>
              <w:lastRenderedPageBreak/>
              <w:t>предоставляемых услуг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36EDB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D0AAC" w:rsidRDefault="000D0AAC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0D0AAC">
              <w:rPr>
                <w:sz w:val="28"/>
                <w:szCs w:val="28"/>
                <w:shd w:val="clear" w:color="auto" w:fill="FFFFFF"/>
              </w:rPr>
              <w:lastRenderedPageBreak/>
              <w:t xml:space="preserve">2.3. </w:t>
            </w:r>
            <w:proofErr w:type="gramStart"/>
            <w:r w:rsidRPr="000D0AAC">
              <w:rPr>
                <w:sz w:val="28"/>
                <w:szCs w:val="28"/>
                <w:shd w:val="clear" w:color="auto" w:fill="FFFFFF"/>
              </w:rPr>
              <w:t>Д</w:t>
            </w:r>
            <w:r w:rsidR="00293483" w:rsidRPr="000D0AAC">
              <w:rPr>
                <w:sz w:val="28"/>
                <w:szCs w:val="28"/>
                <w:shd w:val="clear" w:color="auto" w:fill="FFFFFF"/>
              </w:rPr>
              <w:t>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33E22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33E22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33E22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233E22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33E22"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33E22">
              <w:rPr>
                <w:sz w:val="26"/>
                <w:szCs w:val="26"/>
              </w:rPr>
              <w:t>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33E22">
              <w:rPr>
                <w:sz w:val="26"/>
                <w:szCs w:val="26"/>
              </w:rPr>
              <w:t>0%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D0AAC" w:rsidRDefault="000D0AAC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2.4. У</w:t>
            </w:r>
            <w:r w:rsidR="00293483" w:rsidRPr="000D0AAC">
              <w:rPr>
                <w:sz w:val="28"/>
                <w:szCs w:val="28"/>
                <w:shd w:val="clear" w:color="auto" w:fill="FFFFFF"/>
              </w:rPr>
              <w:t>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D0AAC" w:rsidRDefault="000D0AAC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2.5. У</w:t>
            </w:r>
            <w:r w:rsidR="00293483" w:rsidRPr="000D0AAC">
              <w:rPr>
                <w:sz w:val="28"/>
                <w:szCs w:val="28"/>
                <w:shd w:val="clear" w:color="auto" w:fill="FFFFFF"/>
              </w:rPr>
              <w:t xml:space="preserve">дельный вес услуг в сфере образования, предоставляемых инвалидам с сопровождением </w:t>
            </w:r>
            <w:proofErr w:type="spellStart"/>
            <w:r w:rsidR="00293483" w:rsidRPr="000D0AAC">
              <w:rPr>
                <w:sz w:val="28"/>
                <w:szCs w:val="28"/>
                <w:shd w:val="clear" w:color="auto" w:fill="FFFFFF"/>
              </w:rPr>
              <w:t>тьютора</w:t>
            </w:r>
            <w:proofErr w:type="spellEnd"/>
            <w:r w:rsidR="00293483" w:rsidRPr="000D0AAC">
              <w:rPr>
                <w:sz w:val="28"/>
                <w:szCs w:val="28"/>
                <w:shd w:val="clear" w:color="auto" w:fill="FFFFFF"/>
              </w:rPr>
              <w:t>, от общего количества предоставляемых услуг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D0AAC" w:rsidRDefault="000D0AAC" w:rsidP="000D0A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2.6. До</w:t>
            </w:r>
            <w:r w:rsidR="00293483" w:rsidRPr="000D0AAC">
              <w:rPr>
                <w:sz w:val="28"/>
                <w:szCs w:val="28"/>
                <w:shd w:val="clear" w:color="auto" w:fill="FFFFFF"/>
              </w:rPr>
              <w:t xml:space="preserve">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</w:t>
            </w:r>
            <w:proofErr w:type="gramStart"/>
            <w:r w:rsidR="00293483" w:rsidRPr="000D0AAC">
              <w:rPr>
                <w:sz w:val="28"/>
                <w:szCs w:val="28"/>
                <w:shd w:val="clear" w:color="auto" w:fill="FFFFFF"/>
              </w:rPr>
              <w:t>обучение</w:t>
            </w:r>
            <w:proofErr w:type="gramEnd"/>
            <w:r w:rsidR="00293483" w:rsidRPr="000D0AAC">
              <w:rPr>
                <w:sz w:val="28"/>
                <w:szCs w:val="28"/>
                <w:shd w:val="clear" w:color="auto" w:fill="FFFFFF"/>
              </w:rPr>
              <w:t xml:space="preserve"> по адаптированным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F0201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F0201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F0201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F0201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F0201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F0201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CF0201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D0AAC" w:rsidRDefault="000D0AAC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0D0AAC">
              <w:rPr>
                <w:sz w:val="28"/>
                <w:szCs w:val="28"/>
                <w:shd w:val="clear" w:color="auto" w:fill="FFFFFF"/>
              </w:rPr>
              <w:t>2.7. Д</w:t>
            </w:r>
            <w:r w:rsidR="00293483" w:rsidRPr="000D0AAC">
              <w:rPr>
                <w:sz w:val="28"/>
                <w:szCs w:val="28"/>
                <w:shd w:val="clear" w:color="auto" w:fill="FFFFFF"/>
              </w:rPr>
              <w:t>оля детей-инвалидов в возрасте от 5 до 18 лет, получающих дополнительное образование, от общего числа детей-инвалидов данного возраста;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95647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95647">
              <w:rPr>
                <w:sz w:val="26"/>
                <w:szCs w:val="26"/>
              </w:rPr>
              <w:t>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8071A0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95647">
              <w:rPr>
                <w:sz w:val="26"/>
                <w:szCs w:val="26"/>
              </w:rPr>
              <w:t>0%</w:t>
            </w:r>
          </w:p>
        </w:tc>
      </w:tr>
      <w:tr w:rsidR="00293483" w:rsidRPr="000F7FB4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F7FB4" w:rsidRDefault="000D0AAC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0F7FB4">
              <w:rPr>
                <w:sz w:val="28"/>
                <w:szCs w:val="28"/>
                <w:shd w:val="clear" w:color="auto" w:fill="FFFFFF"/>
              </w:rPr>
              <w:lastRenderedPageBreak/>
              <w:t>2.8. Д</w:t>
            </w:r>
            <w:r w:rsidR="00293483" w:rsidRPr="000F7FB4">
              <w:rPr>
                <w:sz w:val="28"/>
                <w:szCs w:val="28"/>
                <w:shd w:val="clear" w:color="auto" w:fill="FFFFFF"/>
              </w:rPr>
              <w:t>оля детей-инвалидов в возрасте от 1,5 до 7 лет, охваченных дошкольным образованием, от общего числа детей-инвалидов данного возраста;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F7FB4" w:rsidRDefault="00633EFA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0F7FB4" w:rsidRPr="000F7FB4">
              <w:rPr>
                <w:sz w:val="26"/>
                <w:szCs w:val="26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F7FB4" w:rsidRDefault="00633EFA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0F7FB4" w:rsidRPr="000F7FB4">
              <w:rPr>
                <w:sz w:val="26"/>
                <w:szCs w:val="26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F7FB4" w:rsidRDefault="000F7FB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4">
              <w:rPr>
                <w:sz w:val="26"/>
                <w:szCs w:val="26"/>
              </w:rPr>
              <w:t>50%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F7FB4" w:rsidRDefault="000F7FB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4">
              <w:rPr>
                <w:sz w:val="26"/>
                <w:szCs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F7FB4" w:rsidRDefault="000F7FB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4">
              <w:rPr>
                <w:sz w:val="26"/>
                <w:szCs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F7FB4" w:rsidRDefault="000F7FB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4">
              <w:rPr>
                <w:sz w:val="26"/>
                <w:szCs w:val="26"/>
              </w:rPr>
              <w:t>50%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F7FB4" w:rsidRDefault="000F7FB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7FB4">
              <w:rPr>
                <w:sz w:val="26"/>
                <w:szCs w:val="26"/>
              </w:rPr>
              <w:t>50%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D0AAC" w:rsidRDefault="000D0AAC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2.9. Д</w:t>
            </w:r>
            <w:r w:rsidR="00293483" w:rsidRPr="000D0AAC">
              <w:rPr>
                <w:sz w:val="28"/>
                <w:szCs w:val="28"/>
                <w:shd w:val="clear" w:color="auto" w:fill="FFFFFF"/>
              </w:rPr>
              <w:t>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B1204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B1204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B12043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293483" w:rsidRPr="009F19AF" w:rsidTr="003B534E">
        <w:trPr>
          <w:trHeight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0D0AAC" w:rsidRDefault="000D0AAC" w:rsidP="00CB6D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2.10. У</w:t>
            </w:r>
            <w:r w:rsidR="003B534E" w:rsidRPr="000D0AAC">
              <w:rPr>
                <w:sz w:val="28"/>
                <w:szCs w:val="28"/>
                <w:shd w:val="clear" w:color="auto" w:fill="FFFFFF"/>
              </w:rPr>
              <w:t>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</w:t>
            </w:r>
            <w:r w:rsidR="005A3F76">
              <w:rPr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373B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73B8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483" w:rsidRPr="009F19AF" w:rsidRDefault="00474BA4" w:rsidP="00CB6D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3B534E" w:rsidRPr="009F19AF" w:rsidTr="003B534E">
        <w:tblPrEx>
          <w:tblCellMar>
            <w:left w:w="108" w:type="dxa"/>
            <w:right w:w="108" w:type="dxa"/>
          </w:tblCellMar>
        </w:tblPrEx>
        <w:trPr>
          <w:trHeight w:val="82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4E" w:rsidRPr="000D0AAC" w:rsidRDefault="000D0AAC" w:rsidP="00CB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  <w:r w:rsidR="003B534E" w:rsidRPr="000D0AAC">
              <w:rPr>
                <w:sz w:val="28"/>
                <w:szCs w:val="28"/>
              </w:rPr>
              <w:t xml:space="preserve"> </w:t>
            </w:r>
            <w:r w:rsidR="003B534E" w:rsidRPr="000D0AAC">
              <w:rPr>
                <w:bCs/>
                <w:sz w:val="28"/>
                <w:szCs w:val="28"/>
                <w:shd w:val="clear" w:color="auto" w:fill="FFFFFF"/>
              </w:rPr>
              <w:t>Предоставление бесплатно учебников и учебных пособий для детей с ОВЗ и детей-инвалидов</w:t>
            </w:r>
            <w:r w:rsidR="005A3F76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4E" w:rsidRPr="009F19AF" w:rsidRDefault="00474BA4" w:rsidP="00CB6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4E" w:rsidRPr="009F19AF" w:rsidRDefault="00474BA4" w:rsidP="00CB6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4E" w:rsidRPr="009F19AF" w:rsidRDefault="00474BA4" w:rsidP="00CB6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4E" w:rsidRPr="009F19AF" w:rsidRDefault="00474BA4" w:rsidP="00CB6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4E" w:rsidRPr="009F19AF" w:rsidRDefault="00474BA4" w:rsidP="00CB6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4E" w:rsidRPr="009F19AF" w:rsidRDefault="00474BA4" w:rsidP="00CB6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4E" w:rsidRPr="009F19AF" w:rsidRDefault="00474BA4" w:rsidP="00CB6D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1F31A9" w:rsidRPr="001F31A9" w:rsidRDefault="001F31A9" w:rsidP="001F31A9">
      <w:pPr>
        <w:ind w:left="4395"/>
        <w:jc w:val="right"/>
        <w:rPr>
          <w:w w:val="105"/>
          <w:sz w:val="28"/>
          <w:szCs w:val="20"/>
        </w:rPr>
        <w:sectPr w:rsidR="001F31A9" w:rsidRPr="001F31A9" w:rsidSect="002120BC">
          <w:pgSz w:w="16838" w:h="11906" w:orient="landscape"/>
          <w:pgMar w:top="1418" w:right="1134" w:bottom="567" w:left="1134" w:header="0" w:footer="0" w:gutter="0"/>
          <w:cols w:space="720"/>
          <w:docGrid w:linePitch="400"/>
        </w:sectPr>
      </w:pPr>
    </w:p>
    <w:p w:rsidR="001F31A9" w:rsidRPr="005936AF" w:rsidRDefault="001F31A9" w:rsidP="004E53D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w w:val="105"/>
          <w:sz w:val="28"/>
          <w:szCs w:val="28"/>
        </w:rPr>
      </w:pPr>
      <w:r w:rsidRPr="005936AF">
        <w:rPr>
          <w:w w:val="105"/>
          <w:sz w:val="28"/>
          <w:szCs w:val="28"/>
        </w:rPr>
        <w:lastRenderedPageBreak/>
        <w:t>ПЛАН МЕРОПРИЯТИЙ</w:t>
      </w:r>
    </w:p>
    <w:p w:rsidR="000D0AAC" w:rsidRPr="005936AF" w:rsidRDefault="001F31A9" w:rsidP="000D0AAC">
      <w:pPr>
        <w:widowControl w:val="0"/>
        <w:autoSpaceDE w:val="0"/>
        <w:autoSpaceDN w:val="0"/>
        <w:adjustRightInd w:val="0"/>
        <w:jc w:val="center"/>
        <w:outlineLvl w:val="0"/>
        <w:rPr>
          <w:w w:val="105"/>
          <w:sz w:val="28"/>
          <w:szCs w:val="28"/>
        </w:rPr>
      </w:pPr>
      <w:r w:rsidRPr="005936AF">
        <w:rPr>
          <w:w w:val="105"/>
          <w:sz w:val="28"/>
          <w:szCs w:val="28"/>
        </w:rPr>
        <w:t xml:space="preserve">(«дорожная карта») по повышению значений показателей доступности для инвалидов </w:t>
      </w:r>
      <w:r w:rsidR="000D0AAC" w:rsidRPr="005936AF">
        <w:rPr>
          <w:w w:val="105"/>
          <w:sz w:val="28"/>
          <w:szCs w:val="28"/>
        </w:rPr>
        <w:t>объектов и предоставляемых на них услуг в сфере образования Северного района Новосибирской области на 2016-2030 годы</w:t>
      </w:r>
    </w:p>
    <w:p w:rsidR="001F31A9" w:rsidRDefault="001F31A9" w:rsidP="005936AF">
      <w:pPr>
        <w:widowControl w:val="0"/>
        <w:autoSpaceDE w:val="0"/>
        <w:autoSpaceDN w:val="0"/>
        <w:adjustRightInd w:val="0"/>
        <w:rPr>
          <w:b/>
          <w:w w:val="105"/>
        </w:rPr>
      </w:pPr>
    </w:p>
    <w:p w:rsidR="005936AF" w:rsidRPr="001F31A9" w:rsidRDefault="005936AF" w:rsidP="005936AF">
      <w:pPr>
        <w:widowControl w:val="0"/>
        <w:autoSpaceDE w:val="0"/>
        <w:autoSpaceDN w:val="0"/>
        <w:adjustRightInd w:val="0"/>
        <w:rPr>
          <w:w w:val="105"/>
          <w:sz w:val="20"/>
          <w:szCs w:val="20"/>
        </w:rPr>
      </w:pPr>
    </w:p>
    <w:tbl>
      <w:tblPr>
        <w:tblW w:w="1503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"/>
        <w:gridCol w:w="3391"/>
        <w:gridCol w:w="10"/>
        <w:gridCol w:w="4527"/>
        <w:gridCol w:w="10"/>
        <w:gridCol w:w="2825"/>
        <w:gridCol w:w="10"/>
        <w:gridCol w:w="3534"/>
        <w:gridCol w:w="10"/>
      </w:tblGrid>
      <w:tr w:rsidR="00296C6E" w:rsidRPr="00F37D76" w:rsidTr="003D5B47">
        <w:trPr>
          <w:gridAfter w:val="1"/>
          <w:wAfter w:w="10" w:type="dxa"/>
          <w:jc w:val="center"/>
        </w:trPr>
        <w:tc>
          <w:tcPr>
            <w:tcW w:w="709" w:type="dxa"/>
            <w:vAlign w:val="center"/>
          </w:tcPr>
          <w:p w:rsidR="00296C6E" w:rsidRPr="00F37D76" w:rsidRDefault="00296C6E" w:rsidP="001F31A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 xml:space="preserve">№ № </w:t>
            </w:r>
            <w:proofErr w:type="gramStart"/>
            <w:r w:rsidRPr="00F37D76">
              <w:rPr>
                <w:w w:val="105"/>
                <w:sz w:val="26"/>
                <w:szCs w:val="26"/>
              </w:rPr>
              <w:t>п</w:t>
            </w:r>
            <w:proofErr w:type="gramEnd"/>
            <w:r w:rsidRPr="00F37D76">
              <w:rPr>
                <w:w w:val="105"/>
                <w:sz w:val="26"/>
                <w:szCs w:val="26"/>
              </w:rPr>
              <w:t>/п</w:t>
            </w:r>
          </w:p>
        </w:tc>
        <w:tc>
          <w:tcPr>
            <w:tcW w:w="3401" w:type="dxa"/>
            <w:gridSpan w:val="2"/>
            <w:vAlign w:val="center"/>
          </w:tcPr>
          <w:p w:rsidR="00296C6E" w:rsidRPr="00F37D76" w:rsidRDefault="00296C6E" w:rsidP="001F31A9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7" w:type="dxa"/>
            <w:gridSpan w:val="2"/>
            <w:vAlign w:val="center"/>
          </w:tcPr>
          <w:p w:rsidR="00296C6E" w:rsidRPr="00F37D76" w:rsidRDefault="00296C6E" w:rsidP="001F31A9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296C6E" w:rsidRPr="00F37D76" w:rsidRDefault="00296C6E" w:rsidP="001F31A9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Ответственные исполнители, соисполнители</w:t>
            </w:r>
          </w:p>
        </w:tc>
        <w:tc>
          <w:tcPr>
            <w:tcW w:w="3544" w:type="dxa"/>
            <w:gridSpan w:val="2"/>
            <w:vAlign w:val="center"/>
          </w:tcPr>
          <w:p w:rsidR="00296C6E" w:rsidRPr="00F37D76" w:rsidRDefault="00296C6E" w:rsidP="001F31A9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Срок реализации</w:t>
            </w:r>
          </w:p>
        </w:tc>
      </w:tr>
      <w:tr w:rsidR="00296C6E" w:rsidRPr="00F37D76" w:rsidTr="003D5B47">
        <w:trPr>
          <w:gridAfter w:val="1"/>
          <w:wAfter w:w="10" w:type="dxa"/>
          <w:jc w:val="center"/>
        </w:trPr>
        <w:tc>
          <w:tcPr>
            <w:tcW w:w="15026" w:type="dxa"/>
            <w:gridSpan w:val="9"/>
            <w:vAlign w:val="bottom"/>
          </w:tcPr>
          <w:p w:rsidR="00296C6E" w:rsidRPr="00F37D76" w:rsidRDefault="00296C6E" w:rsidP="00C827E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Раздел 1. Мероприятия по поэтапному повышению значений показателей доступности для инвалидов объектов, включая оборудование объектов необходимыми приспособлениями</w:t>
            </w:r>
          </w:p>
          <w:p w:rsidR="00F37D76" w:rsidRPr="00F37D76" w:rsidRDefault="00F37D76" w:rsidP="00C827E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w w:val="105"/>
                <w:sz w:val="26"/>
                <w:szCs w:val="26"/>
              </w:rPr>
            </w:pPr>
          </w:p>
        </w:tc>
      </w:tr>
      <w:tr w:rsidR="00F37D76" w:rsidRPr="00F37D76" w:rsidTr="003D5B47">
        <w:trPr>
          <w:trHeight w:val="1412"/>
          <w:jc w:val="center"/>
        </w:trPr>
        <w:tc>
          <w:tcPr>
            <w:tcW w:w="719" w:type="dxa"/>
            <w:gridSpan w:val="2"/>
          </w:tcPr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w w:val="105"/>
                <w:sz w:val="26"/>
                <w:szCs w:val="26"/>
              </w:rPr>
            </w:pPr>
          </w:p>
          <w:p w:rsidR="00F37D76" w:rsidRPr="00F37D76" w:rsidRDefault="008071A0" w:rsidP="003D5B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37D76" w:rsidRPr="00F37D76">
              <w:rPr>
                <w:sz w:val="26"/>
                <w:szCs w:val="26"/>
              </w:rPr>
              <w:t>.</w:t>
            </w:r>
          </w:p>
        </w:tc>
        <w:tc>
          <w:tcPr>
            <w:tcW w:w="3401" w:type="dxa"/>
            <w:gridSpan w:val="2"/>
          </w:tcPr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7D76">
              <w:rPr>
                <w:sz w:val="26"/>
                <w:szCs w:val="26"/>
              </w:rPr>
              <w:t xml:space="preserve">Обустройство санитарно-гигиенического помещения в МКОУ </w:t>
            </w:r>
            <w:proofErr w:type="gramStart"/>
            <w:r w:rsidRPr="00F37D76">
              <w:rPr>
                <w:sz w:val="26"/>
                <w:szCs w:val="26"/>
              </w:rPr>
              <w:t>Северной</w:t>
            </w:r>
            <w:proofErr w:type="gramEnd"/>
            <w:r w:rsidRPr="00F37D76">
              <w:rPr>
                <w:sz w:val="26"/>
                <w:szCs w:val="26"/>
              </w:rPr>
              <w:t xml:space="preserve"> СШ</w:t>
            </w:r>
          </w:p>
        </w:tc>
        <w:tc>
          <w:tcPr>
            <w:tcW w:w="4537" w:type="dxa"/>
            <w:gridSpan w:val="2"/>
          </w:tcPr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7D76">
              <w:rPr>
                <w:sz w:val="26"/>
                <w:szCs w:val="26"/>
              </w:rPr>
              <w:t>ГП «Доступная среда»</w:t>
            </w:r>
          </w:p>
        </w:tc>
        <w:tc>
          <w:tcPr>
            <w:tcW w:w="2835" w:type="dxa"/>
            <w:gridSpan w:val="2"/>
          </w:tcPr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Виноградова Н.М.</w:t>
            </w:r>
          </w:p>
        </w:tc>
        <w:tc>
          <w:tcPr>
            <w:tcW w:w="3544" w:type="dxa"/>
            <w:gridSpan w:val="2"/>
          </w:tcPr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2018-2020 год</w:t>
            </w:r>
            <w:r w:rsidR="003D5B47">
              <w:rPr>
                <w:w w:val="105"/>
                <w:sz w:val="26"/>
                <w:szCs w:val="26"/>
              </w:rPr>
              <w:t>ы</w:t>
            </w:r>
          </w:p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 xml:space="preserve">(при условии финансирования </w:t>
            </w:r>
            <w:proofErr w:type="gramStart"/>
            <w:r w:rsidRPr="00F37D76">
              <w:rPr>
                <w:w w:val="105"/>
                <w:sz w:val="26"/>
                <w:szCs w:val="26"/>
              </w:rPr>
              <w:t>из</w:t>
            </w:r>
            <w:proofErr w:type="gramEnd"/>
            <w:r w:rsidRPr="00F37D76">
              <w:rPr>
                <w:w w:val="105"/>
                <w:sz w:val="26"/>
                <w:szCs w:val="26"/>
              </w:rPr>
              <w:t xml:space="preserve"> ОБ)</w:t>
            </w:r>
          </w:p>
        </w:tc>
      </w:tr>
      <w:tr w:rsidR="00CF0201" w:rsidRPr="00F37D76" w:rsidTr="003D5B47">
        <w:trPr>
          <w:gridAfter w:val="1"/>
          <w:wAfter w:w="10" w:type="dxa"/>
          <w:trHeight w:val="1412"/>
          <w:jc w:val="center"/>
        </w:trPr>
        <w:tc>
          <w:tcPr>
            <w:tcW w:w="709" w:type="dxa"/>
          </w:tcPr>
          <w:p w:rsidR="00CF0201" w:rsidRPr="00F37D76" w:rsidRDefault="008071A0" w:rsidP="003D5B4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32</w:t>
            </w:r>
            <w:r w:rsidR="00CF0201">
              <w:rPr>
                <w:w w:val="105"/>
                <w:sz w:val="26"/>
                <w:szCs w:val="26"/>
              </w:rPr>
              <w:t>.</w:t>
            </w:r>
          </w:p>
        </w:tc>
        <w:tc>
          <w:tcPr>
            <w:tcW w:w="3401" w:type="dxa"/>
            <w:gridSpan w:val="2"/>
          </w:tcPr>
          <w:p w:rsidR="00CF0201" w:rsidRPr="00F37D76" w:rsidRDefault="00CF0201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Обустройство пандусов при входе в здание в МКОУ «</w:t>
            </w:r>
            <w:proofErr w:type="spellStart"/>
            <w:r>
              <w:rPr>
                <w:sz w:val="26"/>
                <w:szCs w:val="26"/>
              </w:rPr>
              <w:t>Биазинской</w:t>
            </w:r>
            <w:proofErr w:type="spellEnd"/>
            <w:r>
              <w:rPr>
                <w:sz w:val="26"/>
                <w:szCs w:val="26"/>
              </w:rPr>
              <w:t xml:space="preserve"> школе-интернате», МКОУ </w:t>
            </w:r>
            <w:proofErr w:type="gramStart"/>
            <w:r w:rsidR="00233E22">
              <w:rPr>
                <w:sz w:val="26"/>
                <w:szCs w:val="26"/>
              </w:rPr>
              <w:t>В-Красноярской</w:t>
            </w:r>
            <w:proofErr w:type="gramEnd"/>
            <w:r w:rsidR="00233E22">
              <w:rPr>
                <w:sz w:val="26"/>
                <w:szCs w:val="26"/>
              </w:rPr>
              <w:t xml:space="preserve"> средней школе, МКОУ </w:t>
            </w:r>
            <w:proofErr w:type="spellStart"/>
            <w:r w:rsidR="00233E22">
              <w:rPr>
                <w:sz w:val="26"/>
                <w:szCs w:val="26"/>
              </w:rPr>
              <w:t>Витинской</w:t>
            </w:r>
            <w:proofErr w:type="spellEnd"/>
            <w:r w:rsidR="00233E22">
              <w:rPr>
                <w:sz w:val="26"/>
                <w:szCs w:val="26"/>
              </w:rPr>
              <w:t xml:space="preserve"> ОШ, МКОУ Остяцкой ОШ</w:t>
            </w:r>
          </w:p>
        </w:tc>
        <w:tc>
          <w:tcPr>
            <w:tcW w:w="4537" w:type="dxa"/>
            <w:gridSpan w:val="2"/>
          </w:tcPr>
          <w:p w:rsidR="00CF0201" w:rsidRPr="00F37D76" w:rsidRDefault="00233E22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gridSpan w:val="2"/>
          </w:tcPr>
          <w:p w:rsidR="00CF0201" w:rsidRDefault="00233E22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Зиновенко С.А.</w:t>
            </w:r>
          </w:p>
          <w:p w:rsidR="00233E22" w:rsidRDefault="00233E22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Петухова Т.И.</w:t>
            </w:r>
          </w:p>
          <w:p w:rsidR="00233E22" w:rsidRDefault="00233E22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Краснова Т.П.</w:t>
            </w:r>
          </w:p>
          <w:p w:rsidR="00233E22" w:rsidRPr="00F37D76" w:rsidRDefault="00233E22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Бирюкова В.В.</w:t>
            </w:r>
          </w:p>
        </w:tc>
        <w:tc>
          <w:tcPr>
            <w:tcW w:w="3544" w:type="dxa"/>
            <w:gridSpan w:val="2"/>
          </w:tcPr>
          <w:p w:rsidR="00233E22" w:rsidRPr="00F37D76" w:rsidRDefault="00233E22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2018-2020 год</w:t>
            </w:r>
            <w:r w:rsidR="003D5B47">
              <w:rPr>
                <w:w w:val="105"/>
                <w:sz w:val="26"/>
                <w:szCs w:val="26"/>
              </w:rPr>
              <w:t>ы</w:t>
            </w:r>
          </w:p>
          <w:p w:rsidR="00CF0201" w:rsidRPr="00F37D76" w:rsidRDefault="00233E22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 xml:space="preserve">(при условии финансирования </w:t>
            </w:r>
            <w:proofErr w:type="gramStart"/>
            <w:r w:rsidRPr="00F37D76">
              <w:rPr>
                <w:w w:val="105"/>
                <w:sz w:val="26"/>
                <w:szCs w:val="26"/>
              </w:rPr>
              <w:t>из</w:t>
            </w:r>
            <w:proofErr w:type="gramEnd"/>
            <w:r w:rsidRPr="00F37D76">
              <w:rPr>
                <w:w w:val="105"/>
                <w:sz w:val="26"/>
                <w:szCs w:val="26"/>
              </w:rPr>
              <w:t xml:space="preserve"> ОБ)</w:t>
            </w:r>
          </w:p>
        </w:tc>
      </w:tr>
      <w:tr w:rsidR="008071A0" w:rsidRPr="00F37D76" w:rsidTr="003D5B47">
        <w:trPr>
          <w:gridAfter w:val="1"/>
          <w:wAfter w:w="10" w:type="dxa"/>
          <w:trHeight w:val="1412"/>
          <w:jc w:val="center"/>
        </w:trPr>
        <w:tc>
          <w:tcPr>
            <w:tcW w:w="709" w:type="dxa"/>
          </w:tcPr>
          <w:p w:rsidR="008071A0" w:rsidRDefault="008071A0" w:rsidP="003D5B4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33.</w:t>
            </w:r>
          </w:p>
        </w:tc>
        <w:tc>
          <w:tcPr>
            <w:tcW w:w="3401" w:type="dxa"/>
            <w:gridSpan w:val="2"/>
          </w:tcPr>
          <w:p w:rsidR="008071A0" w:rsidRDefault="008071A0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Обустройство входных групп </w:t>
            </w:r>
            <w:r w:rsidR="000511E1">
              <w:rPr>
                <w:sz w:val="26"/>
                <w:szCs w:val="26"/>
              </w:rPr>
              <w:t xml:space="preserve">в МКОУ Северной СШ, МКОУ </w:t>
            </w:r>
            <w:proofErr w:type="spellStart"/>
            <w:r w:rsidR="000511E1">
              <w:rPr>
                <w:sz w:val="26"/>
                <w:szCs w:val="26"/>
              </w:rPr>
              <w:t>Гражданцевской</w:t>
            </w:r>
            <w:proofErr w:type="spellEnd"/>
            <w:r w:rsidR="000511E1">
              <w:rPr>
                <w:sz w:val="26"/>
                <w:szCs w:val="26"/>
              </w:rPr>
              <w:t xml:space="preserve"> средней школе, МКОУ «</w:t>
            </w:r>
            <w:proofErr w:type="spellStart"/>
            <w:r w:rsidR="000511E1">
              <w:rPr>
                <w:sz w:val="26"/>
                <w:szCs w:val="26"/>
              </w:rPr>
              <w:t>Биазинской</w:t>
            </w:r>
            <w:proofErr w:type="spellEnd"/>
            <w:r w:rsidR="000511E1">
              <w:rPr>
                <w:sz w:val="26"/>
                <w:szCs w:val="26"/>
              </w:rPr>
              <w:t xml:space="preserve"> школе-интернате», МКОУ </w:t>
            </w:r>
            <w:proofErr w:type="gramStart"/>
            <w:r w:rsidR="000511E1">
              <w:rPr>
                <w:sz w:val="26"/>
                <w:szCs w:val="26"/>
              </w:rPr>
              <w:t>В-Красноярской</w:t>
            </w:r>
            <w:proofErr w:type="gramEnd"/>
            <w:r w:rsidR="000511E1">
              <w:rPr>
                <w:sz w:val="26"/>
                <w:szCs w:val="26"/>
              </w:rPr>
              <w:t xml:space="preserve"> средней школе</w:t>
            </w:r>
          </w:p>
        </w:tc>
        <w:tc>
          <w:tcPr>
            <w:tcW w:w="4537" w:type="dxa"/>
            <w:gridSpan w:val="2"/>
          </w:tcPr>
          <w:p w:rsidR="008071A0" w:rsidRDefault="000511E1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gridSpan w:val="2"/>
          </w:tcPr>
          <w:p w:rsidR="008071A0" w:rsidRDefault="000511E1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Виноградова Н.М.</w:t>
            </w:r>
          </w:p>
          <w:p w:rsidR="000511E1" w:rsidRDefault="000511E1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proofErr w:type="spellStart"/>
            <w:r>
              <w:rPr>
                <w:w w:val="105"/>
                <w:sz w:val="26"/>
                <w:szCs w:val="26"/>
              </w:rPr>
              <w:t>Закамский</w:t>
            </w:r>
            <w:proofErr w:type="spellEnd"/>
            <w:r>
              <w:rPr>
                <w:w w:val="105"/>
                <w:sz w:val="26"/>
                <w:szCs w:val="26"/>
              </w:rPr>
              <w:t xml:space="preserve"> В.И.</w:t>
            </w:r>
          </w:p>
          <w:p w:rsidR="000511E1" w:rsidRDefault="000511E1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Зиновенко С.А.</w:t>
            </w:r>
          </w:p>
          <w:p w:rsidR="000511E1" w:rsidRDefault="000511E1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Петухова Т.И.</w:t>
            </w:r>
          </w:p>
        </w:tc>
        <w:tc>
          <w:tcPr>
            <w:tcW w:w="3544" w:type="dxa"/>
            <w:gridSpan w:val="2"/>
          </w:tcPr>
          <w:p w:rsidR="008071A0" w:rsidRDefault="000511E1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к 2030 году</w:t>
            </w:r>
          </w:p>
          <w:p w:rsidR="000511E1" w:rsidRPr="00F37D76" w:rsidRDefault="000511E1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 xml:space="preserve">(при условии финансирования </w:t>
            </w:r>
            <w:proofErr w:type="gramStart"/>
            <w:r w:rsidRPr="00F37D76">
              <w:rPr>
                <w:w w:val="105"/>
                <w:sz w:val="26"/>
                <w:szCs w:val="26"/>
              </w:rPr>
              <w:t>из</w:t>
            </w:r>
            <w:proofErr w:type="gramEnd"/>
            <w:r w:rsidRPr="00F37D76">
              <w:rPr>
                <w:w w:val="105"/>
                <w:sz w:val="26"/>
                <w:szCs w:val="26"/>
              </w:rPr>
              <w:t xml:space="preserve"> ОБ)</w:t>
            </w:r>
          </w:p>
        </w:tc>
      </w:tr>
      <w:tr w:rsidR="00F37D76" w:rsidRPr="00F37D76" w:rsidTr="003D5B47">
        <w:trPr>
          <w:gridAfter w:val="1"/>
          <w:wAfter w:w="10" w:type="dxa"/>
          <w:trHeight w:val="888"/>
          <w:jc w:val="center"/>
        </w:trPr>
        <w:tc>
          <w:tcPr>
            <w:tcW w:w="709" w:type="dxa"/>
          </w:tcPr>
          <w:p w:rsidR="00F37D76" w:rsidRPr="00F37D76" w:rsidRDefault="00F37D76" w:rsidP="001F31A9">
            <w:pPr>
              <w:widowControl w:val="0"/>
              <w:autoSpaceDE w:val="0"/>
              <w:autoSpaceDN w:val="0"/>
              <w:adjustRightInd w:val="0"/>
              <w:ind w:firstLine="851"/>
              <w:rPr>
                <w:w w:val="105"/>
                <w:sz w:val="26"/>
                <w:szCs w:val="26"/>
              </w:rPr>
            </w:pPr>
          </w:p>
        </w:tc>
        <w:tc>
          <w:tcPr>
            <w:tcW w:w="14317" w:type="dxa"/>
            <w:gridSpan w:val="8"/>
            <w:vAlign w:val="bottom"/>
          </w:tcPr>
          <w:p w:rsidR="00F37D76" w:rsidRPr="00F37D76" w:rsidRDefault="00F37D76" w:rsidP="00F37D76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C827E7" w:rsidRPr="00F37D76" w:rsidTr="003D5B47">
        <w:trPr>
          <w:gridAfter w:val="1"/>
          <w:wAfter w:w="10" w:type="dxa"/>
          <w:jc w:val="center"/>
        </w:trPr>
        <w:tc>
          <w:tcPr>
            <w:tcW w:w="709" w:type="dxa"/>
          </w:tcPr>
          <w:p w:rsidR="00C827E7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lastRenderedPageBreak/>
              <w:t>1.</w:t>
            </w:r>
          </w:p>
        </w:tc>
        <w:tc>
          <w:tcPr>
            <w:tcW w:w="3401" w:type="dxa"/>
            <w:gridSpan w:val="2"/>
          </w:tcPr>
          <w:p w:rsidR="00C827E7" w:rsidRPr="00F37D76" w:rsidRDefault="00C827E7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F37D76">
              <w:rPr>
                <w:rFonts w:cs="Arial"/>
                <w:sz w:val="26"/>
                <w:szCs w:val="26"/>
              </w:rPr>
              <w:t xml:space="preserve">Организация инструктирования специалистов, работающих с инвалидами по вопросам, </w:t>
            </w:r>
            <w:r w:rsidRPr="00F37D76">
              <w:rPr>
                <w:sz w:val="26"/>
                <w:szCs w:val="26"/>
              </w:rPr>
              <w:t>связанным с обеспечением доступности для инвалидов объектов и услуг 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4537" w:type="dxa"/>
            <w:gridSpan w:val="2"/>
          </w:tcPr>
          <w:p w:rsidR="00C827E7" w:rsidRPr="00233E22" w:rsidRDefault="00233E22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</w:t>
            </w:r>
            <w:r w:rsidRPr="00233E22">
              <w:rPr>
                <w:sz w:val="26"/>
                <w:szCs w:val="26"/>
              </w:rPr>
              <w:t xml:space="preserve"> от 01.12.2014 № 419-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835" w:type="dxa"/>
            <w:gridSpan w:val="2"/>
          </w:tcPr>
          <w:p w:rsidR="00C827E7" w:rsidRPr="00F37D76" w:rsidRDefault="00C827E7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Образовательные учреждения Северного района Новосибирской области</w:t>
            </w:r>
          </w:p>
        </w:tc>
        <w:tc>
          <w:tcPr>
            <w:tcW w:w="3544" w:type="dxa"/>
            <w:gridSpan w:val="2"/>
          </w:tcPr>
          <w:p w:rsidR="00C827E7" w:rsidRPr="00F37D76" w:rsidRDefault="00C827E7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Постоянно в течение 2016-2030 годов</w:t>
            </w:r>
          </w:p>
        </w:tc>
      </w:tr>
      <w:tr w:rsidR="00F37D76" w:rsidRPr="00F37D76" w:rsidTr="003D5B47">
        <w:trPr>
          <w:gridAfter w:val="1"/>
          <w:wAfter w:w="10" w:type="dxa"/>
          <w:jc w:val="center"/>
        </w:trPr>
        <w:tc>
          <w:tcPr>
            <w:tcW w:w="709" w:type="dxa"/>
          </w:tcPr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2.</w:t>
            </w:r>
          </w:p>
        </w:tc>
        <w:tc>
          <w:tcPr>
            <w:tcW w:w="3401" w:type="dxa"/>
            <w:gridSpan w:val="2"/>
          </w:tcPr>
          <w:p w:rsidR="00F37D76" w:rsidRPr="00F37D76" w:rsidRDefault="00F37D76" w:rsidP="003D5B47">
            <w:pPr>
              <w:contextualSpacing/>
              <w:jc w:val="center"/>
              <w:rPr>
                <w:sz w:val="26"/>
                <w:szCs w:val="26"/>
              </w:rPr>
            </w:pPr>
            <w:r w:rsidRPr="00F37D76">
              <w:rPr>
                <w:sz w:val="26"/>
                <w:szCs w:val="26"/>
              </w:rPr>
              <w:t>Проведение общественно</w:t>
            </w:r>
          </w:p>
          <w:p w:rsidR="00F37D76" w:rsidRPr="00F37D76" w:rsidRDefault="00F37D76" w:rsidP="003D5B47">
            <w:pPr>
              <w:contextualSpacing/>
              <w:jc w:val="center"/>
              <w:rPr>
                <w:sz w:val="26"/>
                <w:szCs w:val="26"/>
              </w:rPr>
            </w:pPr>
            <w:r w:rsidRPr="00F37D76">
              <w:rPr>
                <w:sz w:val="26"/>
                <w:szCs w:val="26"/>
              </w:rPr>
              <w:t>-просветительских</w:t>
            </w:r>
            <w:r w:rsidR="000511E1">
              <w:rPr>
                <w:sz w:val="26"/>
                <w:szCs w:val="26"/>
              </w:rPr>
              <w:t>,</w:t>
            </w:r>
          </w:p>
          <w:p w:rsidR="00F37D76" w:rsidRPr="00F37D76" w:rsidRDefault="000511E1" w:rsidP="003D5B4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информационных</w:t>
            </w:r>
          </w:p>
          <w:p w:rsidR="00F37D76" w:rsidRPr="00F37D76" w:rsidRDefault="00F37D76" w:rsidP="003D5B47">
            <w:pPr>
              <w:contextualSpacing/>
              <w:jc w:val="center"/>
              <w:rPr>
                <w:sz w:val="26"/>
                <w:szCs w:val="26"/>
              </w:rPr>
            </w:pPr>
            <w:r w:rsidRPr="00F37D76">
              <w:rPr>
                <w:sz w:val="26"/>
                <w:szCs w:val="26"/>
              </w:rPr>
              <w:t>кампаний,</w:t>
            </w:r>
          </w:p>
          <w:p w:rsidR="00F37D76" w:rsidRPr="00F37D76" w:rsidRDefault="00F37D76" w:rsidP="003D5B47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F37D76">
              <w:rPr>
                <w:sz w:val="26"/>
                <w:szCs w:val="26"/>
              </w:rPr>
              <w:t>содержащих</w:t>
            </w:r>
            <w:proofErr w:type="gramEnd"/>
            <w:r w:rsidRPr="00F37D76">
              <w:rPr>
                <w:sz w:val="26"/>
                <w:szCs w:val="26"/>
              </w:rPr>
              <w:t xml:space="preserve"> мероприятия по</w:t>
            </w:r>
          </w:p>
          <w:p w:rsidR="00F37D76" w:rsidRPr="00F37D76" w:rsidRDefault="00F37D76" w:rsidP="003D5B47">
            <w:pPr>
              <w:contextualSpacing/>
              <w:jc w:val="center"/>
              <w:rPr>
                <w:sz w:val="26"/>
                <w:szCs w:val="26"/>
              </w:rPr>
            </w:pPr>
            <w:r w:rsidRPr="00F37D76">
              <w:rPr>
                <w:sz w:val="26"/>
                <w:szCs w:val="26"/>
              </w:rPr>
              <w:t>формированию толерантного отношения</w:t>
            </w:r>
          </w:p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F37D76">
              <w:rPr>
                <w:sz w:val="26"/>
                <w:szCs w:val="26"/>
              </w:rPr>
              <w:t>к инвалидам</w:t>
            </w:r>
          </w:p>
        </w:tc>
        <w:tc>
          <w:tcPr>
            <w:tcW w:w="4537" w:type="dxa"/>
            <w:gridSpan w:val="2"/>
          </w:tcPr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Планы воспитательной работы образовательных учреждений Северного района Новосибирской области</w:t>
            </w:r>
          </w:p>
        </w:tc>
        <w:tc>
          <w:tcPr>
            <w:tcW w:w="2835" w:type="dxa"/>
            <w:gridSpan w:val="2"/>
          </w:tcPr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>Образовательные учреждения Северного района Новосибирской области</w:t>
            </w:r>
          </w:p>
        </w:tc>
        <w:tc>
          <w:tcPr>
            <w:tcW w:w="3544" w:type="dxa"/>
            <w:gridSpan w:val="2"/>
          </w:tcPr>
          <w:p w:rsidR="00F37D76" w:rsidRPr="00F37D76" w:rsidRDefault="00F37D76" w:rsidP="003D5B47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5"/>
                <w:sz w:val="26"/>
                <w:szCs w:val="26"/>
              </w:rPr>
            </w:pPr>
            <w:r w:rsidRPr="00F37D76">
              <w:rPr>
                <w:w w:val="105"/>
                <w:sz w:val="26"/>
                <w:szCs w:val="26"/>
              </w:rPr>
              <w:t xml:space="preserve">Постоянно </w:t>
            </w:r>
            <w:r w:rsidR="00233E22">
              <w:rPr>
                <w:w w:val="105"/>
                <w:sz w:val="26"/>
                <w:szCs w:val="26"/>
              </w:rPr>
              <w:t>в течение 2016</w:t>
            </w:r>
            <w:r w:rsidRPr="00F37D76">
              <w:rPr>
                <w:w w:val="105"/>
                <w:sz w:val="26"/>
                <w:szCs w:val="26"/>
              </w:rPr>
              <w:t>-2030 годов</w:t>
            </w:r>
          </w:p>
        </w:tc>
      </w:tr>
    </w:tbl>
    <w:p w:rsidR="00FC2BB4" w:rsidRDefault="00FC2BB4" w:rsidP="0015619F">
      <w:pPr>
        <w:jc w:val="center"/>
      </w:pPr>
    </w:p>
    <w:sectPr w:rsidR="00FC2BB4" w:rsidSect="000B6B89">
      <w:pgSz w:w="16838" w:h="11906" w:orient="landscape" w:code="9"/>
      <w:pgMar w:top="567" w:right="170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58" w:rsidRDefault="00882958">
      <w:r>
        <w:separator/>
      </w:r>
    </w:p>
  </w:endnote>
  <w:endnote w:type="continuationSeparator" w:id="0">
    <w:p w:rsidR="00882958" w:rsidRDefault="0088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58" w:rsidRDefault="00882958">
      <w:r>
        <w:separator/>
      </w:r>
    </w:p>
  </w:footnote>
  <w:footnote w:type="continuationSeparator" w:id="0">
    <w:p w:rsidR="00882958" w:rsidRDefault="00882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58" w:rsidRDefault="00882958" w:rsidP="0002238F">
    <w:pPr>
      <w:pStyle w:val="a7"/>
      <w:jc w:val="right"/>
    </w:pPr>
  </w:p>
  <w:p w:rsidR="00882958" w:rsidRPr="0002238F" w:rsidRDefault="00882958" w:rsidP="0002238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019"/>
    <w:multiLevelType w:val="hybridMultilevel"/>
    <w:tmpl w:val="CACEBEDE"/>
    <w:lvl w:ilvl="0" w:tplc="F8DA5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34E1"/>
    <w:multiLevelType w:val="hybridMultilevel"/>
    <w:tmpl w:val="269C9A68"/>
    <w:lvl w:ilvl="0" w:tplc="49386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35C6"/>
    <w:multiLevelType w:val="hybridMultilevel"/>
    <w:tmpl w:val="15C68E04"/>
    <w:lvl w:ilvl="0" w:tplc="78780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52018A"/>
    <w:multiLevelType w:val="hybridMultilevel"/>
    <w:tmpl w:val="701E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F07FE"/>
    <w:multiLevelType w:val="hybridMultilevel"/>
    <w:tmpl w:val="8902903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040F4"/>
    <w:multiLevelType w:val="hybridMultilevel"/>
    <w:tmpl w:val="4956FEDE"/>
    <w:lvl w:ilvl="0" w:tplc="31C26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EB6171"/>
    <w:multiLevelType w:val="multilevel"/>
    <w:tmpl w:val="5D0862D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7">
    <w:nsid w:val="3AEE04DA"/>
    <w:multiLevelType w:val="hybridMultilevel"/>
    <w:tmpl w:val="AD3EACBE"/>
    <w:lvl w:ilvl="0" w:tplc="A6DE1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2E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8E4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0A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66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84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6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EC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A6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675C8"/>
    <w:multiLevelType w:val="hybridMultilevel"/>
    <w:tmpl w:val="7BF01B64"/>
    <w:lvl w:ilvl="0" w:tplc="04190001">
      <w:start w:val="3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E7009"/>
    <w:multiLevelType w:val="hybridMultilevel"/>
    <w:tmpl w:val="9EF4A104"/>
    <w:lvl w:ilvl="0" w:tplc="3ECEC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277D0"/>
    <w:multiLevelType w:val="hybridMultilevel"/>
    <w:tmpl w:val="EE720DC6"/>
    <w:lvl w:ilvl="0" w:tplc="B0229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9D11C6"/>
    <w:multiLevelType w:val="hybridMultilevel"/>
    <w:tmpl w:val="FE885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9E2E21"/>
    <w:multiLevelType w:val="hybridMultilevel"/>
    <w:tmpl w:val="309C2CA6"/>
    <w:lvl w:ilvl="0" w:tplc="7324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8D7BA4"/>
    <w:multiLevelType w:val="hybridMultilevel"/>
    <w:tmpl w:val="3FB0A2F0"/>
    <w:lvl w:ilvl="0" w:tplc="E8686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464208"/>
    <w:multiLevelType w:val="hybridMultilevel"/>
    <w:tmpl w:val="2820D40C"/>
    <w:lvl w:ilvl="0" w:tplc="68AC174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99D47AE"/>
    <w:multiLevelType w:val="hybridMultilevel"/>
    <w:tmpl w:val="D012ED36"/>
    <w:lvl w:ilvl="0" w:tplc="41444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B50E17"/>
    <w:multiLevelType w:val="hybridMultilevel"/>
    <w:tmpl w:val="6F24155C"/>
    <w:lvl w:ilvl="0" w:tplc="D8EEE4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5"/>
  </w:num>
  <w:num w:numId="5">
    <w:abstractNumId w:val="3"/>
  </w:num>
  <w:num w:numId="6">
    <w:abstractNumId w:val="16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4"/>
  </w:num>
  <w:num w:numId="13">
    <w:abstractNumId w:val="6"/>
  </w:num>
  <w:num w:numId="14">
    <w:abstractNumId w:val="8"/>
  </w:num>
  <w:num w:numId="15">
    <w:abstractNumId w:val="4"/>
  </w:num>
  <w:num w:numId="16">
    <w:abstractNumId w:val="9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50A"/>
    <w:rsid w:val="00013547"/>
    <w:rsid w:val="0002238F"/>
    <w:rsid w:val="00033DA8"/>
    <w:rsid w:val="00040E8F"/>
    <w:rsid w:val="000511E1"/>
    <w:rsid w:val="00053018"/>
    <w:rsid w:val="0009259D"/>
    <w:rsid w:val="000B6B89"/>
    <w:rsid w:val="000B769A"/>
    <w:rsid w:val="000C62A1"/>
    <w:rsid w:val="000D0AAC"/>
    <w:rsid w:val="000E3C01"/>
    <w:rsid w:val="000F7FB4"/>
    <w:rsid w:val="00113616"/>
    <w:rsid w:val="0012085B"/>
    <w:rsid w:val="00123309"/>
    <w:rsid w:val="00133F23"/>
    <w:rsid w:val="00142FF4"/>
    <w:rsid w:val="0015619F"/>
    <w:rsid w:val="00186BD2"/>
    <w:rsid w:val="001A2408"/>
    <w:rsid w:val="001A3D20"/>
    <w:rsid w:val="001A7C7D"/>
    <w:rsid w:val="001B39D5"/>
    <w:rsid w:val="001F31A9"/>
    <w:rsid w:val="002120BC"/>
    <w:rsid w:val="00224497"/>
    <w:rsid w:val="0023145A"/>
    <w:rsid w:val="00233E22"/>
    <w:rsid w:val="00244582"/>
    <w:rsid w:val="0027455A"/>
    <w:rsid w:val="0029050A"/>
    <w:rsid w:val="00293483"/>
    <w:rsid w:val="002949AB"/>
    <w:rsid w:val="00296C6E"/>
    <w:rsid w:val="00344834"/>
    <w:rsid w:val="00373B88"/>
    <w:rsid w:val="00375CF6"/>
    <w:rsid w:val="00385BA2"/>
    <w:rsid w:val="003B534E"/>
    <w:rsid w:val="003D5B47"/>
    <w:rsid w:val="003F5024"/>
    <w:rsid w:val="004125DB"/>
    <w:rsid w:val="00420534"/>
    <w:rsid w:val="0047499A"/>
    <w:rsid w:val="00474BA4"/>
    <w:rsid w:val="00495647"/>
    <w:rsid w:val="004A13ED"/>
    <w:rsid w:val="004A24CE"/>
    <w:rsid w:val="004B686E"/>
    <w:rsid w:val="004D59B6"/>
    <w:rsid w:val="004E53D1"/>
    <w:rsid w:val="00543D8D"/>
    <w:rsid w:val="005936AF"/>
    <w:rsid w:val="005A3F76"/>
    <w:rsid w:val="005A7226"/>
    <w:rsid w:val="005E0790"/>
    <w:rsid w:val="00607079"/>
    <w:rsid w:val="00631E41"/>
    <w:rsid w:val="00633EFA"/>
    <w:rsid w:val="006460D3"/>
    <w:rsid w:val="006A7100"/>
    <w:rsid w:val="007020F3"/>
    <w:rsid w:val="00714860"/>
    <w:rsid w:val="00720DED"/>
    <w:rsid w:val="00767C42"/>
    <w:rsid w:val="007763F3"/>
    <w:rsid w:val="007D5575"/>
    <w:rsid w:val="00804236"/>
    <w:rsid w:val="008071A0"/>
    <w:rsid w:val="0081027A"/>
    <w:rsid w:val="008652C1"/>
    <w:rsid w:val="00866557"/>
    <w:rsid w:val="00882958"/>
    <w:rsid w:val="008A1D4E"/>
    <w:rsid w:val="008D24DF"/>
    <w:rsid w:val="008D4AA7"/>
    <w:rsid w:val="008E37D7"/>
    <w:rsid w:val="008E5780"/>
    <w:rsid w:val="00901AD1"/>
    <w:rsid w:val="0095110D"/>
    <w:rsid w:val="009B4DE3"/>
    <w:rsid w:val="009C0623"/>
    <w:rsid w:val="00A2785D"/>
    <w:rsid w:val="00A85CAC"/>
    <w:rsid w:val="00A8765D"/>
    <w:rsid w:val="00A937ED"/>
    <w:rsid w:val="00AC4591"/>
    <w:rsid w:val="00B12043"/>
    <w:rsid w:val="00B3064C"/>
    <w:rsid w:val="00B61B91"/>
    <w:rsid w:val="00B665D8"/>
    <w:rsid w:val="00B70CF2"/>
    <w:rsid w:val="00B85C40"/>
    <w:rsid w:val="00C26EB4"/>
    <w:rsid w:val="00C36EDB"/>
    <w:rsid w:val="00C50FC2"/>
    <w:rsid w:val="00C827E7"/>
    <w:rsid w:val="00C94A0F"/>
    <w:rsid w:val="00CB3326"/>
    <w:rsid w:val="00CB6D0E"/>
    <w:rsid w:val="00CC36F8"/>
    <w:rsid w:val="00CF0201"/>
    <w:rsid w:val="00CF7962"/>
    <w:rsid w:val="00D029FA"/>
    <w:rsid w:val="00DF4EB5"/>
    <w:rsid w:val="00E0088E"/>
    <w:rsid w:val="00E102D7"/>
    <w:rsid w:val="00E21867"/>
    <w:rsid w:val="00E35D79"/>
    <w:rsid w:val="00E4526C"/>
    <w:rsid w:val="00ED06FA"/>
    <w:rsid w:val="00EE5ED9"/>
    <w:rsid w:val="00F14D8B"/>
    <w:rsid w:val="00F27747"/>
    <w:rsid w:val="00F37D76"/>
    <w:rsid w:val="00F44524"/>
    <w:rsid w:val="00F5163C"/>
    <w:rsid w:val="00F8181D"/>
    <w:rsid w:val="00FA40AA"/>
    <w:rsid w:val="00FB14B6"/>
    <w:rsid w:val="00FC2BB4"/>
    <w:rsid w:val="00FD10C8"/>
    <w:rsid w:val="00FE0EB2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31A9"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31A9"/>
    <w:pPr>
      <w:keepNext/>
      <w:spacing w:before="240" w:after="60"/>
      <w:outlineLvl w:val="1"/>
    </w:pPr>
    <w:rPr>
      <w:rFonts w:ascii="Cambria" w:hAnsi="Cambria"/>
      <w:b/>
      <w:bCs/>
      <w:i/>
      <w:iCs/>
      <w:w w:val="10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link w:val="a4"/>
    <w:uiPriority w:val="34"/>
    <w:qFormat/>
    <w:rsid w:val="0029050A"/>
    <w:pPr>
      <w:ind w:left="720"/>
      <w:contextualSpacing/>
    </w:pPr>
  </w:style>
  <w:style w:type="paragraph" w:customStyle="1" w:styleId="ConsPlusNormal">
    <w:name w:val="ConsPlusNormal"/>
    <w:rsid w:val="00631E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F31A9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F31A9"/>
    <w:rPr>
      <w:rFonts w:ascii="Cambria" w:eastAsia="Times New Roman" w:hAnsi="Cambria"/>
      <w:b/>
      <w:bCs/>
      <w:i/>
      <w:iCs/>
      <w:w w:val="105"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1F31A9"/>
  </w:style>
  <w:style w:type="paragraph" w:styleId="a5">
    <w:name w:val="Body Text Indent"/>
    <w:basedOn w:val="a"/>
    <w:link w:val="a6"/>
    <w:rsid w:val="001F31A9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F31A9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1F31A9"/>
    <w:pPr>
      <w:jc w:val="both"/>
    </w:pPr>
    <w:rPr>
      <w:w w:val="105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F31A9"/>
    <w:rPr>
      <w:rFonts w:ascii="Times New Roman" w:eastAsia="Times New Roman" w:hAnsi="Times New Roman"/>
      <w:w w:val="105"/>
      <w:sz w:val="28"/>
    </w:rPr>
  </w:style>
  <w:style w:type="paragraph" w:styleId="a7">
    <w:name w:val="header"/>
    <w:aliases w:val="Знак,ВерхКолонтитул"/>
    <w:basedOn w:val="a"/>
    <w:link w:val="12"/>
    <w:rsid w:val="001F31A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uiPriority w:val="99"/>
    <w:rsid w:val="001F31A9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aliases w:val="Знак Знак,ВерхКолонтитул Знак1"/>
    <w:link w:val="a7"/>
    <w:locked/>
    <w:rsid w:val="001F31A9"/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uiPriority w:val="99"/>
    <w:rsid w:val="001F31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rsid w:val="001F31A9"/>
    <w:pPr>
      <w:spacing w:after="120"/>
    </w:pPr>
    <w:rPr>
      <w:w w:val="105"/>
      <w:sz w:val="28"/>
      <w:szCs w:val="20"/>
    </w:rPr>
  </w:style>
  <w:style w:type="character" w:customStyle="1" w:styleId="aa">
    <w:name w:val="Основной текст Знак"/>
    <w:basedOn w:val="a0"/>
    <w:link w:val="a9"/>
    <w:rsid w:val="001F31A9"/>
    <w:rPr>
      <w:rFonts w:ascii="Times New Roman" w:eastAsia="Times New Roman" w:hAnsi="Times New Roman"/>
      <w:w w:val="105"/>
      <w:sz w:val="28"/>
    </w:rPr>
  </w:style>
  <w:style w:type="paragraph" w:styleId="23">
    <w:name w:val="Body Text Indent 2"/>
    <w:basedOn w:val="a"/>
    <w:link w:val="24"/>
    <w:rsid w:val="001F31A9"/>
    <w:pPr>
      <w:spacing w:after="120" w:line="480" w:lineRule="auto"/>
      <w:ind w:left="283"/>
    </w:pPr>
    <w:rPr>
      <w:w w:val="105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1F31A9"/>
    <w:rPr>
      <w:rFonts w:ascii="Times New Roman" w:eastAsia="Times New Roman" w:hAnsi="Times New Roman"/>
      <w:w w:val="105"/>
      <w:sz w:val="28"/>
    </w:rPr>
  </w:style>
  <w:style w:type="paragraph" w:customStyle="1" w:styleId="3">
    <w:name w:val="заголовок 3"/>
    <w:basedOn w:val="a"/>
    <w:next w:val="a"/>
    <w:rsid w:val="001F31A9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F31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F31A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customStyle="1" w:styleId="210">
    <w:name w:val="Основной текст 21"/>
    <w:basedOn w:val="a"/>
    <w:rsid w:val="001F31A9"/>
    <w:pPr>
      <w:suppressAutoHyphens/>
    </w:pPr>
    <w:rPr>
      <w:rFonts w:cs="Calibri"/>
      <w:sz w:val="28"/>
      <w:szCs w:val="20"/>
      <w:lang w:eastAsia="ar-SA"/>
    </w:rPr>
  </w:style>
  <w:style w:type="character" w:styleId="ab">
    <w:name w:val="Hyperlink"/>
    <w:uiPriority w:val="99"/>
    <w:unhideWhenUsed/>
    <w:rsid w:val="001F31A9"/>
    <w:rPr>
      <w:color w:val="0000FF"/>
      <w:u w:val="single"/>
    </w:rPr>
  </w:style>
  <w:style w:type="paragraph" w:customStyle="1" w:styleId="SingleTxtG">
    <w:name w:val="_ Single Txt_G"/>
    <w:basedOn w:val="a"/>
    <w:rsid w:val="001F31A9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34"/>
    <w:locked/>
    <w:rsid w:val="001F31A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F31A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F31A9"/>
    <w:rPr>
      <w:sz w:val="22"/>
      <w:szCs w:val="22"/>
      <w:lang w:eastAsia="en-US"/>
    </w:rPr>
  </w:style>
  <w:style w:type="paragraph" w:styleId="ae">
    <w:name w:val="No Spacing"/>
    <w:uiPriority w:val="1"/>
    <w:qFormat/>
    <w:rsid w:val="001F31A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F31A9"/>
  </w:style>
  <w:style w:type="paragraph" w:customStyle="1" w:styleId="13">
    <w:name w:val="Обычный1"/>
    <w:rsid w:val="001F31A9"/>
    <w:rPr>
      <w:rFonts w:ascii="Arial" w:eastAsia="Times New Roman" w:hAnsi="Arial"/>
    </w:rPr>
  </w:style>
  <w:style w:type="character" w:styleId="af">
    <w:name w:val="Emphasis"/>
    <w:uiPriority w:val="20"/>
    <w:qFormat/>
    <w:rsid w:val="001F31A9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1F31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Normal (Web)"/>
    <w:basedOn w:val="a"/>
    <w:rsid w:val="001F31A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rsid w:val="001F31A9"/>
    <w:pPr>
      <w:autoSpaceDE w:val="0"/>
      <w:autoSpaceDN w:val="0"/>
      <w:adjustRightInd w:val="0"/>
    </w:pPr>
    <w:rPr>
      <w:rFonts w:ascii="Arial" w:hAnsi="Arial"/>
    </w:rPr>
  </w:style>
  <w:style w:type="paragraph" w:customStyle="1" w:styleId="25">
    <w:name w:val="Обычный2"/>
    <w:rsid w:val="001F31A9"/>
    <w:pPr>
      <w:widowControl w:val="0"/>
      <w:snapToGrid w:val="0"/>
    </w:pPr>
    <w:rPr>
      <w:rFonts w:ascii="Arial" w:eastAsia="Times New Roman" w:hAnsi="Arial"/>
    </w:rPr>
  </w:style>
  <w:style w:type="paragraph" w:customStyle="1" w:styleId="headertexttopleveltextcentertext">
    <w:name w:val="headertext topleveltext centertext"/>
    <w:basedOn w:val="a"/>
    <w:rsid w:val="001F31A9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1F31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5">
    <w:name w:val="Без интервала1"/>
    <w:link w:val="af2"/>
    <w:rsid w:val="001F31A9"/>
    <w:pPr>
      <w:autoSpaceDE w:val="0"/>
      <w:autoSpaceDN w:val="0"/>
    </w:pPr>
    <w:rPr>
      <w:rFonts w:ascii="Times New Roman" w:hAnsi="Times New Roman"/>
      <w:sz w:val="28"/>
      <w:szCs w:val="28"/>
    </w:rPr>
  </w:style>
  <w:style w:type="character" w:customStyle="1" w:styleId="af2">
    <w:name w:val="Без интервала Знак"/>
    <w:link w:val="15"/>
    <w:locked/>
    <w:rsid w:val="001F31A9"/>
    <w:rPr>
      <w:rFonts w:ascii="Times New Roman" w:hAnsi="Times New Roman"/>
      <w:sz w:val="28"/>
      <w:szCs w:val="28"/>
      <w:lang w:bidi="ar-SA"/>
    </w:rPr>
  </w:style>
  <w:style w:type="paragraph" w:styleId="af3">
    <w:name w:val="caption"/>
    <w:basedOn w:val="a"/>
    <w:qFormat/>
    <w:rsid w:val="001F31A9"/>
    <w:pPr>
      <w:autoSpaceDE w:val="0"/>
      <w:autoSpaceDN w:val="0"/>
      <w:jc w:val="center"/>
    </w:pPr>
    <w:rPr>
      <w:rFonts w:eastAsia="Calibri"/>
      <w:sz w:val="28"/>
      <w:szCs w:val="20"/>
    </w:rPr>
  </w:style>
  <w:style w:type="paragraph" w:styleId="af4">
    <w:name w:val="annotation text"/>
    <w:basedOn w:val="a"/>
    <w:link w:val="af5"/>
    <w:semiHidden/>
    <w:rsid w:val="001F31A9"/>
    <w:rPr>
      <w:w w:val="105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1F31A9"/>
    <w:rPr>
      <w:rFonts w:ascii="Times New Roman" w:eastAsia="Times New Roman" w:hAnsi="Times New Roman"/>
      <w:w w:val="105"/>
    </w:rPr>
  </w:style>
  <w:style w:type="paragraph" w:styleId="af6">
    <w:name w:val="Balloon Text"/>
    <w:basedOn w:val="a"/>
    <w:link w:val="af7"/>
    <w:uiPriority w:val="99"/>
    <w:rsid w:val="001F31A9"/>
    <w:rPr>
      <w:rFonts w:ascii="Tahoma" w:hAnsi="Tahoma"/>
      <w:w w:val="105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1F31A9"/>
    <w:rPr>
      <w:rFonts w:ascii="Tahoma" w:eastAsia="Times New Roman" w:hAnsi="Tahoma"/>
      <w:w w:val="105"/>
      <w:sz w:val="16"/>
      <w:szCs w:val="16"/>
    </w:rPr>
  </w:style>
  <w:style w:type="table" w:styleId="af8">
    <w:name w:val="Table Grid"/>
    <w:basedOn w:val="a1"/>
    <w:uiPriority w:val="59"/>
    <w:rsid w:val="001F31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1F31A9"/>
  </w:style>
  <w:style w:type="table" w:customStyle="1" w:styleId="16">
    <w:name w:val="Сетка таблицы1"/>
    <w:basedOn w:val="a1"/>
    <w:next w:val="af8"/>
    <w:uiPriority w:val="59"/>
    <w:rsid w:val="001F31A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936AF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</w:rPr>
  </w:style>
  <w:style w:type="paragraph" w:customStyle="1" w:styleId="msonormalbullet1gif">
    <w:name w:val="msonormalbullet1.gif"/>
    <w:basedOn w:val="Standard"/>
    <w:rsid w:val="005936A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AB6E-650F-4638-A004-5370FC45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12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опеки</Company>
  <LinksUpToDate>false</LinksUpToDate>
  <CharactersWithSpaces>17798</CharactersWithSpaces>
  <SharedDoc>false</SharedDoc>
  <HLinks>
    <vt:vector size="30" baseType="variant">
      <vt:variant>
        <vt:i4>1835031</vt:i4>
      </vt:variant>
      <vt:variant>
        <vt:i4>12</vt:i4>
      </vt:variant>
      <vt:variant>
        <vt:i4>0</vt:i4>
      </vt:variant>
      <vt:variant>
        <vt:i4>5</vt:i4>
      </vt:variant>
      <vt:variant>
        <vt:lpwstr>http://www.e-archive.nso.ru/</vt:lpwstr>
      </vt:variant>
      <vt:variant>
        <vt:lpwstr/>
      </vt:variant>
      <vt:variant>
        <vt:i4>1704024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consultantplus://offline/ref=161BDF39972828CF0BD48A3652F60D0232297C0EB5E1A5BBAE4B2512C2m9aED</vt:lpwstr>
      </vt:variant>
      <vt:variant>
        <vt:lpwstr/>
      </vt:variant>
      <vt:variant>
        <vt:i4>1703937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consultantplus://offline/ref=161BDF39972828CF0BD48A3652F60D0232297F09B5E1A5BBAE4B2512C2m9aED</vt:lpwstr>
      </vt:variant>
      <vt:variant>
        <vt:lpwstr/>
      </vt:variant>
      <vt:variant>
        <vt:i4>1704026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consultantplus://offline/ref=161BDF39972828CF0BD48A3652F60D0232297F0EB1E2A5BBAE4B2512C2m9aED</vt:lpwstr>
      </vt:variant>
      <vt:variant>
        <vt:lpwstr/>
      </vt:variant>
      <vt:variant>
        <vt:i4>1703948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consultantplus://offline/ref=161BDF39972828CF0BD48A3652F60D0232297F07B2E5A5BBAE4B2512C2m9aED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</cp:lastModifiedBy>
  <cp:revision>16</cp:revision>
  <cp:lastPrinted>2016-09-22T08:30:00Z</cp:lastPrinted>
  <dcterms:created xsi:type="dcterms:W3CDTF">2016-01-29T04:35:00Z</dcterms:created>
  <dcterms:modified xsi:type="dcterms:W3CDTF">2016-09-22T08:32:00Z</dcterms:modified>
</cp:coreProperties>
</file>