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BF12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14045" wp14:editId="7CFB8BCD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D54E" w14:textId="77777777"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3DAEA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9622B15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561BAA02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5DF59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F664441" w14:textId="77777777"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5533E" w14:textId="77777777" w:rsidR="002236B1" w:rsidRDefault="00311876" w:rsidP="00BE6C9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F0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7EC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7E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F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8D"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="004F0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7655D" w14:textId="77777777" w:rsidR="00BE6C95" w:rsidRPr="004F0411" w:rsidRDefault="00BE6C95" w:rsidP="00BE6C9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86B0F" w14:textId="77777777" w:rsidR="00823ECF" w:rsidRDefault="00900E03" w:rsidP="00900E03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Обзора правоприменительной практики контрольно-надзорной деятельности администрации Северного района Новосибирской области</w:t>
      </w:r>
    </w:p>
    <w:p w14:paraId="06A87396" w14:textId="2EB5EB16" w:rsidR="00900E03" w:rsidRPr="00900E03" w:rsidRDefault="00311876" w:rsidP="00900E03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</w:t>
      </w:r>
      <w:r w:rsidR="0056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0766E9F5" w14:textId="77777777"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731F2DAA" w14:textId="6FE2CEB9" w:rsidR="00900E03" w:rsidRPr="00900E03" w:rsidRDefault="00900E03" w:rsidP="00823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4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 w:rsidR="00E1482D" w:rsidRPr="00E14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E1482D" w:rsidRPr="00E1482D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E1482D" w:rsidRPr="00D1077E">
        <w:rPr>
          <w:rFonts w:ascii="Times New Roman" w:hAnsi="Times New Roman" w:cs="Times New Roman"/>
          <w:sz w:val="28"/>
          <w:szCs w:val="28"/>
        </w:rPr>
        <w:t>»</w:t>
      </w:r>
      <w:r w:rsidRPr="00D1077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67EC4" w:rsidRPr="00D10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 администрации Северного района Новосибирской области от </w:t>
      </w:r>
      <w:proofErr w:type="gramStart"/>
      <w:r w:rsidR="00567EC4" w:rsidRPr="00D1077E">
        <w:rPr>
          <w:rFonts w:ascii="Times New Roman" w:eastAsia="Calibri" w:hAnsi="Times New Roman" w:cs="Times New Roman"/>
          <w:color w:val="000000"/>
          <w:sz w:val="28"/>
          <w:szCs w:val="28"/>
        </w:rPr>
        <w:t>23.05.2017  №</w:t>
      </w:r>
      <w:proofErr w:type="gramEnd"/>
      <w:r w:rsidR="00567EC4" w:rsidRPr="00D107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322 «Об утверждении Порядка организации работы по обобщению и анализу правоприменительной практики контрольно-надзорной деятельности администрации Северного района Новосибирской области»,</w:t>
      </w:r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E27B6A4" w14:textId="77777777" w:rsidR="00900E03" w:rsidRPr="00900E03" w:rsidRDefault="00900E03" w:rsidP="00823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  <w:bookmarkStart w:id="0" w:name="_Hlk492378168"/>
    </w:p>
    <w:p w14:paraId="24966A00" w14:textId="77777777" w:rsidR="00900E03" w:rsidRPr="00900E03" w:rsidRDefault="00900E03" w:rsidP="00823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1.Утвердить Обзор правоприменительной практики контрольно-надзорной деятельности администрации Северного района Новосибирской области за 20</w:t>
      </w:r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1187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  <w:bookmarkEnd w:id="0"/>
    </w:p>
    <w:p w14:paraId="396D5339" w14:textId="77777777" w:rsidR="00900E03" w:rsidRPr="00900E03" w:rsidRDefault="00900E03" w:rsidP="00823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14:paraId="321E87A7" w14:textId="77777777" w:rsidR="00900E03" w:rsidRPr="00900E03" w:rsidRDefault="00900E03" w:rsidP="00823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по сельскому хозяйству и экономическому развитию </w:t>
      </w:r>
      <w:r w:rsidR="00567EC4">
        <w:rPr>
          <w:rFonts w:ascii="Times New Roman" w:eastAsia="Calibri" w:hAnsi="Times New Roman" w:cs="Times New Roman"/>
          <w:color w:val="000000"/>
          <w:sz w:val="28"/>
          <w:szCs w:val="28"/>
        </w:rPr>
        <w:t>Воробьева И.Г</w:t>
      </w:r>
      <w:r w:rsidRPr="00900E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846D241" w14:textId="77777777"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CF77C" w14:textId="77777777"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F0ACB" w14:textId="77777777"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DD0CE" w14:textId="77777777" w:rsidR="00900E03" w:rsidRPr="00900E03" w:rsidRDefault="00311876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0E03"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0E03"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14:paraId="62805E7A" w14:textId="188DFF7F" w:rsidR="00900E03" w:rsidRPr="00900E03" w:rsidRDefault="00900E03" w:rsidP="009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</w:t>
      </w:r>
      <w:r w:rsidR="008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118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Воробьев</w:t>
      </w:r>
    </w:p>
    <w:p w14:paraId="71B560E2" w14:textId="77777777"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14:paraId="5652B3E3" w14:textId="77777777" w:rsidR="00900E03" w:rsidRPr="00900E03" w:rsidRDefault="00900E03" w:rsidP="00900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CBF9FC" w14:textId="77777777" w:rsidR="00900E03" w:rsidRPr="00900E03" w:rsidRDefault="00900E03" w:rsidP="0090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20F50" w14:textId="77777777" w:rsidR="00900E03" w:rsidRPr="00900E03" w:rsidRDefault="00900E03" w:rsidP="0090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256F0" w14:textId="77777777" w:rsidR="00900E03" w:rsidRPr="00900E03" w:rsidRDefault="00900E03" w:rsidP="00900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E1E17" w14:textId="77777777" w:rsidR="00D1077E" w:rsidRDefault="00D1077E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351738" w14:textId="77777777" w:rsidR="00D1077E" w:rsidRDefault="00D1077E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C8A866" w14:textId="77777777" w:rsidR="00D1077E" w:rsidRDefault="00D1077E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537D94" w14:textId="77777777"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14:paraId="43058AAE" w14:textId="77777777"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14:paraId="46A60EFA" w14:textId="77777777"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14:paraId="6B995786" w14:textId="77777777"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74BF8D30" w14:textId="77777777" w:rsid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311876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67EC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2.20</w:t>
      </w:r>
      <w:r w:rsidR="00567E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1187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00E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318D">
        <w:rPr>
          <w:rFonts w:ascii="Times New Roman" w:eastAsia="Times New Roman" w:hAnsi="Times New Roman" w:cs="Times New Roman"/>
          <w:sz w:val="28"/>
          <w:szCs w:val="24"/>
          <w:lang w:eastAsia="ru-RU"/>
        </w:rPr>
        <w:t>647</w:t>
      </w:r>
    </w:p>
    <w:p w14:paraId="73985EA6" w14:textId="77777777" w:rsidR="00900E03" w:rsidRPr="00900E03" w:rsidRDefault="00900E03" w:rsidP="00900E03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73FC05" w14:textId="77777777" w:rsidR="004C6DC6" w:rsidRPr="006B6FEA" w:rsidRDefault="007D3B71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Обзор</w:t>
      </w:r>
    </w:p>
    <w:p w14:paraId="77980D13" w14:textId="77777777" w:rsidR="004C6DC6" w:rsidRPr="006B6FEA" w:rsidRDefault="004C6DC6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14:paraId="1F3A9A20" w14:textId="77777777" w:rsidR="004C6DC6" w:rsidRPr="006B6FEA" w:rsidRDefault="004C6DC6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надзорной деятельности администрации Северного района </w:t>
      </w:r>
    </w:p>
    <w:p w14:paraId="263779CB" w14:textId="77777777" w:rsidR="004C6DC6" w:rsidRPr="006B6FEA" w:rsidRDefault="004C6DC6" w:rsidP="004C6DC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1876">
        <w:rPr>
          <w:rFonts w:ascii="Times New Roman" w:hAnsi="Times New Roman" w:cs="Times New Roman"/>
          <w:sz w:val="28"/>
          <w:szCs w:val="28"/>
        </w:rPr>
        <w:t>2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48351E" w14:textId="77777777" w:rsidR="004C6DC6" w:rsidRPr="006B6FEA" w:rsidRDefault="004C6DC6" w:rsidP="004C6D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A879B" w14:textId="77777777" w:rsidR="00E1482D" w:rsidRPr="00597DD5" w:rsidRDefault="00E1482D" w:rsidP="00823EC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597DD5">
        <w:rPr>
          <w:b w:val="0"/>
          <w:sz w:val="28"/>
          <w:szCs w:val="28"/>
        </w:rPr>
        <w:t>Администрацией Северного района Новосибирской области в 2021, 2022 годах проводилась работа по реализации Федерального закона от 31.07.2020 № 248-ФЗ «О государственном контроле (надзоре) и муниципальном контроле в российской Федерации» исполнения муниципальной функции по осуществлению муниципального контроля.</w:t>
      </w:r>
    </w:p>
    <w:p w14:paraId="54A118A1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В настоящее время нормативные правовые акты, утвержденные на территории Северного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 нормативных правовых актов для исполнения указанной муниципальной функции в полном объеме.</w:t>
      </w:r>
    </w:p>
    <w:p w14:paraId="3DC11339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размещаются в свободном доступе в информационно-телекоммуникационной сети «Интернет» (далее - сеть «Интернет») на официальном сайте администрации по адресу: </w:t>
      </w:r>
      <w:hyperlink r:id="rId9" w:history="1">
        <w:r w:rsidRPr="00597DD5">
          <w:rPr>
            <w:rStyle w:val="af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597DD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severnoe</w:t>
        </w:r>
        <w:proofErr w:type="spellEnd"/>
        <w:r w:rsidRPr="00597DD5">
          <w:rPr>
            <w:rStyle w:val="af"/>
            <w:rFonts w:ascii="Times New Roman" w:hAnsi="Times New Roman" w:cs="Times New Roman"/>
            <w:sz w:val="28"/>
            <w:szCs w:val="28"/>
          </w:rPr>
          <w:t>.nso.ru/</w:t>
        </w:r>
      </w:hyperlink>
    </w:p>
    <w:p w14:paraId="330B45B4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К полномочиям администрации Северного района Новосибирской области относится осуществление муниципального контроля по следующим направлениям:</w:t>
      </w:r>
    </w:p>
    <w:p w14:paraId="527DD59E" w14:textId="77777777" w:rsidR="00E1482D" w:rsidRPr="00597DD5" w:rsidRDefault="00E1482D" w:rsidP="00823EC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- земельный контроль.</w:t>
      </w:r>
    </w:p>
    <w:p w14:paraId="4078F653" w14:textId="77777777" w:rsidR="00E1482D" w:rsidRPr="00597DD5" w:rsidRDefault="00E1482D" w:rsidP="00823EC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При исполнении муниципальной функции контроля осуществляется:</w:t>
      </w:r>
    </w:p>
    <w:p w14:paraId="7B8EA584" w14:textId="77777777" w:rsidR="00E1482D" w:rsidRPr="00597DD5" w:rsidRDefault="00E1482D" w:rsidP="00823ECF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Северного района, в том числе с органами прокуратуры  Северного района Новосибирской области);</w:t>
      </w:r>
    </w:p>
    <w:p w14:paraId="2A70B137" w14:textId="77777777" w:rsidR="00E1482D" w:rsidRPr="00597DD5" w:rsidRDefault="00E1482D" w:rsidP="00823ECF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постановления администрации о проведении проверки);</w:t>
      </w:r>
    </w:p>
    <w:p w14:paraId="404B52FD" w14:textId="77777777" w:rsidR="00E1482D" w:rsidRPr="00597DD5" w:rsidRDefault="00E1482D" w:rsidP="00823ECF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14:paraId="24BB7CBE" w14:textId="77777777" w:rsidR="00E1482D" w:rsidRPr="00597DD5" w:rsidRDefault="00E1482D" w:rsidP="00823ECF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14:paraId="47AD4DC7" w14:textId="77777777" w:rsidR="00E1482D" w:rsidRPr="00597DD5" w:rsidRDefault="00E1482D" w:rsidP="00823ECF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14:paraId="5E8DB371" w14:textId="77777777" w:rsidR="00E1482D" w:rsidRPr="00597DD5" w:rsidRDefault="00E1482D" w:rsidP="00823ECF">
      <w:pPr>
        <w:pStyle w:val="ConsPlusNormal"/>
        <w:numPr>
          <w:ilvl w:val="0"/>
          <w:numId w:val="17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утверждение ежеквартального плана проведения плановых проверок в отношении граждан.</w:t>
      </w:r>
    </w:p>
    <w:p w14:paraId="7D29E252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на территории Северного района </w:t>
      </w:r>
      <w:r w:rsidRPr="00597DD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осуществляется администрацией в соответствии со следующими нормативными правовыми актами:</w:t>
      </w:r>
    </w:p>
    <w:p w14:paraId="4ADC4FAF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97D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00E9DBFF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14:paraId="26A97CF0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1" w:history="1">
        <w:r w:rsidRPr="00597DD5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31.07.2020 </w:t>
      </w:r>
      <w:hyperlink r:id="rId12" w:history="1">
        <w:r w:rsidRPr="00597DD5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Федерации»;</w:t>
      </w:r>
    </w:p>
    <w:p w14:paraId="4F2AB89D" w14:textId="77777777" w:rsidR="00E1482D" w:rsidRPr="00597DD5" w:rsidRDefault="00E1482D" w:rsidP="00823EC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DD5">
        <w:rPr>
          <w:sz w:val="28"/>
          <w:szCs w:val="28"/>
        </w:rPr>
        <w:t xml:space="preserve">- Постановлениями Правительства Российской Федерации от 16.07.2009 </w:t>
      </w:r>
      <w:hyperlink r:id="rId13" w:history="1">
        <w:r w:rsidRPr="00597DD5">
          <w:rPr>
            <w:sz w:val="28"/>
            <w:szCs w:val="28"/>
          </w:rPr>
          <w:t>№</w:t>
        </w:r>
      </w:hyperlink>
      <w:r w:rsidRPr="00597DD5">
        <w:rPr>
          <w:sz w:val="28"/>
          <w:szCs w:val="28"/>
        </w:rPr>
        <w:t xml:space="preserve"> 584 «Об уведомительном порядке начала осуществления отдельных видов предпринимательской деятельности», от 30.06.2010 </w:t>
      </w:r>
      <w:hyperlink r:id="rId14" w:history="1">
        <w:r w:rsidRPr="00597DD5">
          <w:rPr>
            <w:sz w:val="28"/>
            <w:szCs w:val="28"/>
          </w:rPr>
          <w:t>№</w:t>
        </w:r>
      </w:hyperlink>
      <w:r w:rsidRPr="00597DD5">
        <w:rPr>
          <w:sz w:val="28"/>
          <w:szCs w:val="28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5" w:history="1">
        <w:r w:rsidRPr="00597DD5">
          <w:rPr>
            <w:sz w:val="28"/>
            <w:szCs w:val="28"/>
          </w:rPr>
          <w:t>№</w:t>
        </w:r>
      </w:hyperlink>
      <w:r w:rsidRPr="00597DD5">
        <w:rPr>
          <w:sz w:val="28"/>
          <w:szCs w:val="28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14:paraId="34F93192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597D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56EF779E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597D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BCCD079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97D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DD5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контроля».</w:t>
      </w:r>
    </w:p>
    <w:p w14:paraId="3B669743" w14:textId="77777777" w:rsidR="00E1482D" w:rsidRPr="00E1482D" w:rsidRDefault="00E1482D" w:rsidP="00823EC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82D">
        <w:rPr>
          <w:sz w:val="28"/>
          <w:szCs w:val="28"/>
        </w:rPr>
        <w:t>-</w:t>
      </w:r>
      <w:hyperlink r:id="rId19" w:history="1">
        <w:r w:rsidRPr="00E1482D">
          <w:rPr>
            <w:rStyle w:val="af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1 «Об утверждении Положения о видах муниципального контроля на территории Северного района Новосибирской области</w:t>
        </w:r>
      </w:hyperlink>
      <w:r w:rsidRPr="00E1482D">
        <w:rPr>
          <w:sz w:val="28"/>
          <w:szCs w:val="28"/>
        </w:rPr>
        <w:t>»;</w:t>
      </w:r>
    </w:p>
    <w:p w14:paraId="69C5AEFE" w14:textId="77777777" w:rsidR="00E1482D" w:rsidRPr="00E1482D" w:rsidRDefault="00E1482D" w:rsidP="00823EC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82D">
        <w:rPr>
          <w:sz w:val="28"/>
          <w:szCs w:val="28"/>
        </w:rPr>
        <w:t xml:space="preserve">- </w:t>
      </w:r>
      <w:hyperlink r:id="rId20" w:history="1">
        <w:r w:rsidRPr="00E1482D">
          <w:rPr>
            <w:sz w:val="28"/>
            <w:szCs w:val="28"/>
          </w:rPr>
          <w:t xml:space="preserve"> </w:t>
        </w:r>
        <w:r w:rsidRPr="00E1482D">
          <w:rPr>
            <w:rStyle w:val="af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2 «Об утверждении Положения о муниципальном земельном контроле на территории Северного района Новосибирской области</w:t>
        </w:r>
      </w:hyperlink>
      <w:r w:rsidRPr="00E1482D">
        <w:rPr>
          <w:sz w:val="28"/>
          <w:szCs w:val="28"/>
        </w:rPr>
        <w:t>»;</w:t>
      </w:r>
    </w:p>
    <w:p w14:paraId="5FD73551" w14:textId="77777777" w:rsidR="00E1482D" w:rsidRPr="00E1482D" w:rsidRDefault="00E1482D" w:rsidP="00823EC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82D">
        <w:rPr>
          <w:sz w:val="28"/>
          <w:szCs w:val="28"/>
        </w:rPr>
        <w:t xml:space="preserve">- </w:t>
      </w:r>
      <w:hyperlink r:id="rId21" w:history="1">
        <w:r w:rsidRPr="00E1482D">
          <w:rPr>
            <w:sz w:val="28"/>
            <w:szCs w:val="28"/>
          </w:rPr>
          <w:t xml:space="preserve"> </w:t>
        </w:r>
        <w:r w:rsidRPr="00E1482D">
          <w:rPr>
            <w:rStyle w:val="af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3 «Об утверждении перечня индикаторов  риска нарушения обязательных требований при  осуществлении муниципального земельного контроля на территории Северного района Новосибирской области</w:t>
        </w:r>
      </w:hyperlink>
      <w:r w:rsidRPr="00E1482D">
        <w:rPr>
          <w:sz w:val="28"/>
          <w:szCs w:val="28"/>
        </w:rPr>
        <w:t>»;</w:t>
      </w:r>
    </w:p>
    <w:p w14:paraId="5E25459B" w14:textId="77777777" w:rsidR="00E1482D" w:rsidRPr="00E1482D" w:rsidRDefault="00E1482D" w:rsidP="00823EC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82D">
        <w:rPr>
          <w:sz w:val="28"/>
          <w:szCs w:val="28"/>
        </w:rPr>
        <w:t xml:space="preserve">- </w:t>
      </w:r>
      <w:hyperlink r:id="rId22" w:history="1">
        <w:r w:rsidRPr="00E1482D">
          <w:rPr>
            <w:sz w:val="28"/>
            <w:szCs w:val="28"/>
          </w:rPr>
          <w:t xml:space="preserve"> </w:t>
        </w:r>
        <w:r w:rsidRPr="00E1482D">
          <w:rPr>
            <w:rStyle w:val="af"/>
            <w:color w:val="auto"/>
            <w:sz w:val="28"/>
            <w:szCs w:val="28"/>
            <w:u w:val="none"/>
          </w:rPr>
          <w:t>Решением Совета депутатов Северного района Новосибирской области от 29.09.2021 № 4 «Об утверждении  ключевых показателей по осуществлению земельного контроля и их целевых значений, а также индикативных показателей на территории Северного района Новосибирской области</w:t>
        </w:r>
      </w:hyperlink>
      <w:r w:rsidRPr="00E1482D">
        <w:rPr>
          <w:sz w:val="28"/>
          <w:szCs w:val="28"/>
        </w:rPr>
        <w:t>»;</w:t>
      </w:r>
    </w:p>
    <w:p w14:paraId="56EC3BB3" w14:textId="77777777" w:rsidR="00E1482D" w:rsidRPr="00E1482D" w:rsidRDefault="00E1482D" w:rsidP="00823EC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82D">
        <w:rPr>
          <w:sz w:val="28"/>
          <w:szCs w:val="28"/>
        </w:rPr>
        <w:t xml:space="preserve">- </w:t>
      </w:r>
      <w:hyperlink r:id="rId23" w:history="1">
        <w:r w:rsidRPr="00E1482D">
          <w:rPr>
            <w:sz w:val="28"/>
            <w:szCs w:val="28"/>
          </w:rPr>
          <w:t xml:space="preserve"> </w:t>
        </w:r>
        <w:r w:rsidRPr="00E1482D">
          <w:rPr>
            <w:rStyle w:val="af"/>
            <w:color w:val="auto"/>
            <w:sz w:val="28"/>
            <w:szCs w:val="28"/>
            <w:u w:val="none"/>
          </w:rPr>
          <w:t xml:space="preserve">Решением Совета депутатов Северного района Новосибирской области от 24.08.2022 № 1 «О принятии Порядка  установления и оценки применения </w:t>
        </w:r>
        <w:r w:rsidRPr="00E1482D">
          <w:rPr>
            <w:rStyle w:val="af"/>
            <w:color w:val="auto"/>
            <w:sz w:val="28"/>
            <w:szCs w:val="28"/>
            <w:u w:val="none"/>
          </w:rPr>
          <w:lastRenderedPageBreak/>
          <w:t>обязательных требований, содержащихся в муниципальных нормативных правовых актах Северного района Новосибирской области</w:t>
        </w:r>
      </w:hyperlink>
      <w:r w:rsidRPr="00E1482D">
        <w:rPr>
          <w:sz w:val="28"/>
          <w:szCs w:val="28"/>
        </w:rPr>
        <w:t>»;</w:t>
      </w:r>
    </w:p>
    <w:p w14:paraId="3FBB2D8D" w14:textId="77777777" w:rsidR="00E1482D" w:rsidRPr="00597DD5" w:rsidRDefault="00E1482D" w:rsidP="00823ECF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DD5">
        <w:rPr>
          <w:sz w:val="28"/>
          <w:szCs w:val="28"/>
        </w:rPr>
        <w:t>- Постановлением администрации Северного района Новосибирской области от 08.11.2021 № 624 «</w:t>
      </w:r>
      <w:r w:rsidRPr="00597DD5">
        <w:rPr>
          <w:bCs/>
          <w:sz w:val="28"/>
          <w:szCs w:val="28"/>
        </w:rPr>
        <w:t>Об утверждении формы проверочного листа (списка контрольных вопросов), используемого при осуществлении плановой проверки по муниципальному земельному контролю на территории северного района новосибирской области</w:t>
      </w:r>
      <w:r w:rsidRPr="00597DD5">
        <w:rPr>
          <w:sz w:val="28"/>
          <w:szCs w:val="28"/>
        </w:rPr>
        <w:t>».</w:t>
      </w:r>
    </w:p>
    <w:p w14:paraId="0ACF46CE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 Северного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Северного района Новосибирской области).</w:t>
      </w:r>
    </w:p>
    <w:p w14:paraId="4CDBF260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 xml:space="preserve">Администрацией Северного района Новосибирской области направлен на согласование  на 2023 год проект плана проверок юридических лиц и индивидуальных предпринимателей по муниципальному земельному контролю. </w:t>
      </w:r>
    </w:p>
    <w:p w14:paraId="2CEE26CA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В соответствии с Постановление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документарная проверка не проводилась.</w:t>
      </w:r>
    </w:p>
    <w:p w14:paraId="4752EC06" w14:textId="77777777" w:rsidR="00E1482D" w:rsidRPr="00597DD5" w:rsidRDefault="00E1482D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Обращения в администрацию Северного района Новосибирской области о фактах, на основании которых можно было бы провести внеплановую проверку муниципального земельного контроля не поступали.</w:t>
      </w:r>
    </w:p>
    <w:p w14:paraId="53357772" w14:textId="77777777" w:rsidR="00E1482D" w:rsidRPr="00597DD5" w:rsidRDefault="00E1482D" w:rsidP="00823EC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eastAsia="Calibri" w:hAnsi="Times New Roman" w:cs="Times New Roman"/>
          <w:sz w:val="28"/>
          <w:szCs w:val="28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14:paraId="45344561" w14:textId="77777777" w:rsidR="00E1482D" w:rsidRPr="00597DD5" w:rsidRDefault="00E1482D" w:rsidP="00823EC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D5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14:paraId="01566279" w14:textId="77777777" w:rsidR="00E1482D" w:rsidRPr="006B6FEA" w:rsidRDefault="00E1482D" w:rsidP="00823ECF">
      <w:pPr>
        <w:spacing w:after="0" w:line="240" w:lineRule="auto"/>
        <w:ind w:firstLine="567"/>
      </w:pPr>
    </w:p>
    <w:p w14:paraId="6A0C7354" w14:textId="77777777" w:rsidR="00900E03" w:rsidRPr="00900E03" w:rsidRDefault="00900E03" w:rsidP="00823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0E03" w:rsidRPr="00900E03" w:rsidSect="00823ECF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AE23" w14:textId="77777777" w:rsidR="00F431C2" w:rsidRDefault="00F431C2" w:rsidP="008729EC">
      <w:pPr>
        <w:spacing w:after="0" w:line="240" w:lineRule="auto"/>
      </w:pPr>
      <w:r>
        <w:separator/>
      </w:r>
    </w:p>
  </w:endnote>
  <w:endnote w:type="continuationSeparator" w:id="0">
    <w:p w14:paraId="4FF34B1F" w14:textId="77777777" w:rsidR="00F431C2" w:rsidRDefault="00F431C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37AC" w14:textId="77777777" w:rsidR="00F431C2" w:rsidRDefault="00F431C2" w:rsidP="008729EC">
      <w:pPr>
        <w:spacing w:after="0" w:line="240" w:lineRule="auto"/>
      </w:pPr>
      <w:r>
        <w:separator/>
      </w:r>
    </w:p>
  </w:footnote>
  <w:footnote w:type="continuationSeparator" w:id="0">
    <w:p w14:paraId="2317DC94" w14:textId="77777777" w:rsidR="00F431C2" w:rsidRDefault="00F431C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6"/>
  </w:num>
  <w:num w:numId="6">
    <w:abstractNumId w:val="0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6D"/>
    <w:rsid w:val="00006841"/>
    <w:rsid w:val="00011625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4091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5BDE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6B1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52C7"/>
    <w:rsid w:val="002E6E0F"/>
    <w:rsid w:val="002F06C3"/>
    <w:rsid w:val="002F0990"/>
    <w:rsid w:val="002F229C"/>
    <w:rsid w:val="002F2AB5"/>
    <w:rsid w:val="00307297"/>
    <w:rsid w:val="00310C6F"/>
    <w:rsid w:val="00311876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3A98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4301"/>
    <w:rsid w:val="00466499"/>
    <w:rsid w:val="00470612"/>
    <w:rsid w:val="004723A1"/>
    <w:rsid w:val="00495775"/>
    <w:rsid w:val="004A0C80"/>
    <w:rsid w:val="004A186D"/>
    <w:rsid w:val="004A658E"/>
    <w:rsid w:val="004C6DC6"/>
    <w:rsid w:val="004D0174"/>
    <w:rsid w:val="004D2790"/>
    <w:rsid w:val="004E06E8"/>
    <w:rsid w:val="004F0411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67EC4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E4999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3B71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23ECF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0E03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318D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CD8"/>
    <w:rsid w:val="00AB7E66"/>
    <w:rsid w:val="00AC032B"/>
    <w:rsid w:val="00AC2264"/>
    <w:rsid w:val="00AC3D01"/>
    <w:rsid w:val="00AD1532"/>
    <w:rsid w:val="00AD1540"/>
    <w:rsid w:val="00AD2E6A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5DDF"/>
    <w:rsid w:val="00B31EC0"/>
    <w:rsid w:val="00B34D02"/>
    <w:rsid w:val="00B44A00"/>
    <w:rsid w:val="00B45A91"/>
    <w:rsid w:val="00B506E0"/>
    <w:rsid w:val="00B53FC4"/>
    <w:rsid w:val="00B661BD"/>
    <w:rsid w:val="00B66A65"/>
    <w:rsid w:val="00B67ECA"/>
    <w:rsid w:val="00B73F92"/>
    <w:rsid w:val="00B7634D"/>
    <w:rsid w:val="00B818B8"/>
    <w:rsid w:val="00B9615A"/>
    <w:rsid w:val="00BA3E66"/>
    <w:rsid w:val="00BA6ADC"/>
    <w:rsid w:val="00BB5BBF"/>
    <w:rsid w:val="00BC082F"/>
    <w:rsid w:val="00BC4405"/>
    <w:rsid w:val="00BE6C95"/>
    <w:rsid w:val="00BE77A6"/>
    <w:rsid w:val="00BF4C55"/>
    <w:rsid w:val="00BF4E7E"/>
    <w:rsid w:val="00C05F85"/>
    <w:rsid w:val="00C137E8"/>
    <w:rsid w:val="00C16691"/>
    <w:rsid w:val="00C16CDE"/>
    <w:rsid w:val="00C22A5C"/>
    <w:rsid w:val="00C34697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077E"/>
    <w:rsid w:val="00D179E2"/>
    <w:rsid w:val="00D20F74"/>
    <w:rsid w:val="00D25878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482D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31C2"/>
    <w:rsid w:val="00F50D80"/>
    <w:rsid w:val="00F52D3D"/>
    <w:rsid w:val="00F54838"/>
    <w:rsid w:val="00F561B8"/>
    <w:rsid w:val="00F64BC5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FBA4"/>
  <w15:docId w15:val="{363C4C32-E548-4679-9630-CDA27F7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5"/>
  </w:style>
  <w:style w:type="paragraph" w:styleId="1">
    <w:name w:val="heading 1"/>
    <w:basedOn w:val="a"/>
    <w:link w:val="10"/>
    <w:uiPriority w:val="9"/>
    <w:qFormat/>
    <w:rsid w:val="00E14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25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C6D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4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ABC2890E62CAE40BD7F8FAACB715907EE2A714B3F2608EFB45BA233927G6C" TargetMode="External"/><Relationship Id="rId18" Type="http://schemas.openxmlformats.org/officeDocument/2006/relationships/hyperlink" Target="consultantplus://offline/ref=C2ABC2890E62CAE40BD7F8FAACB715907DEAA51CB6FB608EFB45BA233927G6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vernoe.nso.ru/sites/severnoe.nso.ru/wodby_files/files/page_339/reshenie_3_ob_utverzhdenii_perechnya_indikatorov_riska_narusheniya_obyazatelnyh_trebovaniy_pri_osushchestvlenii_mun.kontrolya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3A11FB5F4608EFB45BA233927G6C" TargetMode="External"/><Relationship Id="rId17" Type="http://schemas.openxmlformats.org/officeDocument/2006/relationships/hyperlink" Target="consultantplus://offline/ref=C2ABC2890E62CAE40BD7F8FAACB715907EE3A21FB2F0608EFB45BA233927G6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714B0F5608EFB45BA233927G6C" TargetMode="External"/><Relationship Id="rId20" Type="http://schemas.openxmlformats.org/officeDocument/2006/relationships/hyperlink" Target="https://severnoe.nso.ru/sites/severnoe.nso.ru/wodby_files/files/page_339/reshenie_2_ob_utverzhdenii_polozheniya_o_municipalnom_zemelnom_kontrole_na_ter._severnogo_rayona_nso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BC2890E62CAE40BD7F8FAACB715907EE2A41CB5FA608EFB45BA233927G6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BAC1EB9F5608EFB45BA233927G6C" TargetMode="External"/><Relationship Id="rId23" Type="http://schemas.openxmlformats.org/officeDocument/2006/relationships/hyperlink" Target="https://severnoe.nso.ru/sites/severnoe.nso.ru/wodby_files/files/page_339/reshenie_1_o_prinyatii_poryadka_ustanovleniya_i_ocenki_primeneniya_obyazatelnyh_trebovaniy_soderzhashchihsya_v_mnpa_severnogo_rayona_nso.docx" TargetMode="External"/><Relationship Id="rId10" Type="http://schemas.openxmlformats.org/officeDocument/2006/relationships/hyperlink" Target="consultantplus://offline/ref=C2ABC2890E62CAE40BD7F8FAACB715907EE2A014B4F5608EFB45BA233927G6C" TargetMode="External"/><Relationship Id="rId19" Type="http://schemas.openxmlformats.org/officeDocument/2006/relationships/hyperlink" Target="https://severnoe.nso.ru/sites/severnoe.nso.ru/wodby_files/files/page_339/reshenie_1_ob_utverzhdenii_polozheniya_o_vidah_municipalnogo_kontrolya_na_territorii_severnogo_rayona_ns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gerovo.nso.ru/" TargetMode="External"/><Relationship Id="rId14" Type="http://schemas.openxmlformats.org/officeDocument/2006/relationships/hyperlink" Target="consultantplus://offline/ref=C2ABC2890E62CAE40BD7F8FAACB715907EE3A019B7F7608EFB45BA233927G6C" TargetMode="External"/><Relationship Id="rId22" Type="http://schemas.openxmlformats.org/officeDocument/2006/relationships/hyperlink" Target="https://severnoe.nso.ru/sites/severnoe.nso.ru/wodby_files/files/page_339/reshenie_4_ob_utverzhdenii_klyuchevyh_pokazateley_po_osushchestvleniyu_zemelnogo_kontrol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2805-6911-4CB3-8DB1-F9D1F38E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202</cp:revision>
  <cp:lastPrinted>2018-02-06T09:36:00Z</cp:lastPrinted>
  <dcterms:created xsi:type="dcterms:W3CDTF">2016-12-16T02:38:00Z</dcterms:created>
  <dcterms:modified xsi:type="dcterms:W3CDTF">2022-12-02T02:55:00Z</dcterms:modified>
</cp:coreProperties>
</file>