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24125">
        <w:rPr>
          <w:b/>
          <w:bCs/>
        </w:rPr>
        <w:t>20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3C30C1" w:rsidRDefault="003C30C1" w:rsidP="003C30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500 тысяч жителей Новосибирской области в 2024 году получили пособия по временной нетрудоспособности </w:t>
      </w:r>
    </w:p>
    <w:p w:rsidR="003C30C1" w:rsidRPr="00DD0850" w:rsidRDefault="003C30C1" w:rsidP="003C30C1">
      <w:pPr>
        <w:ind w:firstLine="567"/>
        <w:rPr>
          <w:b/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В 2024 году 502,1 тысячи работающих новосибирцев стали получателями пособий по временной нетрудоспособности. Отделение СФР по Новосибирской области оплатило им более 1,26 </w:t>
      </w:r>
      <w:proofErr w:type="gramStart"/>
      <w:r w:rsidRPr="00DD0850">
        <w:rPr>
          <w:sz w:val="26"/>
          <w:szCs w:val="26"/>
        </w:rPr>
        <w:t>млн</w:t>
      </w:r>
      <w:proofErr w:type="gramEnd"/>
      <w:r w:rsidRPr="00DD0850">
        <w:rPr>
          <w:sz w:val="26"/>
          <w:szCs w:val="26"/>
        </w:rPr>
        <w:t xml:space="preserve"> электронных листков нетрудоспособности на общую сумму свыше 14,8 млрд рублей. Выплаты были оформлены </w:t>
      </w:r>
      <w:proofErr w:type="spellStart"/>
      <w:r w:rsidRPr="00DD0850">
        <w:rPr>
          <w:sz w:val="26"/>
          <w:szCs w:val="26"/>
        </w:rPr>
        <w:t>проактивно</w:t>
      </w:r>
      <w:proofErr w:type="spellEnd"/>
      <w:r w:rsidRPr="00DD0850">
        <w:rPr>
          <w:sz w:val="26"/>
          <w:szCs w:val="26"/>
        </w:rPr>
        <w:t xml:space="preserve">, то есть застрахованным гражданам не нужно было обращаться с заявлением на установление пособия. 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Размер пособия по временной нетрудоспособности для каждого получателя рассчитывается индивидуально: учитывается средний заработок гражданина за 2 </w:t>
      </w:r>
      <w:proofErr w:type="gramStart"/>
      <w:r w:rsidRPr="00DD0850">
        <w:rPr>
          <w:sz w:val="26"/>
          <w:szCs w:val="26"/>
        </w:rPr>
        <w:t>предыдущих</w:t>
      </w:r>
      <w:proofErr w:type="gramEnd"/>
      <w:r w:rsidRPr="00DD0850">
        <w:rPr>
          <w:sz w:val="26"/>
          <w:szCs w:val="26"/>
        </w:rPr>
        <w:t xml:space="preserve"> года. Так размер больничного, открытого в 2025 году, будет рассчитываться из среднего заработка за 2023 и 2024 гг. Также на размер больничного влияет страховой стаж:</w:t>
      </w: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>при стаже больше 8 лет пособие составляет 100 % среднего заработка;</w:t>
      </w: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>при стаже от 5 до 8 лет — 80%</w:t>
      </w: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>при стаже меньше 5 лет — 60%.</w:t>
      </w: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>Если страховой стаж работника меньше 6 месяцев или заработок меньше МРОТ, средний заработок посчитают с учетом МРОТ (по году, когда наступил страховой случай). Размер МРОТ в 2025 году — 22 440 руб.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 «В 2025 году максимальная сумма выплаты за день увеличена по сравнению с 2024 годом на 1 634  рубля и составляет сегодня 5 673 рубля 97 копеек. Таким образом, максимальный размер пособия в месяц при стаже от 8 лет составит в 2025 году 172 488 рублей 69 копеек», - пояснил управляющий Отделением СФР по Новосибирской области </w:t>
      </w:r>
      <w:r w:rsidRPr="00DD0850">
        <w:rPr>
          <w:b/>
          <w:sz w:val="26"/>
          <w:szCs w:val="26"/>
        </w:rPr>
        <w:t xml:space="preserve">Александр </w:t>
      </w:r>
      <w:proofErr w:type="spellStart"/>
      <w:r w:rsidRPr="00DD0850">
        <w:rPr>
          <w:b/>
          <w:sz w:val="26"/>
          <w:szCs w:val="26"/>
        </w:rPr>
        <w:t>Терепа</w:t>
      </w:r>
      <w:proofErr w:type="spellEnd"/>
      <w:r w:rsidRPr="00DD0850">
        <w:rPr>
          <w:b/>
          <w:sz w:val="26"/>
          <w:szCs w:val="26"/>
        </w:rPr>
        <w:t>.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Электронный листок нетрудоспособности также является основанием для назначения пособия по беременности и родам. В 2024 году работающим жительницам Новосибирской области, находящимся в отпуске по беременности и родам, Отделением СФР назначена и выплачена 22 981 выплата на сумму 2,8 </w:t>
      </w:r>
      <w:proofErr w:type="gramStart"/>
      <w:r w:rsidRPr="00DD0850">
        <w:rPr>
          <w:sz w:val="26"/>
          <w:szCs w:val="26"/>
        </w:rPr>
        <w:t>млрд</w:t>
      </w:r>
      <w:proofErr w:type="gramEnd"/>
      <w:r w:rsidRPr="00DD0850">
        <w:rPr>
          <w:sz w:val="26"/>
          <w:szCs w:val="26"/>
        </w:rPr>
        <w:t xml:space="preserve"> рублей. 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Пособие по беременности и родам рассчитывается из среднего заработка за два календарных года, предшествующих году наступления отпуска. Выплата осуществляется суммарно за весь период отпуска, продолжительность которого может составлять от 140 до 194 дней в зависимости от количества рожденных детей и наличия осложнений во время родов. </w:t>
      </w:r>
      <w:r w:rsidRPr="00DD0850">
        <w:rPr>
          <w:sz w:val="26"/>
          <w:szCs w:val="26"/>
        </w:rPr>
        <w:lastRenderedPageBreak/>
        <w:t xml:space="preserve">Пособие назначается на основании заявления, которое женщина подает своему работодателю, в свою очередь направляющему сведения в Отделение СФР по Новосибирской области. 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 xml:space="preserve">С 1 января 2025 года минимальный и максимальный размер пособия по беременности и родам увеличился. </w:t>
      </w:r>
      <w:proofErr w:type="gramStart"/>
      <w:r w:rsidRPr="00DD0850">
        <w:rPr>
          <w:sz w:val="26"/>
          <w:szCs w:val="26"/>
        </w:rPr>
        <w:t xml:space="preserve">В Новосибирской области с учетом районного коэффициента за 140 дней декретного отпуска (70 календарных дней до родов и 70 после) женщина может рассчитывать на выплату от 123 943 руб. до 794 355 руб. За 156 дней — от 138 1018 руб. до 885 139 руб. За 194 дня — от 171 750 руб. до 1 100 750 руб. </w:t>
      </w:r>
      <w:proofErr w:type="gramEnd"/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DD0850">
        <w:rPr>
          <w:sz w:val="26"/>
          <w:szCs w:val="26"/>
          <w:lang w:eastAsia="ru-RU"/>
        </w:rPr>
        <w:t xml:space="preserve">Переход на электронные листки нетрудоспособности предоставил гражданам возможность постоянного доступа к информации о выплатах. </w:t>
      </w:r>
      <w:r w:rsidRPr="00DD0850">
        <w:rPr>
          <w:sz w:val="26"/>
          <w:szCs w:val="26"/>
        </w:rPr>
        <w:t xml:space="preserve">Отследить путь больничного листа от открытия до выплаты пособия новосибирцы могут в личном кабинете на портале </w:t>
      </w:r>
      <w:proofErr w:type="spellStart"/>
      <w:r w:rsidRPr="00DD0850">
        <w:rPr>
          <w:sz w:val="26"/>
          <w:szCs w:val="26"/>
        </w:rPr>
        <w:t>госуслуг</w:t>
      </w:r>
      <w:proofErr w:type="spellEnd"/>
      <w:r w:rsidRPr="00DD0850">
        <w:rPr>
          <w:sz w:val="26"/>
          <w:szCs w:val="26"/>
        </w:rPr>
        <w:t xml:space="preserve">. </w:t>
      </w:r>
    </w:p>
    <w:p w:rsidR="003C30C1" w:rsidRPr="00DD0850" w:rsidRDefault="003C30C1" w:rsidP="00DD0850">
      <w:pPr>
        <w:ind w:firstLine="567"/>
        <w:jc w:val="both"/>
        <w:rPr>
          <w:sz w:val="16"/>
          <w:szCs w:val="16"/>
        </w:rPr>
      </w:pPr>
    </w:p>
    <w:p w:rsidR="003C30C1" w:rsidRPr="00DD0850" w:rsidRDefault="003C30C1" w:rsidP="00DD0850">
      <w:pPr>
        <w:ind w:firstLine="567"/>
        <w:jc w:val="both"/>
        <w:rPr>
          <w:sz w:val="26"/>
          <w:szCs w:val="26"/>
        </w:rPr>
      </w:pPr>
      <w:r w:rsidRPr="00DD0850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1A7353" w:rsidRPr="00997008" w:rsidRDefault="001A7353" w:rsidP="001A7353">
      <w:pPr>
        <w:spacing w:line="360" w:lineRule="auto"/>
        <w:ind w:firstLine="567"/>
        <w:jc w:val="both"/>
        <w:rPr>
          <w:sz w:val="10"/>
          <w:szCs w:val="10"/>
        </w:rPr>
      </w:pPr>
    </w:p>
    <w:p w:rsidR="001A7353" w:rsidRDefault="001A7353" w:rsidP="001A735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1A7353" w:rsidRDefault="001A7353" w:rsidP="001A7353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1A7353" w:rsidRDefault="001A7353" w:rsidP="001A7353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A7353" w:rsidRPr="00BC1531" w:rsidRDefault="001A7353" w:rsidP="001A735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3392D" w:rsidRDefault="0013392D" w:rsidP="001A7353">
      <w:pPr>
        <w:jc w:val="center"/>
      </w:pPr>
    </w:p>
    <w:p w:rsidR="00DD0850" w:rsidRPr="00A25CFA" w:rsidRDefault="00DD0850" w:rsidP="00DD0850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DD0850" w:rsidRPr="00DD0850" w:rsidRDefault="00DD0850" w:rsidP="001A7353">
      <w:pPr>
        <w:jc w:val="center"/>
      </w:pPr>
      <w:bookmarkStart w:id="0" w:name="_GoBack"/>
      <w:bookmarkEnd w:id="0"/>
    </w:p>
    <w:sectPr w:rsidR="00DD0850" w:rsidRPr="00DD0850" w:rsidSect="002603A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602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3BCC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623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353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033B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718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8FB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3A8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283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6DD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0C1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486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35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7BC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88F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38C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4D2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146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2F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94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794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877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86E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46C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1A46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74C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5D0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0DA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0DD1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37EF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678B8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850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2F10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68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125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1F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6614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  <w:style w:type="character" w:customStyle="1" w:styleId="section-title">
    <w:name w:val="section-title"/>
    <w:basedOn w:val="a0"/>
    <w:rsid w:val="0074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4DEB-DEE2-4ECD-8128-883ACBD5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</cp:revision>
  <cp:lastPrinted>2022-11-15T06:36:00Z</cp:lastPrinted>
  <dcterms:created xsi:type="dcterms:W3CDTF">2025-02-12T09:28:00Z</dcterms:created>
  <dcterms:modified xsi:type="dcterms:W3CDTF">2025-02-20T02:06:00Z</dcterms:modified>
</cp:coreProperties>
</file>