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Pr="00EE317A" w:rsidRDefault="00044248" w:rsidP="00632617">
      <w:pPr>
        <w:pBdr>
          <w:bottom w:val="single" w:sz="4" w:space="1" w:color="000000"/>
        </w:pBdr>
        <w:jc w:val="both"/>
        <w:rPr>
          <w:sz w:val="12"/>
          <w:szCs w:val="12"/>
        </w:rPr>
      </w:pPr>
      <w:r>
        <w:rPr>
          <w:b/>
          <w:bCs/>
        </w:rPr>
        <w:t xml:space="preserve"> </w:t>
      </w:r>
      <w:r w:rsidR="00D83C32" w:rsidRPr="00256FC2">
        <w:rPr>
          <w:b/>
          <w:bCs/>
        </w:rPr>
        <w:t xml:space="preserve">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1A124D" w:rsidRDefault="001A124D" w:rsidP="00BB5F76">
      <w:pPr>
        <w:pStyle w:val="af6"/>
        <w:ind w:firstLine="567"/>
        <w:jc w:val="both"/>
        <w:rPr>
          <w:b/>
          <w:sz w:val="26"/>
          <w:szCs w:val="26"/>
        </w:rPr>
      </w:pPr>
    </w:p>
    <w:p w:rsidR="00BB5F76" w:rsidRDefault="001A124D" w:rsidP="00BB5F76">
      <w:pPr>
        <w:pStyle w:val="af6"/>
        <w:ind w:firstLine="567"/>
        <w:jc w:val="both"/>
        <w:rPr>
          <w:b/>
          <w:sz w:val="26"/>
          <w:szCs w:val="26"/>
        </w:rPr>
      </w:pPr>
      <w:r w:rsidRPr="001A124D">
        <w:rPr>
          <w:b/>
          <w:sz w:val="26"/>
          <w:szCs w:val="26"/>
        </w:rPr>
        <w:t xml:space="preserve">Россияне запросили 5 </w:t>
      </w:r>
      <w:r w:rsidR="00A044B4">
        <w:rPr>
          <w:b/>
          <w:sz w:val="26"/>
          <w:szCs w:val="26"/>
        </w:rPr>
        <w:t>миллионов</w:t>
      </w:r>
      <w:r w:rsidRPr="001A124D">
        <w:rPr>
          <w:b/>
          <w:sz w:val="26"/>
          <w:szCs w:val="26"/>
        </w:rPr>
        <w:t xml:space="preserve"> выписок из электронной трудовой книжки с начала года</w:t>
      </w:r>
    </w:p>
    <w:p w:rsidR="00A044B4" w:rsidRPr="006A558D" w:rsidRDefault="00A044B4" w:rsidP="00BB5F76">
      <w:pPr>
        <w:pStyle w:val="af6"/>
        <w:ind w:firstLine="567"/>
        <w:jc w:val="both"/>
        <w:rPr>
          <w:sz w:val="16"/>
          <w:szCs w:val="16"/>
        </w:rPr>
      </w:pPr>
      <w:bookmarkStart w:id="0" w:name="_GoBack"/>
      <w:bookmarkEnd w:id="0"/>
    </w:p>
    <w:p w:rsidR="001A124D" w:rsidRPr="001A124D" w:rsidRDefault="001A124D" w:rsidP="001A124D">
      <w:pPr>
        <w:pStyle w:val="af6"/>
        <w:ind w:firstLine="567"/>
        <w:jc w:val="both"/>
        <w:rPr>
          <w:sz w:val="26"/>
          <w:szCs w:val="26"/>
        </w:rPr>
      </w:pPr>
      <w:r w:rsidRPr="001A124D">
        <w:rPr>
          <w:sz w:val="26"/>
          <w:szCs w:val="26"/>
        </w:rPr>
        <w:t>Пенсионный фонд с января 2022 года сформировал 5 млн</w:t>
      </w:r>
      <w:r>
        <w:rPr>
          <w:sz w:val="26"/>
          <w:szCs w:val="26"/>
        </w:rPr>
        <w:t>.</w:t>
      </w:r>
      <w:r w:rsidRPr="001A124D">
        <w:rPr>
          <w:sz w:val="26"/>
          <w:szCs w:val="26"/>
        </w:rPr>
        <w:t xml:space="preserve"> выписок из электронной трудовой книжки (ЭТК) по запросу россиян. Практически все сведения были запрошены онлайн</w:t>
      </w:r>
      <w:r>
        <w:rPr>
          <w:sz w:val="26"/>
          <w:szCs w:val="26"/>
        </w:rPr>
        <w:t xml:space="preserve"> -</w:t>
      </w:r>
      <w:r w:rsidRPr="001A124D">
        <w:rPr>
          <w:sz w:val="26"/>
          <w:szCs w:val="26"/>
        </w:rPr>
        <w:t xml:space="preserve"> через портал </w:t>
      </w:r>
      <w:proofErr w:type="spellStart"/>
      <w:r w:rsidRPr="001A124D">
        <w:rPr>
          <w:sz w:val="26"/>
          <w:szCs w:val="26"/>
        </w:rPr>
        <w:t>госуслуг</w:t>
      </w:r>
      <w:proofErr w:type="spellEnd"/>
      <w:r w:rsidRPr="001A124D">
        <w:rPr>
          <w:sz w:val="26"/>
          <w:szCs w:val="26"/>
        </w:rPr>
        <w:t>. Доля электронных выписок в итоге составила 87%.</w:t>
      </w:r>
    </w:p>
    <w:p w:rsidR="001A124D" w:rsidRPr="001A124D" w:rsidRDefault="001A124D" w:rsidP="001A124D">
      <w:pPr>
        <w:pStyle w:val="af6"/>
        <w:ind w:firstLine="567"/>
        <w:jc w:val="both"/>
        <w:rPr>
          <w:sz w:val="26"/>
          <w:szCs w:val="26"/>
        </w:rPr>
      </w:pPr>
      <w:r w:rsidRPr="001A124D">
        <w:rPr>
          <w:sz w:val="26"/>
          <w:szCs w:val="26"/>
        </w:rPr>
        <w:t>В этом году на цифровые трудовые книжки перешло уже больше 4 млн</w:t>
      </w:r>
      <w:r>
        <w:rPr>
          <w:sz w:val="26"/>
          <w:szCs w:val="26"/>
        </w:rPr>
        <w:t>.</w:t>
      </w:r>
      <w:r w:rsidRPr="001A124D">
        <w:rPr>
          <w:sz w:val="26"/>
          <w:szCs w:val="26"/>
        </w:rPr>
        <w:t xml:space="preserve"> работников. Одним из главных преимуществ ЭТК является постоянный и удобный доступ к сведениям. Это избавляет от необходимости обращаться к работодателю за информацией, что зачастую сопряжено с ожиданием данных в течение нескольких дней.</w:t>
      </w:r>
    </w:p>
    <w:p w:rsidR="001A124D" w:rsidRDefault="001A124D" w:rsidP="001A124D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Удобнее всего с</w:t>
      </w:r>
      <w:r w:rsidRPr="001A124D">
        <w:rPr>
          <w:sz w:val="26"/>
          <w:szCs w:val="26"/>
        </w:rPr>
        <w:t xml:space="preserve">ведения из электронной книжки </w:t>
      </w:r>
      <w:r>
        <w:rPr>
          <w:sz w:val="26"/>
          <w:szCs w:val="26"/>
        </w:rPr>
        <w:t xml:space="preserve">получить в электронном виде. Это можно сделать через </w:t>
      </w:r>
      <w:r w:rsidRPr="001A124D">
        <w:rPr>
          <w:sz w:val="26"/>
          <w:szCs w:val="26"/>
        </w:rPr>
        <w:t xml:space="preserve"> </w:t>
      </w:r>
      <w:r>
        <w:rPr>
          <w:sz w:val="26"/>
          <w:szCs w:val="26"/>
        </w:rPr>
        <w:t>личный</w:t>
      </w:r>
      <w:r w:rsidRPr="001A124D">
        <w:rPr>
          <w:sz w:val="26"/>
          <w:szCs w:val="26"/>
        </w:rPr>
        <w:t xml:space="preserve"> кабинет на портале </w:t>
      </w:r>
      <w:proofErr w:type="spellStart"/>
      <w:r w:rsidRPr="001A124D"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или на сайте ПФР.</w:t>
      </w:r>
    </w:p>
    <w:p w:rsidR="001A124D" w:rsidRDefault="001A124D" w:rsidP="00BB5F76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A124D">
        <w:rPr>
          <w:sz w:val="26"/>
          <w:szCs w:val="26"/>
        </w:rPr>
        <w:t>ри необходимости, помимо запроса сведений о трудовой деятельности в электронном виде, выписку можно получить и в бумажном виде - у работодателя по последнему месту работы, но только о деятельности у данного работодателя. Полная выписка, содержащая сведения обо всех работодателях, может быть получена в клиентской службе ПФР (по предварительной записи) или в МФЦ.</w:t>
      </w:r>
    </w:p>
    <w:p w:rsidR="00BB5F76" w:rsidRDefault="001A124D" w:rsidP="00BB5F76">
      <w:pPr>
        <w:pStyle w:val="af6"/>
        <w:ind w:firstLine="567"/>
        <w:jc w:val="both"/>
        <w:rPr>
          <w:sz w:val="26"/>
          <w:szCs w:val="26"/>
        </w:rPr>
      </w:pPr>
      <w:r w:rsidRPr="001A124D">
        <w:rPr>
          <w:sz w:val="26"/>
          <w:szCs w:val="26"/>
        </w:rPr>
        <w:t xml:space="preserve">У тех, кто впервые устроился на работу с 2021 года, трудовая книжка ведется сразу в электронном виде. Остальные работники могут продолжать вести бумажную трудовую книжку либо перейти </w:t>
      </w:r>
      <w:proofErr w:type="gramStart"/>
      <w:r w:rsidRPr="001A124D">
        <w:rPr>
          <w:sz w:val="26"/>
          <w:szCs w:val="26"/>
        </w:rPr>
        <w:t>на</w:t>
      </w:r>
      <w:proofErr w:type="gramEnd"/>
      <w:r w:rsidRPr="001A124D">
        <w:rPr>
          <w:sz w:val="26"/>
          <w:szCs w:val="26"/>
        </w:rPr>
        <w:t xml:space="preserve"> электронную. Сделать это можно в любой момент.</w:t>
      </w:r>
    </w:p>
    <w:p w:rsidR="001A124D" w:rsidRPr="00670C4D" w:rsidRDefault="001A124D" w:rsidP="00BB5F76">
      <w:pPr>
        <w:pStyle w:val="af6"/>
        <w:ind w:firstLine="567"/>
        <w:jc w:val="both"/>
        <w:rPr>
          <w:sz w:val="26"/>
          <w:szCs w:val="26"/>
        </w:rPr>
      </w:pPr>
    </w:p>
    <w:p w:rsidR="00BB5F76" w:rsidRDefault="00BB5F76" w:rsidP="00BB5F76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ПФР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6"/>
        <w:ind w:firstLine="567"/>
        <w:jc w:val="right"/>
      </w:pPr>
    </w:p>
    <w:sectPr w:rsidR="00B85DD8" w:rsidSect="00250B38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24D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0B38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463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BFA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961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650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58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617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636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7FC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93B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2BAD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4B4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B98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5F76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0124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CB5B3-6ABA-43EF-874D-81A9E978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46</cp:revision>
  <cp:lastPrinted>2022-11-15T06:36:00Z</cp:lastPrinted>
  <dcterms:created xsi:type="dcterms:W3CDTF">2022-11-15T06:54:00Z</dcterms:created>
  <dcterms:modified xsi:type="dcterms:W3CDTF">2022-12-20T09:22:00Z</dcterms:modified>
</cp:coreProperties>
</file>