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9318A3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9318A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23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51227">
        <w:rPr>
          <w:b/>
          <w:bCs/>
        </w:rPr>
        <w:t>8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65770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9967CD" w:rsidRPr="003F0E91" w:rsidRDefault="00E4605B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Семьи могут оплатить ИП образовательные услуги материнским капиталом </w:t>
      </w:r>
    </w:p>
    <w:p w:rsidR="009967CD" w:rsidRPr="00907360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E4605B" w:rsidRPr="009B2835" w:rsidRDefault="00977707" w:rsidP="00E4605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Пенсионный фонд</w:t>
      </w:r>
      <w:r w:rsidRPr="00977707">
        <w:rPr>
          <w:sz w:val="26"/>
          <w:szCs w:val="26"/>
          <w:lang w:eastAsia="ru-RU"/>
        </w:rPr>
        <w:t xml:space="preserve"> </w:t>
      </w:r>
      <w:r w:rsidR="00E4605B" w:rsidRPr="00691EE4">
        <w:rPr>
          <w:sz w:val="26"/>
          <w:szCs w:val="26"/>
          <w:lang w:eastAsia="ru-RU"/>
        </w:rPr>
        <w:t>с 15 августа начал рассматривать заявления семей о распоряжении материнским капиталом на оплату услуг детских садов и школ, открытых индивидуальными предпринимателями. Родители теперь также могут оплатить 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Раньше оплатить перечисленные услуги можно было только в том случае, если они предоставлялись юридическими лицами.</w:t>
      </w:r>
    </w:p>
    <w:p w:rsidR="00977707" w:rsidRPr="00977707" w:rsidRDefault="00977707" w:rsidP="00E4605B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977707">
        <w:rPr>
          <w:i/>
          <w:sz w:val="26"/>
          <w:szCs w:val="26"/>
          <w:lang w:eastAsia="ru-RU"/>
        </w:rPr>
        <w:t>«Материнский капита</w:t>
      </w:r>
      <w:bookmarkStart w:id="0" w:name="_GoBack"/>
      <w:bookmarkEnd w:id="0"/>
      <w:r w:rsidRPr="00977707">
        <w:rPr>
          <w:i/>
          <w:sz w:val="26"/>
          <w:szCs w:val="26"/>
          <w:lang w:eastAsia="ru-RU"/>
        </w:rPr>
        <w:t xml:space="preserve">л – мобильная Программа, которая постоянно совершенствуется, обновляется, делая распоряжение средствами капитала более простым и удобным для граждан, - отмечает управляющий Отделением ПФР по Новосибирской области Александр </w:t>
      </w:r>
      <w:proofErr w:type="spellStart"/>
      <w:r w:rsidRPr="00977707">
        <w:rPr>
          <w:i/>
          <w:sz w:val="26"/>
          <w:szCs w:val="26"/>
          <w:lang w:eastAsia="ru-RU"/>
        </w:rPr>
        <w:t>Терепа</w:t>
      </w:r>
      <w:proofErr w:type="spellEnd"/>
      <w:r w:rsidRPr="00977707">
        <w:rPr>
          <w:i/>
          <w:sz w:val="26"/>
          <w:szCs w:val="26"/>
          <w:lang w:eastAsia="ru-RU"/>
        </w:rPr>
        <w:t xml:space="preserve">. – В </w:t>
      </w:r>
      <w:proofErr w:type="gramStart"/>
      <w:r w:rsidRPr="00977707">
        <w:rPr>
          <w:i/>
          <w:sz w:val="26"/>
          <w:szCs w:val="26"/>
          <w:lang w:eastAsia="ru-RU"/>
        </w:rPr>
        <w:t>нашем</w:t>
      </w:r>
      <w:proofErr w:type="gramEnd"/>
      <w:r w:rsidRPr="00977707">
        <w:rPr>
          <w:i/>
          <w:sz w:val="26"/>
          <w:szCs w:val="26"/>
          <w:lang w:eastAsia="ru-RU"/>
        </w:rPr>
        <w:t xml:space="preserve"> региона Программа весьма востребована. Уже </w:t>
      </w:r>
      <w:r>
        <w:rPr>
          <w:i/>
          <w:sz w:val="26"/>
          <w:szCs w:val="26"/>
          <w:lang w:eastAsia="ru-RU"/>
        </w:rPr>
        <w:t>более 250 тыс.</w:t>
      </w:r>
      <w:r w:rsidRPr="00977707">
        <w:rPr>
          <w:i/>
          <w:sz w:val="26"/>
          <w:szCs w:val="26"/>
          <w:lang w:eastAsia="ru-RU"/>
        </w:rPr>
        <w:t xml:space="preserve"> семей нашего региона стали владельцами капитала, 80% из которых уже распорядились его средствами полностью или частично». </w:t>
      </w:r>
    </w:p>
    <w:p w:rsidR="00E4605B" w:rsidRPr="00691EE4" w:rsidRDefault="00977707" w:rsidP="00E4605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="00E4605B" w:rsidRPr="00691EE4">
        <w:rPr>
          <w:sz w:val="26"/>
          <w:szCs w:val="26"/>
          <w:lang w:eastAsia="ru-RU"/>
        </w:rPr>
        <w:t xml:space="preserve">спользовать материнский капитал на услуги физлиц можно при соблюдении двух условий. Первое – это наличие у того, с кем заключается договор, статуса </w:t>
      </w:r>
      <w:r w:rsidR="00E4605B">
        <w:rPr>
          <w:sz w:val="26"/>
          <w:szCs w:val="26"/>
          <w:lang w:eastAsia="ru-RU"/>
        </w:rPr>
        <w:t>ИП</w:t>
      </w:r>
      <w:r w:rsidR="00E4605B" w:rsidRPr="00691EE4">
        <w:rPr>
          <w:sz w:val="26"/>
          <w:szCs w:val="26"/>
          <w:lang w:eastAsia="ru-RU"/>
        </w:rPr>
        <w:t xml:space="preserve">. Регистрация просто в качестве </w:t>
      </w:r>
      <w:proofErr w:type="spellStart"/>
      <w:r w:rsidR="00E4605B" w:rsidRPr="00691EE4">
        <w:rPr>
          <w:sz w:val="26"/>
          <w:szCs w:val="26"/>
          <w:lang w:eastAsia="ru-RU"/>
        </w:rPr>
        <w:t>самозанятого</w:t>
      </w:r>
      <w:proofErr w:type="spellEnd"/>
      <w:r w:rsidR="00E4605B" w:rsidRPr="00691EE4">
        <w:rPr>
          <w:sz w:val="26"/>
          <w:szCs w:val="26"/>
          <w:lang w:eastAsia="ru-RU"/>
        </w:rPr>
        <w:t xml:space="preserve"> в таком случае не подойдет. Поэтому потратить средства на услуги частного репетитора, работающего, например, по налогу на профессиональный доход либо вообще не зарегистрированного, нельзя.</w:t>
      </w:r>
    </w:p>
    <w:p w:rsidR="00E4605B" w:rsidRPr="00691EE4" w:rsidRDefault="00E4605B" w:rsidP="00E4605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 xml:space="preserve">Второе условие – это наличие у предпринимателя </w:t>
      </w:r>
      <w:proofErr w:type="spellStart"/>
      <w:r w:rsidRPr="00691EE4">
        <w:rPr>
          <w:sz w:val="26"/>
          <w:szCs w:val="26"/>
          <w:lang w:eastAsia="ru-RU"/>
        </w:rPr>
        <w:t>гос</w:t>
      </w:r>
      <w:proofErr w:type="spellEnd"/>
      <w:r w:rsidR="00977707">
        <w:rPr>
          <w:sz w:val="26"/>
          <w:szCs w:val="26"/>
          <w:lang w:eastAsia="ru-RU"/>
        </w:rPr>
        <w:t xml:space="preserve"> </w:t>
      </w:r>
      <w:r w:rsidRPr="00691EE4">
        <w:rPr>
          <w:sz w:val="26"/>
          <w:szCs w:val="26"/>
          <w:lang w:eastAsia="ru-RU"/>
        </w:rPr>
        <w:t>лицензии 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E4605B" w:rsidRPr="00691EE4" w:rsidRDefault="00E4605B" w:rsidP="00E4605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 xml:space="preserve">Для семей оплата услуг предпринимателей практически ничем не отличается от стандартного распоряжения материнским капиталом по обучению. Родителям нужно представить в Пенсионный фонд два документа. Непосредственно само заявление и заключенный с ИП договор на оказание услуг с расчетом стоимости. Документы принимаются в клиентских службах </w:t>
      </w:r>
      <w:r w:rsidR="00977707">
        <w:rPr>
          <w:sz w:val="26"/>
          <w:szCs w:val="26"/>
          <w:lang w:eastAsia="ru-RU"/>
        </w:rPr>
        <w:t>ПФР</w:t>
      </w:r>
      <w:r w:rsidR="00B87443">
        <w:rPr>
          <w:sz w:val="26"/>
          <w:szCs w:val="26"/>
          <w:lang w:eastAsia="ru-RU"/>
        </w:rPr>
        <w:t xml:space="preserve">, а также в МФЦ. </w:t>
      </w:r>
    </w:p>
    <w:p w:rsidR="00E4605B" w:rsidRPr="00691EE4" w:rsidRDefault="00E4605B" w:rsidP="00E4605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 xml:space="preserve">Отправить заявление можно и через портал </w:t>
      </w:r>
      <w:proofErr w:type="spellStart"/>
      <w:r w:rsidRPr="00691EE4">
        <w:rPr>
          <w:sz w:val="26"/>
          <w:szCs w:val="26"/>
          <w:lang w:eastAsia="ru-RU"/>
        </w:rPr>
        <w:t>госуслуг</w:t>
      </w:r>
      <w:proofErr w:type="spellEnd"/>
      <w:r w:rsidRPr="00691EE4">
        <w:rPr>
          <w:sz w:val="26"/>
          <w:szCs w:val="26"/>
          <w:lang w:eastAsia="ru-RU"/>
        </w:rPr>
        <w:t xml:space="preserve"> или сайт Пенсионного фонда. </w:t>
      </w:r>
      <w:r>
        <w:rPr>
          <w:sz w:val="26"/>
          <w:szCs w:val="26"/>
          <w:lang w:eastAsia="ru-RU"/>
        </w:rPr>
        <w:t xml:space="preserve">При этом </w:t>
      </w:r>
      <w:r w:rsidRPr="00691EE4">
        <w:rPr>
          <w:sz w:val="26"/>
          <w:szCs w:val="26"/>
          <w:lang w:eastAsia="ru-RU"/>
        </w:rPr>
        <w:t xml:space="preserve">владельцу сертификата нужно будет после этого </w:t>
      </w:r>
      <w:r>
        <w:rPr>
          <w:sz w:val="26"/>
          <w:szCs w:val="26"/>
          <w:lang w:eastAsia="ru-RU"/>
        </w:rPr>
        <w:t xml:space="preserve">в течение 5 дней </w:t>
      </w:r>
      <w:r w:rsidRPr="00691EE4">
        <w:rPr>
          <w:sz w:val="26"/>
          <w:szCs w:val="26"/>
          <w:lang w:eastAsia="ru-RU"/>
        </w:rPr>
        <w:t>представить в Пенсионный фонд оригинал договора, поскольку у ИП, в отличие от вузов</w:t>
      </w:r>
      <w:r w:rsidR="00B87443">
        <w:rPr>
          <w:sz w:val="26"/>
          <w:szCs w:val="26"/>
          <w:lang w:eastAsia="ru-RU"/>
        </w:rPr>
        <w:t xml:space="preserve">, </w:t>
      </w:r>
      <w:proofErr w:type="spellStart"/>
      <w:r w:rsidR="00B87443">
        <w:rPr>
          <w:sz w:val="26"/>
          <w:szCs w:val="26"/>
          <w:lang w:eastAsia="ru-RU"/>
        </w:rPr>
        <w:t>ссузов</w:t>
      </w:r>
      <w:proofErr w:type="spellEnd"/>
      <w:r w:rsidRPr="00691EE4">
        <w:rPr>
          <w:sz w:val="26"/>
          <w:szCs w:val="26"/>
          <w:lang w:eastAsia="ru-RU"/>
        </w:rPr>
        <w:t xml:space="preserve"> и школ, нет обмена данными с ПФР о договорах на обучение. Регистрацию в качестве </w:t>
      </w:r>
      <w:r w:rsidR="00B87443">
        <w:rPr>
          <w:sz w:val="26"/>
          <w:szCs w:val="26"/>
          <w:lang w:eastAsia="ru-RU"/>
        </w:rPr>
        <w:t xml:space="preserve">индивидуального предпринимателя </w:t>
      </w:r>
      <w:r w:rsidRPr="00691EE4">
        <w:rPr>
          <w:sz w:val="26"/>
          <w:szCs w:val="26"/>
          <w:lang w:eastAsia="ru-RU"/>
        </w:rPr>
        <w:t>и наличие лицензии на образовательную деятельность спе</w:t>
      </w:r>
      <w:r w:rsidR="00B87443">
        <w:rPr>
          <w:sz w:val="26"/>
          <w:szCs w:val="26"/>
          <w:lang w:eastAsia="ru-RU"/>
        </w:rPr>
        <w:t>циалисты Ф</w:t>
      </w:r>
      <w:r w:rsidRPr="00691EE4">
        <w:rPr>
          <w:sz w:val="26"/>
          <w:szCs w:val="26"/>
          <w:lang w:eastAsia="ru-RU"/>
        </w:rPr>
        <w:t>онда проверят самостоятельно через </w:t>
      </w:r>
      <w:r w:rsidR="00B87443">
        <w:rPr>
          <w:sz w:val="26"/>
          <w:szCs w:val="26"/>
          <w:lang w:eastAsia="ru-RU"/>
        </w:rPr>
        <w:t>систему межведомственного взаимодействия</w:t>
      </w:r>
      <w:r w:rsidRPr="00691EE4">
        <w:rPr>
          <w:sz w:val="26"/>
          <w:szCs w:val="26"/>
          <w:lang w:eastAsia="ru-RU"/>
        </w:rPr>
        <w:t>.</w:t>
      </w:r>
    </w:p>
    <w:p w:rsidR="00E4605B" w:rsidRDefault="00E4605B" w:rsidP="00E4605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>Распорядиться материнским капиталом на частный детский сад, услуги няни или </w:t>
      </w:r>
      <w:proofErr w:type="gramStart"/>
      <w:r w:rsidRPr="00691EE4">
        <w:rPr>
          <w:sz w:val="26"/>
          <w:szCs w:val="26"/>
          <w:lang w:eastAsia="ru-RU"/>
        </w:rPr>
        <w:t>обучение по</w:t>
      </w:r>
      <w:proofErr w:type="gramEnd"/>
      <w:r w:rsidRPr="00691EE4">
        <w:rPr>
          <w:sz w:val="26"/>
          <w:szCs w:val="26"/>
          <w:lang w:eastAsia="ru-RU"/>
        </w:rPr>
        <w:t xml:space="preserve"> дошкольным программам родители могут сразу после рождения ребенка, за которого получен капитал. По программам основного и дополнительного образования </w:t>
      </w:r>
      <w:r>
        <w:rPr>
          <w:sz w:val="26"/>
          <w:szCs w:val="26"/>
          <w:lang w:eastAsia="ru-RU"/>
        </w:rPr>
        <w:t xml:space="preserve">(школы, </w:t>
      </w:r>
      <w:proofErr w:type="spellStart"/>
      <w:r>
        <w:rPr>
          <w:sz w:val="26"/>
          <w:szCs w:val="26"/>
          <w:lang w:eastAsia="ru-RU"/>
        </w:rPr>
        <w:t>ссузы</w:t>
      </w:r>
      <w:proofErr w:type="spellEnd"/>
      <w:r>
        <w:rPr>
          <w:sz w:val="26"/>
          <w:szCs w:val="26"/>
          <w:lang w:eastAsia="ru-RU"/>
        </w:rPr>
        <w:t xml:space="preserve">, вузы) </w:t>
      </w:r>
      <w:r w:rsidRPr="00691EE4">
        <w:rPr>
          <w:sz w:val="26"/>
          <w:szCs w:val="26"/>
          <w:lang w:eastAsia="ru-RU"/>
        </w:rPr>
        <w:t>распоряжение возможно, когда ребенку исполнится три года. И в том и в другом случае использовать средства допускается на любого из детей в семье.</w:t>
      </w:r>
    </w:p>
    <w:p w:rsidR="009318A3" w:rsidRPr="009318A3" w:rsidRDefault="009318A3" w:rsidP="00E4605B">
      <w:pPr>
        <w:pStyle w:val="af6"/>
        <w:ind w:firstLine="567"/>
        <w:jc w:val="both"/>
        <w:rPr>
          <w:sz w:val="10"/>
          <w:szCs w:val="10"/>
          <w:lang w:eastAsia="ru-RU"/>
        </w:rPr>
      </w:pPr>
    </w:p>
    <w:p w:rsidR="00E4605B" w:rsidRPr="009318A3" w:rsidRDefault="00B87443" w:rsidP="00E4605B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9318A3">
        <w:rPr>
          <w:i/>
          <w:sz w:val="26"/>
          <w:szCs w:val="26"/>
          <w:lang w:eastAsia="ru-RU"/>
        </w:rPr>
        <w:t>О</w:t>
      </w:r>
      <w:r w:rsidR="00E4605B" w:rsidRPr="009318A3">
        <w:rPr>
          <w:i/>
          <w:sz w:val="26"/>
          <w:szCs w:val="26"/>
          <w:lang w:eastAsia="ru-RU"/>
        </w:rPr>
        <w:t xml:space="preserve">бразование детей является вторым по востребованности направлением использования </w:t>
      </w:r>
      <w:proofErr w:type="spellStart"/>
      <w:r w:rsidRPr="009318A3">
        <w:rPr>
          <w:i/>
          <w:sz w:val="26"/>
          <w:szCs w:val="26"/>
          <w:lang w:eastAsia="ru-RU"/>
        </w:rPr>
        <w:t>мат</w:t>
      </w:r>
      <w:r w:rsidR="00E4605B" w:rsidRPr="009318A3">
        <w:rPr>
          <w:i/>
          <w:sz w:val="26"/>
          <w:szCs w:val="26"/>
          <w:lang w:eastAsia="ru-RU"/>
        </w:rPr>
        <w:t>капитала</w:t>
      </w:r>
      <w:proofErr w:type="spellEnd"/>
      <w:r w:rsidR="00E4605B" w:rsidRPr="009318A3">
        <w:rPr>
          <w:i/>
          <w:sz w:val="26"/>
          <w:szCs w:val="26"/>
          <w:lang w:eastAsia="ru-RU"/>
        </w:rPr>
        <w:t xml:space="preserve"> после улучшения жилищных условий. За все время Отделением ПФР по Новосибирской обл</w:t>
      </w:r>
      <w:r w:rsidRPr="009318A3">
        <w:rPr>
          <w:i/>
          <w:sz w:val="26"/>
          <w:szCs w:val="26"/>
          <w:lang w:eastAsia="ru-RU"/>
        </w:rPr>
        <w:t>асти перечислено семьям региона</w:t>
      </w:r>
      <w:r w:rsidR="00E4605B" w:rsidRPr="009318A3">
        <w:rPr>
          <w:i/>
          <w:sz w:val="26"/>
          <w:szCs w:val="26"/>
          <w:lang w:eastAsia="ru-RU"/>
        </w:rPr>
        <w:t xml:space="preserve"> на оплату</w:t>
      </w:r>
      <w:r w:rsidR="009B2835" w:rsidRPr="009318A3">
        <w:rPr>
          <w:i/>
          <w:sz w:val="26"/>
          <w:szCs w:val="26"/>
          <w:lang w:eastAsia="ru-RU"/>
        </w:rPr>
        <w:t xml:space="preserve"> образовательных услуг </w:t>
      </w:r>
      <w:r w:rsidR="00E4605B" w:rsidRPr="009318A3">
        <w:rPr>
          <w:i/>
          <w:sz w:val="26"/>
          <w:szCs w:val="26"/>
          <w:lang w:eastAsia="ru-RU"/>
        </w:rPr>
        <w:t>1,4 млрд.</w:t>
      </w:r>
      <w:r w:rsidR="009B2835" w:rsidRPr="009318A3">
        <w:rPr>
          <w:i/>
          <w:sz w:val="26"/>
          <w:szCs w:val="26"/>
          <w:lang w:eastAsia="ru-RU"/>
        </w:rPr>
        <w:t xml:space="preserve"> рублей, из них 200 млн. – на дошкольное образование. </w:t>
      </w:r>
    </w:p>
    <w:p w:rsidR="00B87443" w:rsidRPr="00B87443" w:rsidRDefault="00B87443" w:rsidP="00E4605B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977707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18A3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77707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835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443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5B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12AA-1D1D-4714-AE0E-A8EA2D9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23</cp:revision>
  <cp:lastPrinted>2022-06-29T07:11:00Z</cp:lastPrinted>
  <dcterms:created xsi:type="dcterms:W3CDTF">2022-07-28T02:42:00Z</dcterms:created>
  <dcterms:modified xsi:type="dcterms:W3CDTF">2022-08-23T02:44:00Z</dcterms:modified>
</cp:coreProperties>
</file>