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F66CE">
        <w:rPr>
          <w:b/>
          <w:bCs/>
        </w:rPr>
        <w:t>2</w:t>
      </w:r>
      <w:r w:rsidR="001F66CE">
        <w:rPr>
          <w:b/>
          <w:bCs/>
          <w:lang w:val="en-US"/>
        </w:rPr>
        <w:t>3</w:t>
      </w:r>
      <w:bookmarkStart w:id="0" w:name="_GoBack"/>
      <w:bookmarkEnd w:id="0"/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т.218-08-50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03C06" w:rsidRDefault="00EE1FCB" w:rsidP="00502A11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Студенты Народного факультета НГТУ повысили пенсионную грамотность</w:t>
      </w:r>
    </w:p>
    <w:p w:rsidR="002A5E62" w:rsidRDefault="002A5E62" w:rsidP="00502A11">
      <w:pPr>
        <w:pStyle w:val="af6"/>
        <w:ind w:firstLine="567"/>
        <w:jc w:val="both"/>
        <w:rPr>
          <w:sz w:val="16"/>
          <w:szCs w:val="16"/>
        </w:rPr>
      </w:pPr>
    </w:p>
    <w:p w:rsidR="005A28D1" w:rsidRPr="00EE1FCB" w:rsidRDefault="00EE1FCB" w:rsidP="005A28D1">
      <w:pPr>
        <w:pStyle w:val="af6"/>
        <w:ind w:firstLine="567"/>
        <w:jc w:val="both"/>
        <w:rPr>
          <w:b/>
          <w:i/>
          <w:sz w:val="26"/>
          <w:szCs w:val="26"/>
        </w:rPr>
      </w:pPr>
      <w:r w:rsidRPr="00EE1FCB">
        <w:rPr>
          <w:b/>
          <w:i/>
          <w:sz w:val="26"/>
          <w:szCs w:val="26"/>
        </w:rPr>
        <w:t xml:space="preserve">Отделение ПФР по Новосибирской области приняло участие в обучающем курсе, целью которого стало повысить финансовую и пенсионную грамотность новосибирских пенсионеров – студентов Народного факультета Новосибирского государственного технического университета (НГТУ). </w:t>
      </w:r>
    </w:p>
    <w:p w:rsidR="00EE1FCB" w:rsidRPr="00EE1FCB" w:rsidRDefault="00EE1FCB" w:rsidP="005A28D1">
      <w:pPr>
        <w:pStyle w:val="af6"/>
        <w:ind w:firstLine="567"/>
        <w:jc w:val="both"/>
        <w:rPr>
          <w:sz w:val="16"/>
          <w:szCs w:val="16"/>
        </w:rPr>
      </w:pPr>
    </w:p>
    <w:p w:rsidR="00EE1FCB" w:rsidRDefault="00EE1FCB" w:rsidP="005A28D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Народный факультет в НГТУ обучает студентов «серебряного» возраста уже 20 лет – он начал </w:t>
      </w:r>
      <w:r w:rsidRPr="00EE1FCB">
        <w:rPr>
          <w:sz w:val="26"/>
          <w:szCs w:val="26"/>
        </w:rPr>
        <w:t>работу с октября 2002 года. Ориентирован Народный факультет на тех пожилых людей, которые стремятся вести активный обра</w:t>
      </w:r>
      <w:r>
        <w:rPr>
          <w:sz w:val="26"/>
          <w:szCs w:val="26"/>
        </w:rPr>
        <w:t>з жизни, получать новые знания</w:t>
      </w:r>
      <w:r w:rsidRPr="00EE1FCB">
        <w:rPr>
          <w:sz w:val="26"/>
          <w:szCs w:val="26"/>
        </w:rPr>
        <w:t>. Правоведение, основы компьютерной грамотности, основы управления личными финансами  и еще несколько направлений обучения с</w:t>
      </w:r>
      <w:r>
        <w:rPr>
          <w:sz w:val="26"/>
          <w:szCs w:val="26"/>
        </w:rPr>
        <w:t xml:space="preserve">тудентов-пенсионеров </w:t>
      </w:r>
      <w:r w:rsidRPr="00EE1FCB">
        <w:rPr>
          <w:sz w:val="26"/>
          <w:szCs w:val="26"/>
        </w:rPr>
        <w:t>включает в себя учебный план. И, конечно, каждый из них не прочь повысить не только свою финансовую, но  и пенсионную грамотность.</w:t>
      </w:r>
      <w:r>
        <w:rPr>
          <w:sz w:val="26"/>
          <w:szCs w:val="26"/>
        </w:rPr>
        <w:t xml:space="preserve"> Именно поэтому среди лекторов и преподавателей – представители Отделения ПФР по Новосибирской области.</w:t>
      </w:r>
    </w:p>
    <w:p w:rsidR="00EE1FCB" w:rsidRDefault="00EE1FCB" w:rsidP="005A28D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очередной встрече особое внимание было уделено вопросу, как получать услуги ПФР не только быстро, но и безопасно. </w:t>
      </w:r>
    </w:p>
    <w:p w:rsidR="009A6A02" w:rsidRPr="006B081A" w:rsidRDefault="009A6A02" w:rsidP="006B081A">
      <w:pPr>
        <w:pStyle w:val="af6"/>
        <w:ind w:firstLine="567"/>
        <w:jc w:val="both"/>
        <w:rPr>
          <w:i/>
          <w:sz w:val="26"/>
          <w:szCs w:val="26"/>
        </w:rPr>
      </w:pPr>
      <w:r w:rsidRPr="006B081A">
        <w:rPr>
          <w:i/>
          <w:sz w:val="26"/>
          <w:szCs w:val="26"/>
        </w:rPr>
        <w:t xml:space="preserve">«Каждый из вас, - </w:t>
      </w:r>
      <w:r w:rsidRPr="006B081A">
        <w:rPr>
          <w:sz w:val="26"/>
          <w:szCs w:val="26"/>
        </w:rPr>
        <w:t xml:space="preserve">подчеркнула </w:t>
      </w:r>
      <w:r w:rsidRPr="006B081A">
        <w:rPr>
          <w:b/>
          <w:sz w:val="26"/>
          <w:szCs w:val="26"/>
        </w:rPr>
        <w:t>Вера Рогулина,</w:t>
      </w:r>
      <w:r w:rsidRPr="006B081A">
        <w:rPr>
          <w:sz w:val="26"/>
          <w:szCs w:val="26"/>
        </w:rPr>
        <w:t xml:space="preserve"> представитель отделения ПФР</w:t>
      </w:r>
      <w:r w:rsidR="00710395">
        <w:rPr>
          <w:sz w:val="26"/>
          <w:szCs w:val="26"/>
        </w:rPr>
        <w:t xml:space="preserve"> по Новосибирской области</w:t>
      </w:r>
      <w:r w:rsidRPr="006B081A">
        <w:rPr>
          <w:sz w:val="26"/>
          <w:szCs w:val="26"/>
        </w:rPr>
        <w:t>,</w:t>
      </w:r>
      <w:r w:rsidRPr="006B081A">
        <w:rPr>
          <w:i/>
          <w:sz w:val="26"/>
          <w:szCs w:val="26"/>
        </w:rPr>
        <w:t xml:space="preserve"> - должен понимать, как важно беречь свои персональные данные. Не нужно их передавать посторонним лицам, особенно, если речь идет о номерах счетов и банковских карт, которые запрашивают мошенники по телефону».</w:t>
      </w:r>
    </w:p>
    <w:p w:rsidR="009A6A02" w:rsidRPr="006B081A" w:rsidRDefault="009A6A02" w:rsidP="006B081A">
      <w:pPr>
        <w:pStyle w:val="af6"/>
        <w:ind w:firstLine="56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 xml:space="preserve">Обращено внимание слушателей было в первую очередь на то, что все конфиденциальные данные предоставляются гражданами через Личный кабинет на сайте ПФР или портале </w:t>
      </w:r>
      <w:proofErr w:type="spellStart"/>
      <w:r w:rsidRPr="006B081A">
        <w:rPr>
          <w:sz w:val="26"/>
          <w:szCs w:val="26"/>
        </w:rPr>
        <w:t>госуслуг</w:t>
      </w:r>
      <w:proofErr w:type="spellEnd"/>
      <w:r w:rsidRPr="006B081A">
        <w:rPr>
          <w:sz w:val="26"/>
          <w:szCs w:val="26"/>
        </w:rPr>
        <w:t xml:space="preserve"> с использованием разработанных на федеральном уровне электронных сервисов, при личном приеме, если отсутствует возможность направления соответствующего заявления в форме электронного документа, либо по защищенным каналам связи. </w:t>
      </w:r>
    </w:p>
    <w:p w:rsidR="009A6A02" w:rsidRPr="006B081A" w:rsidRDefault="009A6A02" w:rsidP="006B081A">
      <w:pPr>
        <w:pStyle w:val="af6"/>
        <w:ind w:firstLine="56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 xml:space="preserve">В ходе встречи её участники познакомились с электронными сервисами ПФР, которые </w:t>
      </w:r>
      <w:proofErr w:type="gramStart"/>
      <w:r w:rsidRPr="006B081A">
        <w:rPr>
          <w:sz w:val="26"/>
          <w:szCs w:val="26"/>
        </w:rPr>
        <w:t>позволяют</w:t>
      </w:r>
      <w:proofErr w:type="gramEnd"/>
      <w:r w:rsidRPr="006B081A">
        <w:rPr>
          <w:sz w:val="26"/>
          <w:szCs w:val="26"/>
        </w:rPr>
        <w:t xml:space="preserve"> не только безопасно, но также быстро и комфортно получать услуги Пенсионного фонда дистанционно. Через Личный кабинет </w:t>
      </w:r>
      <w:r w:rsidR="006B081A" w:rsidRPr="006B081A">
        <w:rPr>
          <w:sz w:val="26"/>
          <w:szCs w:val="26"/>
        </w:rPr>
        <w:t>лица старшего возраста могут</w:t>
      </w:r>
      <w:r w:rsidRPr="006B081A">
        <w:rPr>
          <w:sz w:val="26"/>
          <w:szCs w:val="26"/>
        </w:rPr>
        <w:t>:</w:t>
      </w:r>
    </w:p>
    <w:p w:rsidR="009A6A02" w:rsidRPr="006B081A" w:rsidRDefault="009A6A02" w:rsidP="006B081A">
      <w:pPr>
        <w:pStyle w:val="af6"/>
        <w:numPr>
          <w:ilvl w:val="0"/>
          <w:numId w:val="49"/>
        </w:numPr>
        <w:ind w:left="0" w:firstLine="92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>получить информацию о пенсионном обеспечении;</w:t>
      </w:r>
    </w:p>
    <w:p w:rsidR="009A6A02" w:rsidRPr="006B081A" w:rsidRDefault="009A6A02" w:rsidP="006B081A">
      <w:pPr>
        <w:pStyle w:val="af6"/>
        <w:numPr>
          <w:ilvl w:val="0"/>
          <w:numId w:val="49"/>
        </w:numPr>
        <w:ind w:left="0" w:firstLine="92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>подать заявление о назначении любого вида пенсии, о  доставке пенсии, о выплате средств пенсионных накоплений и т.д.;</w:t>
      </w:r>
    </w:p>
    <w:p w:rsidR="009A6A02" w:rsidRPr="006B081A" w:rsidRDefault="009A6A02" w:rsidP="006B081A">
      <w:pPr>
        <w:pStyle w:val="af6"/>
        <w:numPr>
          <w:ilvl w:val="0"/>
          <w:numId w:val="49"/>
        </w:numPr>
        <w:ind w:left="0" w:firstLine="92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>заказать справку о размере пенсии;</w:t>
      </w:r>
    </w:p>
    <w:p w:rsidR="009A6A02" w:rsidRPr="006B081A" w:rsidRDefault="009A6A02" w:rsidP="006B081A">
      <w:pPr>
        <w:pStyle w:val="af6"/>
        <w:numPr>
          <w:ilvl w:val="0"/>
          <w:numId w:val="49"/>
        </w:numPr>
        <w:ind w:left="0" w:firstLine="92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 xml:space="preserve">подать заявление о предоставлении, возобновлении либо отказе от набора </w:t>
      </w:r>
      <w:proofErr w:type="spellStart"/>
      <w:r w:rsidRPr="006B081A">
        <w:rPr>
          <w:sz w:val="26"/>
          <w:szCs w:val="26"/>
        </w:rPr>
        <w:t>соцуслуг</w:t>
      </w:r>
      <w:proofErr w:type="spellEnd"/>
      <w:r w:rsidRPr="006B081A">
        <w:rPr>
          <w:sz w:val="26"/>
          <w:szCs w:val="26"/>
        </w:rPr>
        <w:t>, о назначении ежемесячной компенсационной выплаты по уходу за нетрудоспособным гражданином и т.д.;</w:t>
      </w:r>
    </w:p>
    <w:p w:rsidR="009A6A02" w:rsidRDefault="009A6A02" w:rsidP="006B081A">
      <w:pPr>
        <w:pStyle w:val="af6"/>
        <w:numPr>
          <w:ilvl w:val="0"/>
          <w:numId w:val="49"/>
        </w:numPr>
        <w:ind w:left="0" w:firstLine="927"/>
        <w:jc w:val="both"/>
        <w:rPr>
          <w:sz w:val="26"/>
          <w:szCs w:val="26"/>
        </w:rPr>
      </w:pPr>
      <w:r w:rsidRPr="006B081A">
        <w:rPr>
          <w:sz w:val="26"/>
          <w:szCs w:val="26"/>
        </w:rPr>
        <w:t>заказать справку об установленных социальных выплатах и выписку из федерального регистра лиц, имеющих право на получение социальной помощи и другое.</w:t>
      </w:r>
    </w:p>
    <w:p w:rsidR="006B081A" w:rsidRPr="00710395" w:rsidRDefault="006B081A" w:rsidP="00710395">
      <w:pPr>
        <w:pStyle w:val="af6"/>
        <w:ind w:firstLine="567"/>
        <w:jc w:val="both"/>
        <w:rPr>
          <w:i/>
          <w:sz w:val="26"/>
          <w:szCs w:val="26"/>
        </w:rPr>
      </w:pPr>
      <w:r w:rsidRPr="00710395">
        <w:rPr>
          <w:i/>
          <w:sz w:val="26"/>
          <w:szCs w:val="26"/>
        </w:rPr>
        <w:t xml:space="preserve">«Первый шаг к получению полного спектра государственных услуг в электронном виде, - </w:t>
      </w:r>
      <w:r w:rsidRPr="00710395">
        <w:rPr>
          <w:sz w:val="26"/>
          <w:szCs w:val="26"/>
        </w:rPr>
        <w:t>отметила Вера Викторовна,</w:t>
      </w:r>
      <w:r w:rsidRPr="00710395">
        <w:rPr>
          <w:i/>
          <w:sz w:val="26"/>
          <w:szCs w:val="26"/>
        </w:rPr>
        <w:t xml:space="preserve"> - это регистрация в Единой системе идентификац</w:t>
      </w:r>
      <w:proofErr w:type="gramStart"/>
      <w:r w:rsidRPr="00710395">
        <w:rPr>
          <w:i/>
          <w:sz w:val="26"/>
          <w:szCs w:val="26"/>
        </w:rPr>
        <w:t>ии и ау</w:t>
      </w:r>
      <w:proofErr w:type="gramEnd"/>
      <w:r w:rsidRPr="00710395">
        <w:rPr>
          <w:i/>
          <w:sz w:val="26"/>
          <w:szCs w:val="26"/>
        </w:rPr>
        <w:t>тентификации</w:t>
      </w:r>
      <w:r w:rsidR="00710395" w:rsidRPr="00710395">
        <w:rPr>
          <w:i/>
          <w:sz w:val="26"/>
          <w:szCs w:val="26"/>
        </w:rPr>
        <w:t> </w:t>
      </w:r>
      <w:r w:rsidRPr="00710395">
        <w:rPr>
          <w:i/>
          <w:sz w:val="26"/>
          <w:szCs w:val="26"/>
        </w:rPr>
        <w:t>(</w:t>
      </w:r>
      <w:r w:rsidR="00710395" w:rsidRPr="00710395">
        <w:rPr>
          <w:i/>
          <w:sz w:val="26"/>
          <w:szCs w:val="26"/>
        </w:rPr>
        <w:t xml:space="preserve">ЕСИА). </w:t>
      </w:r>
      <w:r w:rsidRPr="00710395">
        <w:rPr>
          <w:i/>
          <w:sz w:val="26"/>
          <w:szCs w:val="26"/>
        </w:rPr>
        <w:t xml:space="preserve">Зарегистрироваться в ЕСИА можно как в любом удостоверяющем Центре, так и самостоятельно на портале </w:t>
      </w:r>
      <w:proofErr w:type="spellStart"/>
      <w:r w:rsidRPr="00710395">
        <w:rPr>
          <w:i/>
          <w:sz w:val="26"/>
          <w:szCs w:val="26"/>
        </w:rPr>
        <w:t>госуслуг</w:t>
      </w:r>
      <w:proofErr w:type="spellEnd"/>
      <w:r w:rsidRPr="00710395">
        <w:rPr>
          <w:i/>
          <w:sz w:val="26"/>
          <w:szCs w:val="26"/>
        </w:rPr>
        <w:t xml:space="preserve">, подтвердив впоследствии учетную запись </w:t>
      </w:r>
      <w:r w:rsidR="00710395" w:rsidRPr="00710395">
        <w:rPr>
          <w:i/>
          <w:sz w:val="26"/>
          <w:szCs w:val="26"/>
        </w:rPr>
        <w:t>в МФЦ или клиентской службе</w:t>
      </w:r>
      <w:r w:rsidRPr="00710395">
        <w:rPr>
          <w:i/>
          <w:sz w:val="26"/>
          <w:szCs w:val="26"/>
        </w:rPr>
        <w:t xml:space="preserve"> ПФР</w:t>
      </w:r>
      <w:r w:rsidR="00710395" w:rsidRPr="00710395">
        <w:rPr>
          <w:i/>
          <w:sz w:val="26"/>
          <w:szCs w:val="26"/>
        </w:rPr>
        <w:t>.</w:t>
      </w:r>
      <w:r w:rsidRPr="00710395">
        <w:rPr>
          <w:i/>
          <w:sz w:val="26"/>
          <w:szCs w:val="26"/>
        </w:rPr>
        <w:t xml:space="preserve"> Подтвердить учетную запись можно и через онлайн-сервисы ряда банков</w:t>
      </w:r>
      <w:r w:rsidR="00710395" w:rsidRPr="00710395">
        <w:rPr>
          <w:i/>
          <w:sz w:val="26"/>
          <w:szCs w:val="26"/>
        </w:rPr>
        <w:t>»</w:t>
      </w:r>
      <w:r w:rsidRPr="00710395">
        <w:rPr>
          <w:i/>
          <w:sz w:val="26"/>
          <w:szCs w:val="26"/>
        </w:rPr>
        <w:t>.</w:t>
      </w:r>
    </w:p>
    <w:p w:rsidR="006B081A" w:rsidRPr="00710395" w:rsidRDefault="006B081A" w:rsidP="00710395">
      <w:pPr>
        <w:pStyle w:val="af6"/>
        <w:ind w:firstLine="567"/>
        <w:jc w:val="both"/>
        <w:rPr>
          <w:sz w:val="12"/>
          <w:szCs w:val="12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1F66CE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6CE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A662-8AB1-4D5D-AA6D-D4E45DD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</cp:revision>
  <cp:lastPrinted>2022-11-15T06:36:00Z</cp:lastPrinted>
  <dcterms:created xsi:type="dcterms:W3CDTF">2022-11-15T06:54:00Z</dcterms:created>
  <dcterms:modified xsi:type="dcterms:W3CDTF">2022-11-24T02:00:00Z</dcterms:modified>
</cp:coreProperties>
</file>