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F130A3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423A83" w:rsidRDefault="00423A8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D45F3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D2238A">
        <w:rPr>
          <w:b/>
          <w:bCs/>
        </w:rPr>
        <w:t>7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8B6BD7">
        <w:rPr>
          <w:b/>
          <w:bCs/>
        </w:rPr>
        <w:t>6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65633" w:rsidRPr="00E65633" w:rsidRDefault="00E65633" w:rsidP="008C2A5F">
      <w:pPr>
        <w:jc w:val="center"/>
        <w:outlineLvl w:val="0"/>
        <w:rPr>
          <w:b/>
          <w:sz w:val="16"/>
          <w:szCs w:val="16"/>
        </w:rPr>
      </w:pPr>
    </w:p>
    <w:p w:rsidR="00111715" w:rsidRDefault="00072775" w:rsidP="00C253E8">
      <w:pPr>
        <w:autoSpaceDE w:val="0"/>
        <w:autoSpaceDN w:val="0"/>
        <w:adjustRightInd w:val="0"/>
        <w:ind w:left="284" w:firstLine="256"/>
        <w:jc w:val="both"/>
        <w:rPr>
          <w:b/>
          <w:sz w:val="26"/>
          <w:szCs w:val="26"/>
        </w:rPr>
      </w:pPr>
      <w:r w:rsidRPr="00072775">
        <w:rPr>
          <w:b/>
          <w:sz w:val="26"/>
          <w:szCs w:val="26"/>
        </w:rPr>
        <w:t xml:space="preserve">Как </w:t>
      </w:r>
      <w:r>
        <w:rPr>
          <w:b/>
          <w:sz w:val="26"/>
          <w:szCs w:val="26"/>
        </w:rPr>
        <w:t xml:space="preserve">новосибирцы могут </w:t>
      </w:r>
      <w:r w:rsidRPr="00072775">
        <w:rPr>
          <w:b/>
          <w:sz w:val="26"/>
          <w:szCs w:val="26"/>
        </w:rPr>
        <w:t>получить пенсию по доверенности</w:t>
      </w:r>
    </w:p>
    <w:p w:rsidR="00072775" w:rsidRPr="008268F5" w:rsidRDefault="00072775" w:rsidP="00C253E8">
      <w:pPr>
        <w:autoSpaceDE w:val="0"/>
        <w:autoSpaceDN w:val="0"/>
        <w:adjustRightInd w:val="0"/>
        <w:ind w:left="284" w:firstLine="256"/>
        <w:jc w:val="both"/>
        <w:rPr>
          <w:b/>
          <w:sz w:val="12"/>
          <w:szCs w:val="12"/>
        </w:rPr>
      </w:pPr>
    </w:p>
    <w:p w:rsidR="00C253E8" w:rsidRDefault="00072775" w:rsidP="00C253E8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072775">
        <w:rPr>
          <w:b/>
          <w:i/>
          <w:sz w:val="26"/>
          <w:szCs w:val="26"/>
          <w:lang w:eastAsia="ru-RU"/>
        </w:rPr>
        <w:t>Пенсионер при необходимости может оформить  доверенность  на получение пенсии, определив при этом срок ее действия. Доверенность должна быть обязательно заверена.</w:t>
      </w:r>
    </w:p>
    <w:p w:rsidR="00072775" w:rsidRPr="001A0147" w:rsidRDefault="00072775" w:rsidP="00C253E8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072775" w:rsidRPr="00072775" w:rsidRDefault="00072775" w:rsidP="0007277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определенных жизненных ситуациях, например, </w:t>
      </w:r>
      <w:r w:rsidRPr="00072775">
        <w:rPr>
          <w:sz w:val="26"/>
          <w:szCs w:val="26"/>
        </w:rPr>
        <w:t>когда пенсионер болен или выезжает в санаторий, на отдых, в гости к родственникам и не может самостоятельно получить пенсию, в этом случае можно оформить доверенность на получение пенсии, срок действия которой определяет сам пенсионер. Доверенность в обязательном порядке должна быть заверена.</w:t>
      </w:r>
    </w:p>
    <w:p w:rsidR="00593531" w:rsidRPr="00593531" w:rsidRDefault="00593531" w:rsidP="00593531">
      <w:pPr>
        <w:shd w:val="clear" w:color="auto" w:fill="FFFFFF"/>
        <w:suppressAutoHyphens w:val="0"/>
        <w:ind w:firstLine="426"/>
        <w:jc w:val="both"/>
        <w:rPr>
          <w:color w:val="212121"/>
          <w:sz w:val="26"/>
          <w:szCs w:val="26"/>
          <w:lang w:eastAsia="ru-RU"/>
        </w:rPr>
      </w:pPr>
      <w:r w:rsidRPr="00593531">
        <w:rPr>
          <w:color w:val="212121"/>
          <w:sz w:val="26"/>
          <w:szCs w:val="26"/>
          <w:lang w:eastAsia="ru-RU"/>
        </w:rPr>
        <w:t>Доверенность на получение выплат может быть удостоверена несколькими способами:</w:t>
      </w:r>
    </w:p>
    <w:p w:rsidR="00593531" w:rsidRPr="00DF5895" w:rsidRDefault="00593531" w:rsidP="00593531">
      <w:pPr>
        <w:numPr>
          <w:ilvl w:val="0"/>
          <w:numId w:val="40"/>
        </w:num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DF5895">
        <w:rPr>
          <w:sz w:val="26"/>
          <w:szCs w:val="26"/>
          <w:lang w:eastAsia="ru-RU"/>
        </w:rPr>
        <w:t>нотариусом, в случае отсутствия в населенном пункте нотариуса – уполномоченным лицом органов исполнительной власти;</w:t>
      </w:r>
    </w:p>
    <w:p w:rsidR="00593531" w:rsidRPr="00DF5895" w:rsidRDefault="00593531" w:rsidP="00593531">
      <w:pPr>
        <w:numPr>
          <w:ilvl w:val="0"/>
          <w:numId w:val="40"/>
        </w:num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DF5895">
        <w:rPr>
          <w:sz w:val="26"/>
          <w:szCs w:val="26"/>
          <w:lang w:eastAsia="ru-RU"/>
        </w:rPr>
        <w:t xml:space="preserve">организацией, в которой </w:t>
      </w:r>
      <w:r w:rsidR="00A33EFE" w:rsidRPr="00DF5895">
        <w:rPr>
          <w:sz w:val="26"/>
          <w:szCs w:val="26"/>
          <w:lang w:eastAsia="ru-RU"/>
        </w:rPr>
        <w:t xml:space="preserve">пенсионер </w:t>
      </w:r>
      <w:r w:rsidRPr="00DF5895">
        <w:rPr>
          <w:sz w:val="26"/>
          <w:szCs w:val="26"/>
          <w:lang w:eastAsia="ru-RU"/>
        </w:rPr>
        <w:t>работает или учится;</w:t>
      </w:r>
    </w:p>
    <w:p w:rsidR="00593531" w:rsidRPr="00DF5895" w:rsidRDefault="00593531" w:rsidP="00593531">
      <w:pPr>
        <w:numPr>
          <w:ilvl w:val="0"/>
          <w:numId w:val="40"/>
        </w:num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DF5895">
        <w:rPr>
          <w:sz w:val="26"/>
          <w:szCs w:val="26"/>
          <w:lang w:eastAsia="ru-RU"/>
        </w:rPr>
        <w:t xml:space="preserve">администрацией </w:t>
      </w:r>
      <w:r w:rsidR="00A33EFE" w:rsidRPr="00DF5895">
        <w:rPr>
          <w:sz w:val="26"/>
          <w:szCs w:val="26"/>
          <w:lang w:eastAsia="ru-RU"/>
        </w:rPr>
        <w:t xml:space="preserve">лечебного </w:t>
      </w:r>
      <w:r w:rsidRPr="00DF5895">
        <w:rPr>
          <w:sz w:val="26"/>
          <w:szCs w:val="26"/>
          <w:lang w:eastAsia="ru-RU"/>
        </w:rPr>
        <w:t xml:space="preserve">стационарного учреждения, в котором </w:t>
      </w:r>
      <w:r w:rsidR="00A33EFE" w:rsidRPr="00DF5895">
        <w:rPr>
          <w:sz w:val="26"/>
          <w:szCs w:val="26"/>
          <w:lang w:eastAsia="ru-RU"/>
        </w:rPr>
        <w:t>пенсионер</w:t>
      </w:r>
      <w:r w:rsidR="00A33EFE" w:rsidRPr="00DF5895">
        <w:rPr>
          <w:strike/>
          <w:sz w:val="26"/>
          <w:szCs w:val="26"/>
          <w:lang w:eastAsia="ru-RU"/>
        </w:rPr>
        <w:t xml:space="preserve"> </w:t>
      </w:r>
      <w:r w:rsidRPr="00DF5895">
        <w:rPr>
          <w:sz w:val="26"/>
          <w:szCs w:val="26"/>
          <w:lang w:eastAsia="ru-RU"/>
        </w:rPr>
        <w:t>находится на лечении;</w:t>
      </w:r>
    </w:p>
    <w:p w:rsidR="00A33EFE" w:rsidRPr="00DF5895" w:rsidRDefault="00A33EFE" w:rsidP="00DF5895">
      <w:pPr>
        <w:pStyle w:val="af3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5895">
        <w:rPr>
          <w:rFonts w:ascii="Times New Roman" w:hAnsi="Times New Roman"/>
          <w:sz w:val="26"/>
          <w:szCs w:val="26"/>
          <w:lang w:eastAsia="ru-RU"/>
        </w:rPr>
        <w:t>администрацией стационарн</w:t>
      </w:r>
      <w:r w:rsidR="00B73C88" w:rsidRPr="00DF5895">
        <w:rPr>
          <w:rFonts w:ascii="Times New Roman" w:hAnsi="Times New Roman"/>
          <w:sz w:val="26"/>
          <w:szCs w:val="26"/>
          <w:lang w:eastAsia="ru-RU"/>
        </w:rPr>
        <w:t>ой</w:t>
      </w:r>
      <w:r w:rsidRPr="00DF5895">
        <w:rPr>
          <w:rFonts w:ascii="Times New Roman" w:hAnsi="Times New Roman"/>
          <w:sz w:val="26"/>
          <w:szCs w:val="26"/>
          <w:lang w:eastAsia="ru-RU"/>
        </w:rPr>
        <w:t xml:space="preserve"> организаци</w:t>
      </w:r>
      <w:r w:rsidR="00B73C88" w:rsidRPr="00DF5895">
        <w:rPr>
          <w:rFonts w:ascii="Times New Roman" w:hAnsi="Times New Roman"/>
          <w:sz w:val="26"/>
          <w:szCs w:val="26"/>
          <w:lang w:eastAsia="ru-RU"/>
        </w:rPr>
        <w:t>и</w:t>
      </w:r>
      <w:r w:rsidRPr="00DF5895">
        <w:rPr>
          <w:rFonts w:ascii="Times New Roman" w:hAnsi="Times New Roman"/>
          <w:sz w:val="26"/>
          <w:szCs w:val="26"/>
          <w:lang w:eastAsia="ru-RU"/>
        </w:rPr>
        <w:t xml:space="preserve"> социального обслуживания, </w:t>
      </w:r>
      <w:r w:rsidR="00B73C88" w:rsidRPr="00DF5895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DF5895">
        <w:rPr>
          <w:rFonts w:ascii="Times New Roman" w:hAnsi="Times New Roman"/>
          <w:sz w:val="26"/>
          <w:szCs w:val="26"/>
          <w:lang w:eastAsia="ru-RU"/>
        </w:rPr>
        <w:t>котор</w:t>
      </w:r>
      <w:r w:rsidR="00B73C88" w:rsidRPr="00DF5895">
        <w:rPr>
          <w:rFonts w:ascii="Times New Roman" w:hAnsi="Times New Roman"/>
          <w:sz w:val="26"/>
          <w:szCs w:val="26"/>
          <w:lang w:eastAsia="ru-RU"/>
        </w:rPr>
        <w:t>ой проживает пенсионер;</w:t>
      </w:r>
    </w:p>
    <w:p w:rsidR="00593531" w:rsidRPr="00DF5895" w:rsidRDefault="00593531" w:rsidP="00DF5895">
      <w:pPr>
        <w:numPr>
          <w:ilvl w:val="0"/>
          <w:numId w:val="40"/>
        </w:num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DF5895">
        <w:rPr>
          <w:sz w:val="26"/>
          <w:szCs w:val="26"/>
          <w:lang w:eastAsia="ru-RU"/>
        </w:rPr>
        <w:t>письменным уполномочием на получение представителем гражданина его пенсии по вкладу в банке с его банковского счета (представляемым непосредственно банку).</w:t>
      </w:r>
    </w:p>
    <w:p w:rsidR="0060509F" w:rsidRPr="0060509F" w:rsidRDefault="00072775" w:rsidP="0060509F">
      <w:pPr>
        <w:ind w:firstLine="426"/>
        <w:jc w:val="both"/>
        <w:rPr>
          <w:sz w:val="26"/>
          <w:szCs w:val="26"/>
        </w:rPr>
      </w:pPr>
      <w:r w:rsidRPr="00072775">
        <w:rPr>
          <w:sz w:val="26"/>
          <w:szCs w:val="26"/>
        </w:rPr>
        <w:t xml:space="preserve">Если срок действия доверенности превышает один год, то в таком случае доставка производится в течение всего срока действия доверенности, но при этом пенсионеру необходимо ежегодно подтверждать факт регистрации или проживания по месту получения пенсии. </w:t>
      </w:r>
      <w:r w:rsidR="00A358FA">
        <w:rPr>
          <w:sz w:val="26"/>
          <w:szCs w:val="26"/>
        </w:rPr>
        <w:t xml:space="preserve">Для этого </w:t>
      </w:r>
      <w:r w:rsidR="0060509F" w:rsidRPr="0060509F">
        <w:rPr>
          <w:sz w:val="26"/>
          <w:szCs w:val="26"/>
        </w:rPr>
        <w:t>пенсионеру необходимо до первого числа месяца, следующего за тем, в котором истекает один год со дня выдачи доверенности или предыдущего подтверждения регистрации по месту получения пенсии, подтвердить факт регистрации или факт проживания по месту получения пенсии</w:t>
      </w:r>
      <w:r w:rsidR="0060509F">
        <w:rPr>
          <w:sz w:val="26"/>
          <w:szCs w:val="26"/>
        </w:rPr>
        <w:t xml:space="preserve">. </w:t>
      </w:r>
      <w:r w:rsidR="0060509F" w:rsidRPr="0060509F">
        <w:rPr>
          <w:sz w:val="26"/>
          <w:szCs w:val="26"/>
        </w:rPr>
        <w:t xml:space="preserve"> </w:t>
      </w:r>
      <w:r w:rsidR="0060509F">
        <w:rPr>
          <w:sz w:val="26"/>
          <w:szCs w:val="26"/>
        </w:rPr>
        <w:t>Это можно сделать:</w:t>
      </w:r>
    </w:p>
    <w:p w:rsidR="0060509F" w:rsidRPr="0060509F" w:rsidRDefault="0060509F" w:rsidP="0060509F">
      <w:pPr>
        <w:ind w:firstLine="426"/>
        <w:jc w:val="both"/>
        <w:rPr>
          <w:sz w:val="26"/>
          <w:szCs w:val="26"/>
        </w:rPr>
      </w:pPr>
      <w:r w:rsidRPr="0060509F">
        <w:rPr>
          <w:sz w:val="26"/>
          <w:szCs w:val="26"/>
        </w:rPr>
        <w:t xml:space="preserve">  - лично, обратившись в клиентскую службу  с документами о регистрации (паспорт с соответствующей отметкой или вид на жительство, или свидетельство о регистрации по месту пребывания, а если пенсия выплачивается по месту фактического проживания, данный факт подтверждается письменным заявлением о проживании по конкретному адресу); </w:t>
      </w:r>
    </w:p>
    <w:p w:rsidR="0060509F" w:rsidRPr="0060509F" w:rsidRDefault="0060509F" w:rsidP="0060509F">
      <w:pPr>
        <w:ind w:firstLine="426"/>
        <w:jc w:val="both"/>
        <w:rPr>
          <w:sz w:val="26"/>
          <w:szCs w:val="26"/>
        </w:rPr>
      </w:pPr>
      <w:proofErr w:type="gramStart"/>
      <w:r w:rsidRPr="0060509F">
        <w:rPr>
          <w:sz w:val="26"/>
          <w:szCs w:val="26"/>
        </w:rPr>
        <w:t xml:space="preserve">-  через доверенное лицо (при наличии доверенности, оформленной в простой письменной форме) путем предоставления заявления пенсионера </w:t>
      </w:r>
      <w:r w:rsidR="00A358FA">
        <w:rPr>
          <w:sz w:val="26"/>
          <w:szCs w:val="26"/>
        </w:rPr>
        <w:t>о</w:t>
      </w:r>
      <w:r w:rsidRPr="0060509F">
        <w:rPr>
          <w:sz w:val="26"/>
          <w:szCs w:val="26"/>
        </w:rPr>
        <w:t xml:space="preserve"> продолжени</w:t>
      </w:r>
      <w:r w:rsidR="00A358FA">
        <w:rPr>
          <w:sz w:val="26"/>
          <w:szCs w:val="26"/>
        </w:rPr>
        <w:t>и</w:t>
      </w:r>
      <w:r w:rsidRPr="0060509F">
        <w:rPr>
          <w:sz w:val="26"/>
          <w:szCs w:val="26"/>
        </w:rPr>
        <w:t xml:space="preserve"> выплаты пенсии по доверенности, паспорта доверителя или вида на жительство, или нотариально удостоверенных копии паспорта </w:t>
      </w:r>
      <w:r w:rsidR="00A358FA">
        <w:rPr>
          <w:sz w:val="26"/>
          <w:szCs w:val="26"/>
        </w:rPr>
        <w:t>(</w:t>
      </w:r>
      <w:r w:rsidRPr="0060509F">
        <w:rPr>
          <w:sz w:val="26"/>
          <w:szCs w:val="26"/>
        </w:rPr>
        <w:t>вида на жительство</w:t>
      </w:r>
      <w:r w:rsidR="00A358FA">
        <w:rPr>
          <w:sz w:val="26"/>
          <w:szCs w:val="26"/>
        </w:rPr>
        <w:t>) со сведениями о месте жительства</w:t>
      </w:r>
      <w:r w:rsidRPr="0060509F">
        <w:rPr>
          <w:sz w:val="26"/>
          <w:szCs w:val="26"/>
        </w:rPr>
        <w:t xml:space="preserve">, </w:t>
      </w:r>
      <w:r w:rsidR="00A358FA">
        <w:rPr>
          <w:sz w:val="26"/>
          <w:szCs w:val="26"/>
        </w:rPr>
        <w:t>либо</w:t>
      </w:r>
      <w:r w:rsidRPr="0060509F">
        <w:rPr>
          <w:sz w:val="26"/>
          <w:szCs w:val="26"/>
        </w:rPr>
        <w:t xml:space="preserve"> копии свидетельства о регистрации по месту пребывания,  </w:t>
      </w:r>
      <w:r w:rsidR="00A358FA">
        <w:rPr>
          <w:sz w:val="26"/>
          <w:szCs w:val="26"/>
        </w:rPr>
        <w:t xml:space="preserve">или </w:t>
      </w:r>
      <w:r w:rsidRPr="0060509F">
        <w:rPr>
          <w:sz w:val="26"/>
          <w:szCs w:val="26"/>
        </w:rPr>
        <w:t>заявления пенсионера о доставке пенсии по фактическому месту жительства;</w:t>
      </w:r>
      <w:proofErr w:type="gramEnd"/>
    </w:p>
    <w:p w:rsidR="0060509F" w:rsidRPr="0060509F" w:rsidRDefault="0060509F" w:rsidP="0060509F">
      <w:pPr>
        <w:ind w:firstLine="426"/>
        <w:jc w:val="both"/>
        <w:rPr>
          <w:sz w:val="26"/>
          <w:szCs w:val="26"/>
        </w:rPr>
      </w:pPr>
      <w:r w:rsidRPr="0060509F">
        <w:rPr>
          <w:sz w:val="26"/>
          <w:szCs w:val="26"/>
        </w:rPr>
        <w:t xml:space="preserve">- </w:t>
      </w:r>
      <w:r w:rsidR="00A358FA">
        <w:rPr>
          <w:sz w:val="26"/>
          <w:szCs w:val="26"/>
        </w:rPr>
        <w:t xml:space="preserve">путем направления заказным письмом </w:t>
      </w:r>
      <w:r w:rsidRPr="0060509F">
        <w:rPr>
          <w:sz w:val="26"/>
          <w:szCs w:val="26"/>
        </w:rPr>
        <w:t>с уведомлением заявления о  доставке пенсии и других выплат для продолжения выплаты пенсии</w:t>
      </w:r>
      <w:r>
        <w:rPr>
          <w:sz w:val="26"/>
          <w:szCs w:val="26"/>
        </w:rPr>
        <w:t xml:space="preserve"> по доверенности, нотариально </w:t>
      </w:r>
      <w:r w:rsidRPr="0060509F">
        <w:rPr>
          <w:sz w:val="26"/>
          <w:szCs w:val="26"/>
        </w:rPr>
        <w:t>удостоверенной копии паспорта или вида на жительство, содержащих сведения о месте жительства, или нотариально удостоверенной копии свидетельства о регистрации по месту пребывания</w:t>
      </w:r>
      <w:r>
        <w:rPr>
          <w:sz w:val="26"/>
          <w:szCs w:val="26"/>
        </w:rPr>
        <w:t>.</w:t>
      </w:r>
      <w:r w:rsidRPr="0060509F">
        <w:rPr>
          <w:sz w:val="26"/>
          <w:szCs w:val="26"/>
        </w:rPr>
        <w:t xml:space="preserve"> </w:t>
      </w:r>
    </w:p>
    <w:p w:rsidR="0060509F" w:rsidRDefault="0060509F" w:rsidP="0060509F">
      <w:pPr>
        <w:pStyle w:val="af6"/>
        <w:ind w:firstLine="567"/>
        <w:jc w:val="both"/>
        <w:rPr>
          <w:sz w:val="26"/>
          <w:szCs w:val="26"/>
        </w:rPr>
      </w:pPr>
      <w:r w:rsidRPr="0060509F">
        <w:rPr>
          <w:sz w:val="26"/>
          <w:szCs w:val="26"/>
        </w:rPr>
        <w:lastRenderedPageBreak/>
        <w:t>Заявление  о подтверждении факта регистрации по месту жительства (пребывания) или  фактического проживания  лица, выдавшего  доверенность на  получение  пенсии и других выплат сроком действия более одного года, может быть установленной формы  либо произвольной</w:t>
      </w:r>
      <w:r w:rsidR="00A358FA">
        <w:rPr>
          <w:sz w:val="26"/>
          <w:szCs w:val="26"/>
        </w:rPr>
        <w:t xml:space="preserve">. В нем указывается </w:t>
      </w:r>
      <w:r w:rsidRPr="0060509F">
        <w:rPr>
          <w:sz w:val="26"/>
          <w:szCs w:val="26"/>
        </w:rPr>
        <w:t>Ф.И.О. пенсионера,  адрес места жительства (пребывания), адрес, по которому доставляется пенсия, паспортные данные, а также все вышеуказанные  сведения по доверенному лицу,  дата оформления заявления, подпись пенсионера.</w:t>
      </w:r>
    </w:p>
    <w:p w:rsidR="00B73C88" w:rsidRPr="00DF5895" w:rsidRDefault="00B73C88" w:rsidP="0060509F">
      <w:pPr>
        <w:pStyle w:val="af6"/>
        <w:ind w:firstLine="567"/>
        <w:jc w:val="both"/>
        <w:rPr>
          <w:sz w:val="26"/>
          <w:szCs w:val="26"/>
        </w:rPr>
      </w:pPr>
      <w:r w:rsidRPr="00DF5895">
        <w:rPr>
          <w:bCs/>
          <w:sz w:val="26"/>
          <w:szCs w:val="26"/>
        </w:rPr>
        <w:t>Если пенсионер получил пенсию хоть один раз сам  в течение года, то течение  годичного срока  для подтверждения пенсионером</w:t>
      </w:r>
      <w:r w:rsidRPr="00DF5895">
        <w:rPr>
          <w:sz w:val="26"/>
          <w:szCs w:val="26"/>
        </w:rPr>
        <w:t xml:space="preserve"> </w:t>
      </w:r>
      <w:r w:rsidRPr="00DF5895">
        <w:rPr>
          <w:bCs/>
          <w:sz w:val="26"/>
          <w:szCs w:val="26"/>
        </w:rPr>
        <w:t>факта регистрации  по месту получения пенсии   отсчитывается от этой даты.</w:t>
      </w:r>
    </w:p>
    <w:p w:rsidR="0060509F" w:rsidRPr="00DF5895" w:rsidRDefault="0060509F" w:rsidP="0060509F">
      <w:pPr>
        <w:pStyle w:val="af6"/>
        <w:ind w:firstLine="567"/>
        <w:jc w:val="both"/>
        <w:rPr>
          <w:sz w:val="26"/>
          <w:szCs w:val="26"/>
        </w:rPr>
      </w:pPr>
      <w:proofErr w:type="gramStart"/>
      <w:r w:rsidRPr="00DF5895">
        <w:rPr>
          <w:sz w:val="26"/>
          <w:szCs w:val="26"/>
        </w:rPr>
        <w:t xml:space="preserve">Также в настоящее время и специалисты Пенсионного фонда самостоятельно связываются с пенсионером по телефону </w:t>
      </w:r>
      <w:r w:rsidR="00423A83" w:rsidRPr="00DF5895">
        <w:rPr>
          <w:sz w:val="26"/>
          <w:szCs w:val="26"/>
        </w:rPr>
        <w:t xml:space="preserve">(в случаях </w:t>
      </w:r>
      <w:r w:rsidR="00423A83" w:rsidRPr="00DF5895">
        <w:rPr>
          <w:rFonts w:eastAsia="Calibri"/>
          <w:sz w:val="26"/>
          <w:szCs w:val="26"/>
        </w:rPr>
        <w:t>отсутствия регистрации по месту получения пенсии)</w:t>
      </w:r>
      <w:r w:rsidR="00423A83" w:rsidRPr="00DF5895">
        <w:rPr>
          <w:sz w:val="26"/>
          <w:szCs w:val="26"/>
        </w:rPr>
        <w:t xml:space="preserve"> с сообщениями о необходимости обращения с заявлением </w:t>
      </w:r>
      <w:r w:rsidRPr="00DF5895">
        <w:rPr>
          <w:sz w:val="26"/>
          <w:szCs w:val="26"/>
        </w:rPr>
        <w:t xml:space="preserve">для подтверждения факта продления выплаты пенсии по доверенности </w:t>
      </w:r>
      <w:r w:rsidR="00423A83" w:rsidRPr="00DF5895">
        <w:rPr>
          <w:sz w:val="26"/>
          <w:szCs w:val="26"/>
        </w:rPr>
        <w:t xml:space="preserve">в </w:t>
      </w:r>
      <w:r w:rsidRPr="00DF5895">
        <w:rPr>
          <w:sz w:val="26"/>
          <w:szCs w:val="26"/>
        </w:rPr>
        <w:t xml:space="preserve"> клиентск</w:t>
      </w:r>
      <w:r w:rsidR="00423A83" w:rsidRPr="00DF5895">
        <w:rPr>
          <w:sz w:val="26"/>
          <w:szCs w:val="26"/>
        </w:rPr>
        <w:t xml:space="preserve">ую </w:t>
      </w:r>
      <w:r w:rsidRPr="00DF5895">
        <w:rPr>
          <w:sz w:val="26"/>
          <w:szCs w:val="26"/>
        </w:rPr>
        <w:t>служб</w:t>
      </w:r>
      <w:r w:rsidR="00423A83" w:rsidRPr="00DF5895">
        <w:rPr>
          <w:sz w:val="26"/>
          <w:szCs w:val="26"/>
        </w:rPr>
        <w:t>у</w:t>
      </w:r>
      <w:r w:rsidR="00A8207C" w:rsidRPr="00DF5895">
        <w:rPr>
          <w:sz w:val="26"/>
          <w:szCs w:val="26"/>
        </w:rPr>
        <w:t>, а также</w:t>
      </w:r>
      <w:r w:rsidR="00A00B10" w:rsidRPr="00DF5895">
        <w:rPr>
          <w:sz w:val="26"/>
          <w:szCs w:val="26"/>
        </w:rPr>
        <w:t xml:space="preserve"> направляют уведомления</w:t>
      </w:r>
      <w:r w:rsidR="00A00B10" w:rsidRPr="00DF5895">
        <w:rPr>
          <w:rFonts w:eastAsia="Calibri"/>
          <w:sz w:val="26"/>
          <w:szCs w:val="26"/>
        </w:rPr>
        <w:t xml:space="preserve"> о порядке выплаты пенсии по доверенности, срок действия которой превышает один год,</w:t>
      </w:r>
      <w:r w:rsidR="00A00B10" w:rsidRPr="00DF5895">
        <w:rPr>
          <w:sz w:val="26"/>
          <w:szCs w:val="26"/>
        </w:rPr>
        <w:t xml:space="preserve"> заказным письмом.</w:t>
      </w:r>
      <w:proofErr w:type="gramEnd"/>
    </w:p>
    <w:p w:rsidR="0060509F" w:rsidRPr="00072775" w:rsidRDefault="0060509F" w:rsidP="0060509F">
      <w:pPr>
        <w:ind w:firstLine="426"/>
        <w:jc w:val="both"/>
        <w:rPr>
          <w:sz w:val="26"/>
          <w:szCs w:val="26"/>
        </w:rPr>
      </w:pPr>
      <w:r w:rsidRPr="0060509F">
        <w:rPr>
          <w:sz w:val="26"/>
          <w:szCs w:val="26"/>
        </w:rPr>
        <w:t>В случае  не предоставления документов,  подтверждающих   факт регистрации пенсионера по месту получения пенсии</w:t>
      </w:r>
      <w:r>
        <w:rPr>
          <w:sz w:val="26"/>
          <w:szCs w:val="26"/>
        </w:rPr>
        <w:t xml:space="preserve"> </w:t>
      </w:r>
      <w:r w:rsidRPr="0060509F">
        <w:rPr>
          <w:sz w:val="26"/>
          <w:szCs w:val="26"/>
        </w:rPr>
        <w:t xml:space="preserve">пенсионером и по итогам работы,  проведенной  </w:t>
      </w:r>
      <w:r>
        <w:rPr>
          <w:sz w:val="26"/>
          <w:szCs w:val="26"/>
        </w:rPr>
        <w:t>специалистами ПФР,</w:t>
      </w:r>
      <w:r w:rsidRPr="0060509F">
        <w:rPr>
          <w:sz w:val="26"/>
          <w:szCs w:val="26"/>
        </w:rPr>
        <w:t xml:space="preserve"> по уточнению факта  регистрации  пенсионера по месту получения пенсии либо места фактического проживания пенсионера документов (сведений), содержащих информацию, влияющую на осуществление выплаты и доставки пенсии, выплата пенсии приостанавливается</w:t>
      </w:r>
      <w:r>
        <w:rPr>
          <w:sz w:val="26"/>
          <w:szCs w:val="26"/>
        </w:rPr>
        <w:t>.</w:t>
      </w:r>
      <w:r w:rsidR="00A358FA">
        <w:rPr>
          <w:sz w:val="26"/>
          <w:szCs w:val="26"/>
        </w:rPr>
        <w:t xml:space="preserve"> </w:t>
      </w:r>
    </w:p>
    <w:p w:rsidR="0060509F" w:rsidRDefault="0060509F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774EC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9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6268DC"/>
    <w:multiLevelType w:val="hybridMultilevel"/>
    <w:tmpl w:val="3D52C5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508D7EF7"/>
    <w:multiLevelType w:val="multilevel"/>
    <w:tmpl w:val="1D4C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9CC0704"/>
    <w:multiLevelType w:val="hybridMultilevel"/>
    <w:tmpl w:val="9B7C5F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1"/>
  </w:num>
  <w:num w:numId="4">
    <w:abstractNumId w:val="36"/>
  </w:num>
  <w:num w:numId="5">
    <w:abstractNumId w:val="37"/>
  </w:num>
  <w:num w:numId="6">
    <w:abstractNumId w:val="1"/>
  </w:num>
  <w:num w:numId="7">
    <w:abstractNumId w:val="34"/>
  </w:num>
  <w:num w:numId="8">
    <w:abstractNumId w:val="3"/>
  </w:num>
  <w:num w:numId="9">
    <w:abstractNumId w:val="29"/>
  </w:num>
  <w:num w:numId="10">
    <w:abstractNumId w:val="32"/>
  </w:num>
  <w:num w:numId="11">
    <w:abstractNumId w:val="18"/>
  </w:num>
  <w:num w:numId="12">
    <w:abstractNumId w:val="20"/>
  </w:num>
  <w:num w:numId="13">
    <w:abstractNumId w:val="21"/>
  </w:num>
  <w:num w:numId="14">
    <w:abstractNumId w:val="38"/>
  </w:num>
  <w:num w:numId="15">
    <w:abstractNumId w:val="30"/>
  </w:num>
  <w:num w:numId="16">
    <w:abstractNumId w:val="23"/>
  </w:num>
  <w:num w:numId="17">
    <w:abstractNumId w:val="19"/>
  </w:num>
  <w:num w:numId="18">
    <w:abstractNumId w:val="26"/>
  </w:num>
  <w:num w:numId="19">
    <w:abstractNumId w:val="5"/>
  </w:num>
  <w:num w:numId="20">
    <w:abstractNumId w:val="25"/>
  </w:num>
  <w:num w:numId="21">
    <w:abstractNumId w:val="9"/>
  </w:num>
  <w:num w:numId="22">
    <w:abstractNumId w:val="33"/>
  </w:num>
  <w:num w:numId="23">
    <w:abstractNumId w:val="17"/>
  </w:num>
  <w:num w:numId="24">
    <w:abstractNumId w:val="12"/>
  </w:num>
  <w:num w:numId="25">
    <w:abstractNumId w:val="6"/>
  </w:num>
  <w:num w:numId="26">
    <w:abstractNumId w:val="16"/>
  </w:num>
  <w:num w:numId="27">
    <w:abstractNumId w:val="11"/>
  </w:num>
  <w:num w:numId="28">
    <w:abstractNumId w:val="22"/>
  </w:num>
  <w:num w:numId="29">
    <w:abstractNumId w:val="15"/>
  </w:num>
  <w:num w:numId="30">
    <w:abstractNumId w:val="39"/>
  </w:num>
  <w:num w:numId="31">
    <w:abstractNumId w:val="24"/>
  </w:num>
  <w:num w:numId="32">
    <w:abstractNumId w:val="13"/>
  </w:num>
  <w:num w:numId="33">
    <w:abstractNumId w:val="27"/>
  </w:num>
  <w:num w:numId="34">
    <w:abstractNumId w:val="10"/>
  </w:num>
  <w:num w:numId="35">
    <w:abstractNumId w:val="2"/>
  </w:num>
  <w:num w:numId="36">
    <w:abstractNumId w:val="14"/>
  </w:num>
  <w:num w:numId="37">
    <w:abstractNumId w:val="4"/>
  </w:num>
  <w:num w:numId="38">
    <w:abstractNumId w:val="35"/>
  </w:num>
  <w:num w:numId="39">
    <w:abstractNumId w:val="8"/>
  </w:num>
  <w:num w:numId="4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775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05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3A83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3531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09F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5455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0B10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3EFE"/>
    <w:rsid w:val="00A358F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07C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579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C8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38A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895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0A3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DAB76-F523-4C51-A277-8CAA4978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17</cp:revision>
  <cp:lastPrinted>2022-06-24T05:27:00Z</cp:lastPrinted>
  <dcterms:created xsi:type="dcterms:W3CDTF">2022-06-16T09:50:00Z</dcterms:created>
  <dcterms:modified xsi:type="dcterms:W3CDTF">2022-06-27T03:33:00Z</dcterms:modified>
</cp:coreProperties>
</file>