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tblLook w:val="00A0" w:firstRow="1" w:lastRow="0" w:firstColumn="1" w:lastColumn="0" w:noHBand="0" w:noVBand="0"/>
      </w:tblPr>
      <w:tblGrid>
        <w:gridCol w:w="9889"/>
      </w:tblGrid>
      <w:tr w:rsidR="008D60EF">
        <w:trPr>
          <w:trHeight w:val="2698"/>
        </w:trPr>
        <w:tc>
          <w:tcPr>
            <w:tcW w:w="9889" w:type="dxa"/>
          </w:tcPr>
          <w:bookmarkStart w:id="0" w:name="_GoBack"/>
          <w:p w:rsidR="008D60EF" w:rsidRDefault="005024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mc:AlternateContent>
                <mc:Choice Requires="wpg">
                  <w:drawing>
                    <wp:inline distT="0" distB="0" distL="0" distR="0">
                      <wp:extent cx="528955" cy="650240"/>
                      <wp:effectExtent l="0" t="0" r="4445" b="0"/>
                      <wp:docPr id="1" name="Рисунок 1" descr="emblem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Рисунок 1" descr="emblem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8"/>
                              <a:stretch/>
                            </pic:blipFill>
                            <pic:spPr bwMode="auto">
                              <a:xfrm>
                                <a:off x="0" y="0"/>
                                <a:ext cx="528955" cy="650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 xmlns:a="http://schemas.openxmlformats.org/drawingml/2006/main" xmlns:w15="http://schemas.microsoft.com/office/word/2012/wordml"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41.65pt;height:51.20pt;mso-wrap-distance-left:0.00pt;mso-wrap-distance-top:0.00pt;mso-wrap-distance-right:0.00pt;mso-wrap-distance-bottom:0.00pt;" stroked="f">
                      <v:path textboxrect="0,0,0,0"/>
                      <v:imagedata r:id="rId13" o:title=""/>
                    </v:shape>
                  </w:pict>
                </mc:Fallback>
              </mc:AlternateContent>
            </w:r>
          </w:p>
          <w:p w:rsidR="008D60EF" w:rsidRDefault="008D60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60EF" w:rsidRDefault="005024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МИНИСТЕРСТВО ТРУДА И СОЦИАЛЬНОГО РАЗВИТИЯ</w:t>
            </w:r>
          </w:p>
          <w:p w:rsidR="008D60EF" w:rsidRDefault="005024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НОВОСИБИРСКОЙ ОБЛАСТИ</w:t>
            </w:r>
          </w:p>
          <w:p w:rsidR="008D60EF" w:rsidRDefault="008D60E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8D60EF" w:rsidRDefault="005024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ПРИКАЗ</w:t>
            </w:r>
          </w:p>
          <w:p w:rsidR="008D60EF" w:rsidRDefault="008D60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8D60EF" w:rsidRDefault="008D60EF">
      <w:pPr>
        <w:pStyle w:val="af8"/>
        <w:spacing w:line="360" w:lineRule="auto"/>
        <w:ind w:firstLine="0"/>
        <w:rPr>
          <w:szCs w:val="28"/>
        </w:rPr>
        <w:sectPr w:rsidR="008D60EF">
          <w:headerReference w:type="default" r:id="rId14"/>
          <w:headerReference w:type="first" r:id="rId15"/>
          <w:pgSz w:w="11906" w:h="16838"/>
          <w:pgMar w:top="1134" w:right="707" w:bottom="1134" w:left="1418" w:header="709" w:footer="709" w:gutter="0"/>
          <w:cols w:space="708"/>
          <w:docGrid w:linePitch="360"/>
        </w:sectPr>
      </w:pP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1560"/>
        <w:gridCol w:w="6486"/>
        <w:gridCol w:w="540"/>
        <w:gridCol w:w="1303"/>
      </w:tblGrid>
      <w:tr w:rsidR="008D60EF">
        <w:tc>
          <w:tcPr>
            <w:tcW w:w="1560" w:type="dxa"/>
            <w:tcBorders>
              <w:bottom w:val="single" w:sz="4" w:space="0" w:color="auto"/>
            </w:tcBorders>
          </w:tcPr>
          <w:p w:rsidR="008D60EF" w:rsidRDefault="005024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01.06.2022</w:t>
            </w:r>
          </w:p>
        </w:tc>
        <w:tc>
          <w:tcPr>
            <w:tcW w:w="6486" w:type="dxa"/>
          </w:tcPr>
          <w:p w:rsidR="008D60EF" w:rsidRDefault="008D60E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8D60EF" w:rsidRDefault="005024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303" w:type="dxa"/>
            <w:tcBorders>
              <w:bottom w:val="single" w:sz="4" w:space="0" w:color="auto"/>
            </w:tcBorders>
          </w:tcPr>
          <w:p w:rsidR="008D60EF" w:rsidRDefault="005024B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617</w:t>
            </w:r>
          </w:p>
        </w:tc>
      </w:tr>
      <w:tr w:rsidR="008D60EF">
        <w:trPr>
          <w:trHeight w:val="347"/>
        </w:trPr>
        <w:tc>
          <w:tcPr>
            <w:tcW w:w="9889" w:type="dxa"/>
            <w:gridSpan w:val="4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8D60EF" w:rsidRDefault="008D60E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60EF" w:rsidRDefault="005024B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 Новосибирск</w:t>
            </w:r>
          </w:p>
        </w:tc>
      </w:tr>
    </w:tbl>
    <w:p w:rsidR="008D60EF" w:rsidRDefault="008D60EF">
      <w:pPr>
        <w:pStyle w:val="4"/>
        <w:jc w:val="center"/>
      </w:pPr>
    </w:p>
    <w:p w:rsidR="008D60EF" w:rsidRDefault="005024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порядка проведения уведомительной регистрации</w:t>
      </w:r>
    </w:p>
    <w:p w:rsidR="008D60EF" w:rsidRDefault="005024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коллективных трудовых споров и оказания содействия их</w:t>
      </w:r>
    </w:p>
    <w:p w:rsidR="008D60EF" w:rsidRDefault="005024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урегулированию на территории Новосибирской области</w:t>
      </w:r>
    </w:p>
    <w:bookmarkEnd w:id="0"/>
    <w:p w:rsidR="008D60EF" w:rsidRDefault="005024BD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proofErr w:type="gramStart"/>
      <w:r>
        <w:rPr>
          <w:rFonts w:ascii="Times New Roman" w:hAnsi="Times New Roman"/>
          <w:bCs/>
          <w:sz w:val="24"/>
          <w:szCs w:val="24"/>
        </w:rPr>
        <w:t>(изм. приказ министерства труда и социального развития Новосибирской области</w:t>
      </w:r>
      <w:proofErr w:type="gramEnd"/>
    </w:p>
    <w:p w:rsidR="008D60EF" w:rsidRDefault="005024BD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от</w:t>
      </w:r>
      <w:r>
        <w:rPr>
          <w:rFonts w:ascii="Times New Roman" w:hAnsi="Times New Roman"/>
          <w:bCs/>
          <w:sz w:val="24"/>
          <w:szCs w:val="24"/>
        </w:rPr>
        <w:t xml:space="preserve"> 19.06.2024 № 1333-НПА)</w:t>
      </w:r>
    </w:p>
    <w:p w:rsidR="008D60EF" w:rsidRDefault="008D60E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D60EF" w:rsidRDefault="005024BD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Законом Новосибирской области от 19.12.1997 № 89-ОЗ «О социальном партнерстве в Новосибирской области», </w:t>
      </w:r>
      <w:hyperlink r:id="rId16" w:tooltip="consultantplus://offline/ref=4A0141B0AD61B34603705432D1725432EF9EF91CE5BED4450BD9DC50C6C191220C025B329B30813DE76F6Du3X4C" w:history="1">
        <w:r>
          <w:rPr>
            <w:rFonts w:ascii="Times New Roman" w:hAnsi="Times New Roman" w:cs="Times New Roman"/>
            <w:bCs/>
            <w:sz w:val="28"/>
            <w:szCs w:val="28"/>
          </w:rPr>
          <w:t>постановлением</w:t>
        </w:r>
      </w:hyperlink>
      <w:r>
        <w:rPr>
          <w:rFonts w:ascii="Times New Roman" w:hAnsi="Times New Roman" w:cs="Times New Roman"/>
          <w:bCs/>
          <w:sz w:val="28"/>
          <w:szCs w:val="28"/>
        </w:rPr>
        <w:t xml:space="preserve"> Правительства Новосибирской области от 01.08.2017 № 296-п «Об утверждении Положения о министерстве труда и социального развития Новосибирской области», в целях организации работы по уведомительной регистрации коллективных трудовых споро</w:t>
      </w:r>
      <w:r>
        <w:rPr>
          <w:rFonts w:ascii="Times New Roman" w:hAnsi="Times New Roman" w:cs="Times New Roman"/>
          <w:bCs/>
          <w:sz w:val="28"/>
          <w:szCs w:val="28"/>
        </w:rPr>
        <w:t xml:space="preserve">в на территории Новосибирской области и оказания содействия их урегулированию </w:t>
      </w:r>
    </w:p>
    <w:p w:rsidR="008D60EF" w:rsidRDefault="008D60EF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D60EF" w:rsidRDefault="005024BD">
      <w:pPr>
        <w:pStyle w:val="ConsPlusNormal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ПРИКАЗЫВАЮ:</w:t>
      </w:r>
    </w:p>
    <w:p w:rsidR="008D60EF" w:rsidRDefault="008D60EF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D60EF" w:rsidRDefault="005024BD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 Утвердить прилагаемый порядок проведения уведомительной регистрации коллективных трудовых споров и оказания содействия их урегулированию на территории Новосибир</w:t>
      </w:r>
      <w:r>
        <w:rPr>
          <w:rFonts w:ascii="Times New Roman" w:hAnsi="Times New Roman" w:cs="Times New Roman"/>
          <w:bCs/>
          <w:sz w:val="28"/>
          <w:szCs w:val="28"/>
        </w:rPr>
        <w:t xml:space="preserve">ской области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Порядок).</w:t>
      </w:r>
    </w:p>
    <w:p w:rsidR="008D60EF" w:rsidRDefault="005024BD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 У</w:t>
      </w:r>
      <w:r>
        <w:rPr>
          <w:rFonts w:ascii="Times New Roman" w:hAnsi="Times New Roman" w:cs="Times New Roman"/>
          <w:bCs/>
          <w:sz w:val="28"/>
          <w:szCs w:val="28"/>
        </w:rPr>
        <w:t>правлению труда министерства труда и социального развития Новосибирской области (Дмитриенко И.И.) обеспечить соблюдение Порядка.</w:t>
      </w:r>
    </w:p>
    <w:p w:rsidR="008D60EF" w:rsidRDefault="005024BD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3. </w:t>
      </w:r>
      <w:proofErr w:type="gramStart"/>
      <w:r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исполнением настоящего приказа возложить на первого заместителя министра тру</w:t>
      </w:r>
      <w:r>
        <w:rPr>
          <w:rFonts w:ascii="Times New Roman" w:hAnsi="Times New Roman"/>
          <w:bCs/>
          <w:sz w:val="28"/>
          <w:szCs w:val="28"/>
        </w:rPr>
        <w:t xml:space="preserve">да и социального развития Новосибирской области Москалеву Е.М. </w:t>
      </w:r>
    </w:p>
    <w:p w:rsidR="008D60EF" w:rsidRDefault="008D60EF">
      <w:pPr>
        <w:pStyle w:val="afe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8D60EF" w:rsidRDefault="008D60EF">
      <w:pPr>
        <w:pStyle w:val="afe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8D60EF" w:rsidRDefault="008D60EF">
      <w:pPr>
        <w:pStyle w:val="afe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8D60EF" w:rsidRDefault="005024BD">
      <w:pPr>
        <w:spacing w:after="0" w:line="240" w:lineRule="auto"/>
        <w:rPr>
          <w:rFonts w:ascii="Times New Roman" w:hAnsi="Times New Roman"/>
          <w:sz w:val="28"/>
          <w:szCs w:val="28"/>
        </w:rPr>
        <w:sectPr w:rsidR="008D60EF">
          <w:headerReference w:type="default" r:id="rId17"/>
          <w:type w:val="continuous"/>
          <w:pgSz w:w="11906" w:h="16838"/>
          <w:pgMar w:top="1134" w:right="567" w:bottom="1134" w:left="1418" w:header="567" w:footer="567" w:gutter="0"/>
          <w:cols w:space="708"/>
          <w:titlePg/>
          <w:docGrid w:linePitch="360"/>
        </w:sectPr>
      </w:pPr>
      <w:r>
        <w:rPr>
          <w:rFonts w:ascii="Times New Roman" w:hAnsi="Times New Roman"/>
          <w:sz w:val="28"/>
          <w:szCs w:val="28"/>
        </w:rPr>
        <w:t xml:space="preserve">Министр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Е.В. </w:t>
      </w:r>
      <w:proofErr w:type="spellStart"/>
      <w:r>
        <w:rPr>
          <w:rFonts w:ascii="Times New Roman" w:hAnsi="Times New Roman"/>
          <w:sz w:val="28"/>
          <w:szCs w:val="28"/>
        </w:rPr>
        <w:t>Бахарева</w:t>
      </w:r>
      <w:proofErr w:type="spellEnd"/>
    </w:p>
    <w:p w:rsidR="008D60EF" w:rsidRDefault="005024BD">
      <w:pPr>
        <w:widowControl w:val="0"/>
        <w:spacing w:after="0" w:line="240" w:lineRule="auto"/>
        <w:ind w:firstLine="6237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8D60EF" w:rsidRDefault="005024BD">
      <w:pPr>
        <w:widowControl w:val="0"/>
        <w:spacing w:after="0" w:line="240" w:lineRule="auto"/>
        <w:ind w:firstLine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приказом министерства</w:t>
      </w:r>
    </w:p>
    <w:p w:rsidR="008D60EF" w:rsidRDefault="005024BD">
      <w:pPr>
        <w:widowControl w:val="0"/>
        <w:spacing w:after="0" w:line="240" w:lineRule="auto"/>
        <w:ind w:firstLine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труда и социального развития</w:t>
      </w:r>
    </w:p>
    <w:p w:rsidR="008D60EF" w:rsidRDefault="005024BD">
      <w:pPr>
        <w:widowControl w:val="0"/>
        <w:spacing w:after="0" w:line="240" w:lineRule="auto"/>
        <w:ind w:firstLine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D60EF" w:rsidRDefault="005024BD">
      <w:pPr>
        <w:widowControl w:val="0"/>
        <w:spacing w:after="0" w:line="240" w:lineRule="auto"/>
        <w:ind w:firstLine="623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«01» </w:t>
      </w:r>
      <w:r>
        <w:rPr>
          <w:rFonts w:ascii="Times New Roman" w:hAnsi="Times New Roman"/>
          <w:sz w:val="28"/>
          <w:szCs w:val="28"/>
        </w:rPr>
        <w:t>июня 2022 № 617</w:t>
      </w:r>
    </w:p>
    <w:p w:rsidR="008D60EF" w:rsidRDefault="008D60EF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  <w:bookmarkStart w:id="1" w:name="P39"/>
      <w:bookmarkEnd w:id="1"/>
    </w:p>
    <w:p w:rsidR="008D60EF" w:rsidRDefault="008D60EF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ПОРЯДОК</w:t>
      </w: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ПРОВЕДЕНИЯ УВЕДОМИТЕЛЬНОЙ РЕГИСТРАЦИИ </w:t>
      </w: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КОЛЛЕКТИВНЫХ ТРУДОВЫХ СПОРОВ И ОКАЗАНИЯ</w:t>
      </w: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СОДЕЙСТВИЯ ИХ УРЕГУЛИРОВАНИЮ НА ТЕРРИТОРИИ</w:t>
      </w: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8D60EF" w:rsidRDefault="008D60EF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>. Общие положения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proofErr w:type="gramStart"/>
      <w:r>
        <w:rPr>
          <w:rFonts w:ascii="Times New Roman" w:hAnsi="Times New Roman"/>
          <w:sz w:val="28"/>
          <w:szCs w:val="28"/>
        </w:rPr>
        <w:t xml:space="preserve">Порядок </w:t>
      </w:r>
      <w:r>
        <w:rPr>
          <w:rFonts w:ascii="Times New Roman" w:hAnsi="Times New Roman"/>
          <w:bCs/>
          <w:sz w:val="28"/>
          <w:szCs w:val="28"/>
        </w:rPr>
        <w:t>проведения уведомительной регистрации коллективных тру</w:t>
      </w:r>
      <w:r>
        <w:rPr>
          <w:rFonts w:ascii="Times New Roman" w:hAnsi="Times New Roman"/>
          <w:bCs/>
          <w:sz w:val="28"/>
          <w:szCs w:val="28"/>
        </w:rPr>
        <w:t>довых споров и оказания содействия их урегулированию на территории Новосибирской области</w:t>
      </w:r>
      <w:r>
        <w:rPr>
          <w:rFonts w:ascii="Times New Roman" w:hAnsi="Times New Roman"/>
          <w:sz w:val="28"/>
          <w:szCs w:val="28"/>
        </w:rPr>
        <w:t xml:space="preserve"> (далее – Порядок) разработан в соответствии с главой 61 Трудового кодекса Российской Федерации и статьей 32 Закона Новосибирской области от 19.12.1997 № 89-ОЗ «О социа</w:t>
      </w:r>
      <w:r>
        <w:rPr>
          <w:rFonts w:ascii="Times New Roman" w:hAnsi="Times New Roman"/>
          <w:sz w:val="28"/>
          <w:szCs w:val="28"/>
        </w:rPr>
        <w:t>льном партнерстве в Новосибирской области» в целях осуществления министерством труда и социального развития Новосибирской области (далее – министерство) полномочий по проведению уведомительной регистрации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коллективных трудовых споров и оказания содействия </w:t>
      </w:r>
      <w:r>
        <w:rPr>
          <w:rFonts w:ascii="Times New Roman" w:hAnsi="Times New Roman"/>
          <w:bCs/>
          <w:sz w:val="28"/>
          <w:szCs w:val="28"/>
        </w:rPr>
        <w:t>их урегулированию на территории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Уведомительную регистрацию </w:t>
      </w:r>
      <w:r>
        <w:rPr>
          <w:rFonts w:ascii="Times New Roman" w:hAnsi="Times New Roman"/>
          <w:bCs/>
          <w:sz w:val="28"/>
          <w:szCs w:val="28"/>
        </w:rPr>
        <w:t>коллективных трудовых споров и оказание содействия их урегулированию на территории Новосибирской области</w:t>
      </w:r>
      <w:r>
        <w:rPr>
          <w:rFonts w:ascii="Times New Roman" w:hAnsi="Times New Roman"/>
          <w:sz w:val="28"/>
          <w:szCs w:val="28"/>
        </w:rPr>
        <w:t xml:space="preserve"> осуществляет отдел социального партнерства и потребительских бюдже</w:t>
      </w:r>
      <w:r>
        <w:rPr>
          <w:rFonts w:ascii="Times New Roman" w:hAnsi="Times New Roman"/>
          <w:sz w:val="28"/>
          <w:szCs w:val="28"/>
        </w:rPr>
        <w:t>тов управления труда министерства труда и социального развития Новосибирской области (далее – отдел).</w:t>
      </w:r>
    </w:p>
    <w:p w:rsidR="008D60EF" w:rsidRDefault="005024BD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3. 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 xml:space="preserve">Уведомительной регистрации подлежат коллективные трудовые споры, возникающие на территории Новосибирской области, за исключением коллективных трудовых споров </w:t>
      </w:r>
      <w:r>
        <w:rPr>
          <w:rFonts w:ascii="Times New Roman" w:eastAsia="Calibri" w:hAnsi="Times New Roman"/>
          <w:sz w:val="28"/>
          <w:szCs w:val="28"/>
        </w:rPr>
        <w:t>по поводу заключения, изменения и выполнения соглашений, заключаемых на федеральном уровне соци</w:t>
      </w:r>
      <w:r>
        <w:rPr>
          <w:rFonts w:ascii="Times New Roman" w:eastAsia="Calibri" w:hAnsi="Times New Roman"/>
          <w:sz w:val="28"/>
          <w:szCs w:val="28"/>
        </w:rPr>
        <w:t>ального партнерства, коллективных трудовых споров в федеральных государственных органах, федеральных государственных учреждениях, федеральных государственных унитарных предприятиях, а также коллективных трудовых споров, возникающих в случаях, когда в соотв</w:t>
      </w:r>
      <w:r>
        <w:rPr>
          <w:rFonts w:ascii="Times New Roman" w:eastAsia="Calibri" w:hAnsi="Times New Roman"/>
          <w:sz w:val="28"/>
          <w:szCs w:val="28"/>
        </w:rPr>
        <w:t>етствии с частями первой и второй статьи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413 Трудового кодекса Российской Федерации в целях разрешения коллективного трудового спора забастовка не может быть проведена.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Уведомительная регистрация коллективных трудовых споров осуществляется в соответству</w:t>
      </w:r>
      <w:r>
        <w:rPr>
          <w:rFonts w:ascii="Times New Roman" w:hAnsi="Times New Roman"/>
          <w:sz w:val="28"/>
          <w:szCs w:val="28"/>
        </w:rPr>
        <w:t>ющем журнале (приложение № 1 к Порядку). Результатом уведомительной регистрации коллективного трудового спора является направление представителям сторон коллективного трудового спора уведомления о регистрации коллективного трудового спора (приложение № 2 к</w:t>
      </w:r>
      <w:r>
        <w:rPr>
          <w:rFonts w:ascii="Times New Roman" w:hAnsi="Times New Roman"/>
          <w:sz w:val="28"/>
          <w:szCs w:val="28"/>
        </w:rPr>
        <w:t xml:space="preserve"> Порядку) или уведомления об отказе в регистрации коллективного трудового </w:t>
      </w:r>
      <w:r>
        <w:rPr>
          <w:rFonts w:ascii="Times New Roman" w:hAnsi="Times New Roman"/>
          <w:sz w:val="28"/>
          <w:szCs w:val="28"/>
        </w:rPr>
        <w:lastRenderedPageBreak/>
        <w:t>спора (</w:t>
      </w:r>
      <w:hyperlink w:anchor="P354" w:tooltip="#P354" w:history="1">
        <w:r>
          <w:rPr>
            <w:rFonts w:ascii="Times New Roman" w:hAnsi="Times New Roman"/>
            <w:sz w:val="28"/>
            <w:szCs w:val="28"/>
          </w:rPr>
          <w:t>приложение № 3 к Порядку)</w:t>
        </w:r>
      </w:hyperlink>
      <w:r>
        <w:rPr>
          <w:rFonts w:ascii="Times New Roman" w:hAnsi="Times New Roman"/>
          <w:sz w:val="28"/>
          <w:szCs w:val="28"/>
        </w:rPr>
        <w:t>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 Результатом </w:t>
      </w:r>
      <w:r>
        <w:rPr>
          <w:rFonts w:ascii="Times New Roman" w:hAnsi="Times New Roman"/>
          <w:bCs/>
          <w:sz w:val="28"/>
          <w:szCs w:val="28"/>
        </w:rPr>
        <w:t>оказания содействия урегулированию</w:t>
      </w:r>
      <w:r>
        <w:rPr>
          <w:rFonts w:ascii="Times New Roman" w:hAnsi="Times New Roman"/>
          <w:sz w:val="28"/>
          <w:szCs w:val="28"/>
        </w:rPr>
        <w:t xml:space="preserve"> коллективного трудового спора является направление представител</w:t>
      </w:r>
      <w:r>
        <w:rPr>
          <w:rFonts w:ascii="Times New Roman" w:hAnsi="Times New Roman"/>
          <w:sz w:val="28"/>
          <w:szCs w:val="28"/>
        </w:rPr>
        <w:t>ям сторон коллективного трудового спора разъяснений: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1) по вопросу урегулирования коллективного трудового спора и (или) решения о создании трудового арбитража, его составе, регламенте и полномочиях, оформленных в письменной форме на бумажном носителе, а та</w:t>
      </w:r>
      <w:r>
        <w:rPr>
          <w:rFonts w:ascii="Times New Roman" w:hAnsi="Times New Roman"/>
          <w:sz w:val="28"/>
          <w:szCs w:val="28"/>
        </w:rPr>
        <w:t>кже рекомендованную кандидатуру посредника (при наличии соответствующего запроса);</w:t>
      </w:r>
      <w:proofErr w:type="gramEnd"/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по вопросу проведения забастовки, в случае если примирительные процедуры не привели к разрешению коллективного трудового спора.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По итогам полугодия и года отдел обобща</w:t>
      </w:r>
      <w:r>
        <w:rPr>
          <w:rFonts w:ascii="Times New Roman" w:hAnsi="Times New Roman"/>
          <w:sz w:val="28"/>
          <w:szCs w:val="28"/>
        </w:rPr>
        <w:t>ет информацию о зарегистрированных коллективных трудовых спорах.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 Информация о зарегистрированных коллективных трудовых спорах размещается на официальном сайте министерства в сети Интернет.</w:t>
      </w:r>
    </w:p>
    <w:p w:rsidR="008D60EF" w:rsidRDefault="008D60E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>. Сроки уведомительной регистрации коллективного трудового сп</w:t>
      </w:r>
      <w:r>
        <w:rPr>
          <w:rFonts w:ascii="Times New Roman" w:hAnsi="Times New Roman"/>
          <w:sz w:val="28"/>
          <w:szCs w:val="28"/>
        </w:rPr>
        <w:t>ора</w:t>
      </w: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оказания содействия его урегулированию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 Письмо об уведомительной регистрации коллективного трудового спора и оказании содействия в его урегулировании регистрируется в день его поступления.</w:t>
      </w:r>
    </w:p>
    <w:p w:rsidR="008D60EF" w:rsidRDefault="005024BD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Максимально допустимые сроки:</w:t>
      </w:r>
    </w:p>
    <w:p w:rsidR="008D60EF" w:rsidRDefault="005024BD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проведения уведомительной регистрации коллективного трудового спора – 10 рабочих дней со дня регистрации поступившего письма об уведомительной регистрации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 оказания содействия урегулированию коллективного трудового спора 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30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рабочих дней со дня регистрации поступившего письма об уведомительной регистрации коллективного трудового спора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>. Документы, предоставляемые представителем стороны</w:t>
      </w: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уведомительной регистрации коллективного трудового спора и</w:t>
      </w:r>
    </w:p>
    <w:p w:rsidR="008D60EF" w:rsidRDefault="005024BD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оказания содействия </w:t>
      </w:r>
      <w:r>
        <w:rPr>
          <w:rFonts w:ascii="Times New Roman" w:hAnsi="Times New Roman"/>
          <w:sz w:val="28"/>
          <w:szCs w:val="28"/>
        </w:rPr>
        <w:t>его урегулирования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P120"/>
      <w:bookmarkEnd w:id="2"/>
      <w:r>
        <w:rPr>
          <w:rFonts w:ascii="Times New Roman" w:hAnsi="Times New Roman"/>
          <w:sz w:val="28"/>
          <w:szCs w:val="28"/>
        </w:rPr>
        <w:t xml:space="preserve">10. Для осуществления уведомительной регистрации коллективного трудового спора и оказания содействия его урегулированию представителем любой из сторон коллективного трудового спора (представителем работодателя или представителем работников) в министерство </w:t>
      </w:r>
      <w:r>
        <w:rPr>
          <w:rFonts w:ascii="Times New Roman" w:hAnsi="Times New Roman"/>
          <w:sz w:val="28"/>
          <w:szCs w:val="28"/>
        </w:rPr>
        <w:t>направляются следующие документы: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письмо об уведомительной регистрации коллективного трудового спора и оказании содействия в его урегулировании (приложение № 4 к Порядку);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документ, подтверждающий полномочия представителя стороны коллективного трудов</w:t>
      </w:r>
      <w:r>
        <w:rPr>
          <w:rFonts w:ascii="Times New Roman" w:hAnsi="Times New Roman"/>
          <w:sz w:val="28"/>
          <w:szCs w:val="28"/>
        </w:rPr>
        <w:t>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документ, подтверждающий правовой статус сторон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4) удостоверенная представителем работников копия требований, направленных работодателю (представителю работодателей) или полученных работодателем (представителем </w:t>
      </w:r>
      <w:r>
        <w:rPr>
          <w:rFonts w:ascii="Times New Roman" w:hAnsi="Times New Roman"/>
          <w:sz w:val="28"/>
          <w:szCs w:val="28"/>
        </w:rPr>
        <w:t>работодателей);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удостоверенная представителем копия сообщения работодателя (представителя работодателя) о принятом решении относительно требований работников (представителей работников) - при наличии;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 информация в письменной форме о характере, причин</w:t>
      </w:r>
      <w:r>
        <w:rPr>
          <w:rFonts w:ascii="Times New Roman" w:hAnsi="Times New Roman"/>
          <w:sz w:val="28"/>
          <w:szCs w:val="28"/>
        </w:rPr>
        <w:t>ах и предмете неурегулированных разногласий между сторонами коллективного трудового спора.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письму может также прилагаться иная (дополнительная) информация, характеризующая коллективный трудовой спор.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 В уведомительной регистрации коллективного трудово</w:t>
      </w:r>
      <w:r>
        <w:rPr>
          <w:rFonts w:ascii="Times New Roman" w:hAnsi="Times New Roman"/>
          <w:sz w:val="28"/>
          <w:szCs w:val="28"/>
        </w:rPr>
        <w:t>го спора и оказании содействия его урегулированию может быть отказано в следующих случаях: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не представления (представления не в полном объеме) документов, предусмотренных пунктом 10 Порядка, или в представленных документах отсутствуют сведения, предусмо</w:t>
      </w:r>
      <w:r>
        <w:rPr>
          <w:rFonts w:ascii="Times New Roman" w:hAnsi="Times New Roman"/>
          <w:sz w:val="28"/>
          <w:szCs w:val="28"/>
        </w:rPr>
        <w:t xml:space="preserve">тренные формой приложения № 4 к Порядку;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наличия в представленных документах повреждений, исправлений, которые не позволяют однозначно истолковать их содержание;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не соблюдения порядка выдвижения требований работниками в соответствии с Трудовым кодек</w:t>
      </w:r>
      <w:r>
        <w:rPr>
          <w:rFonts w:ascii="Times New Roman" w:hAnsi="Times New Roman"/>
          <w:sz w:val="28"/>
          <w:szCs w:val="28"/>
        </w:rPr>
        <w:t xml:space="preserve">сом Российской Федерации;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если информация, изложенная в письме, не относится по существу к коллективному трудовому спору;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не соответствия правового статуса сторон коллективного трудового спора требованиям, установленным статьями 23-31 и частью пято</w:t>
      </w:r>
      <w:r>
        <w:rPr>
          <w:rFonts w:ascii="Times New Roman" w:hAnsi="Times New Roman"/>
          <w:sz w:val="28"/>
          <w:szCs w:val="28"/>
        </w:rPr>
        <w:t>й статьи 40 Трудового кодекса Российской Федерации;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предметом разногласий сторон коллективного трудового спора является </w:t>
      </w:r>
      <w:r>
        <w:rPr>
          <w:rFonts w:ascii="Times New Roman" w:hAnsi="Times New Roman" w:cs="Calibri"/>
          <w:sz w:val="28"/>
          <w:szCs w:val="28"/>
        </w:rPr>
        <w:t>заключение, изменение и выполнение соглашений, заключаемых на федеральном уровне социального партнерства;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</w:t>
      </w:r>
      <w:r>
        <w:rPr>
          <w:rFonts w:ascii="Times New Roman" w:hAnsi="Times New Roman" w:cs="Calibri"/>
          <w:sz w:val="28"/>
          <w:szCs w:val="28"/>
        </w:rPr>
        <w:t>коллективный трудовой сп</w:t>
      </w:r>
      <w:r>
        <w:rPr>
          <w:rFonts w:ascii="Times New Roman" w:hAnsi="Times New Roman" w:cs="Calibri"/>
          <w:sz w:val="28"/>
          <w:szCs w:val="28"/>
        </w:rPr>
        <w:t>ор произошел в федеральных государственных органах, федеральных государственных учреждениях, федеральных государственных унитарных предприятиях;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 если </w:t>
      </w:r>
      <w:r>
        <w:rPr>
          <w:rFonts w:ascii="Times New Roman" w:hAnsi="Times New Roman" w:cs="Calibri"/>
          <w:sz w:val="28"/>
          <w:szCs w:val="28"/>
        </w:rPr>
        <w:t>в соответствии с частями первой и второй статьи 413 Трудового кодекса Российской Федерации в целях раз</w:t>
      </w:r>
      <w:r>
        <w:rPr>
          <w:rFonts w:ascii="Times New Roman" w:hAnsi="Times New Roman" w:cs="Calibri"/>
          <w:sz w:val="28"/>
          <w:szCs w:val="28"/>
        </w:rPr>
        <w:t>решения коллективного трудового спора не может быть проведена забастовка.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 В случае принятия решения об отказе в уведомительной регистрации коллективного трудового спора и оказании содействия его урегулированию представителям сторон коллективного трудо</w:t>
      </w:r>
      <w:r>
        <w:rPr>
          <w:rFonts w:ascii="Times New Roman" w:hAnsi="Times New Roman"/>
          <w:sz w:val="28"/>
          <w:szCs w:val="28"/>
        </w:rPr>
        <w:t>вого спора направляется уведомление об отказе.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>. Последовательность действий</w:t>
      </w: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уведомительной регистрации коллективного трудового спора </w:t>
      </w:r>
    </w:p>
    <w:p w:rsidR="008D60EF" w:rsidRDefault="008D60EF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P143"/>
      <w:bookmarkEnd w:id="3"/>
      <w:r>
        <w:rPr>
          <w:rFonts w:ascii="Times New Roman" w:hAnsi="Times New Roman"/>
          <w:sz w:val="28"/>
          <w:szCs w:val="28"/>
        </w:rPr>
        <w:t xml:space="preserve">13. Началом осуществления уведомительной регистрации коллективного трудового спора считается дата регистрации поступившего в министерство </w:t>
      </w:r>
      <w:r>
        <w:rPr>
          <w:rFonts w:ascii="Times New Roman" w:hAnsi="Times New Roman"/>
          <w:sz w:val="28"/>
          <w:szCs w:val="28"/>
        </w:rPr>
        <w:lastRenderedPageBreak/>
        <w:t>письма о проведении уведомительной регистрации коллективного трудового спора и оказании содействия в его урегулировани</w:t>
      </w:r>
      <w:r>
        <w:rPr>
          <w:rFonts w:ascii="Times New Roman" w:hAnsi="Times New Roman"/>
          <w:sz w:val="28"/>
          <w:szCs w:val="28"/>
        </w:rPr>
        <w:t xml:space="preserve">и.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 Специалист отдела, уполномоченный на проведение уведомительной регистрации коллективного трудового спора и оказание содействия его урегулированию, осуществляет следующие действия: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фиксирует в журнале регистрации коллективных трудовых споров инфо</w:t>
      </w:r>
      <w:r>
        <w:rPr>
          <w:rFonts w:ascii="Times New Roman" w:hAnsi="Times New Roman"/>
          <w:sz w:val="28"/>
          <w:szCs w:val="28"/>
        </w:rPr>
        <w:t>рмацию из поступившего письма об уведомительной регистрации коллективного трудового спора и оказании содействия в его урегулировании;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проверяет соответствие представленных документов перечню документов, предусмотренных пунктом 10 Порядка;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анализирует сведения, содержащиеся в документах, на их соответствие по существу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проверяет соблюдение порядка выдвижения требований работниками в соответствии с Трудовым кодексом Российской Федерации;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проверяет полно</w:t>
      </w:r>
      <w:r>
        <w:rPr>
          <w:rFonts w:ascii="Times New Roman" w:hAnsi="Times New Roman"/>
          <w:sz w:val="28"/>
          <w:szCs w:val="28"/>
        </w:rPr>
        <w:t xml:space="preserve">мочия представителей сторон коллективного трудового спора, устанавливает соответствие или несоответствие правового статуса сторон коллективного трудового спора требованиям, установленным Трудовым </w:t>
      </w:r>
      <w:hyperlink r:id="rId18" w:tooltip="consultantplus://offline/ref=D581A6E17B542977751FE02D49DBF2E80EC4FB29FEE4BED5346B60236A82160A26641E4679817E5CDE09B7AE34B9a5J" w:history="1">
        <w:r>
          <w:rPr>
            <w:rFonts w:ascii="Times New Roman" w:hAnsi="Times New Roman"/>
            <w:sz w:val="28"/>
            <w:szCs w:val="28"/>
          </w:rPr>
          <w:t>кодексом</w:t>
        </w:r>
      </w:hyperlink>
      <w:r>
        <w:rPr>
          <w:rFonts w:ascii="Times New Roman" w:hAnsi="Times New Roman"/>
          <w:sz w:val="28"/>
          <w:szCs w:val="28"/>
        </w:rPr>
        <w:t xml:space="preserve"> Российской Федерации;</w:t>
      </w:r>
      <w:r>
        <w:rPr>
          <w:rFonts w:cs="Calibri"/>
          <w:szCs w:val="20"/>
        </w:rPr>
        <w:t xml:space="preserve">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проверяет </w:t>
      </w:r>
      <w:r>
        <w:rPr>
          <w:rFonts w:ascii="Times New Roman" w:hAnsi="Times New Roman"/>
          <w:sz w:val="28"/>
          <w:szCs w:val="28"/>
        </w:rPr>
        <w:t xml:space="preserve">получение требований (копии требований) другой стороной коллективного трудового спора; 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 устанавливает, что предмет разногласий сторон коллективного трудового спора не относится к </w:t>
      </w:r>
      <w:r>
        <w:rPr>
          <w:rFonts w:ascii="Times New Roman" w:hAnsi="Times New Roman" w:cs="Calibri"/>
          <w:sz w:val="28"/>
          <w:szCs w:val="28"/>
        </w:rPr>
        <w:t xml:space="preserve">заключению, изменению и выполнению соглашений, заключаемых на федеральном </w:t>
      </w:r>
      <w:r>
        <w:rPr>
          <w:rFonts w:ascii="Times New Roman" w:hAnsi="Times New Roman" w:cs="Calibri"/>
          <w:sz w:val="28"/>
          <w:szCs w:val="28"/>
        </w:rPr>
        <w:t>уровне социального партнерства</w:t>
      </w:r>
      <w:r>
        <w:rPr>
          <w:rFonts w:ascii="Times New Roman" w:hAnsi="Times New Roman"/>
          <w:sz w:val="28"/>
          <w:szCs w:val="28"/>
        </w:rPr>
        <w:t>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 устанавливает, что организация, в которой возник коллективный трудовой спор, не относится к </w:t>
      </w:r>
      <w:r>
        <w:rPr>
          <w:rFonts w:ascii="Times New Roman" w:hAnsi="Times New Roman" w:cs="Calibri"/>
          <w:sz w:val="28"/>
          <w:szCs w:val="28"/>
        </w:rPr>
        <w:t>федеральным государственным органам, федеральным государственным учреждениям, федеральным государственным унитарным предприятиям;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 устанавливает, что коллективный трудовой спор в соответствии с законодательством Российской Федерации может быть разрешен путем проведения забастовки;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10) в случае принятия решения об уведомительной регистрации коллективного трудового спора и оказании </w:t>
      </w:r>
      <w:r>
        <w:rPr>
          <w:rFonts w:ascii="Times New Roman" w:hAnsi="Times New Roman"/>
          <w:sz w:val="28"/>
          <w:szCs w:val="28"/>
        </w:rPr>
        <w:t>содействия его урегулированию, осуществляет подготовку уведомления о регистрации коллективного трудового спора и оказании содействия его урегулированию;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11) в случае наличия оснований для отказа в уведомительной регистрации коллективного трудового спора и </w:t>
      </w:r>
      <w:r>
        <w:rPr>
          <w:rFonts w:ascii="Times New Roman" w:hAnsi="Times New Roman"/>
          <w:sz w:val="28"/>
          <w:szCs w:val="28"/>
        </w:rPr>
        <w:t xml:space="preserve">оказании содействия его урегулированию, осуществляет подготовку </w:t>
      </w:r>
      <w:hyperlink w:anchor="P553" w:tooltip="#P553" w:history="1">
        <w:r>
          <w:rPr>
            <w:rFonts w:ascii="Times New Roman" w:hAnsi="Times New Roman"/>
            <w:sz w:val="28"/>
            <w:szCs w:val="28"/>
          </w:rPr>
          <w:t>уведомления</w:t>
        </w:r>
      </w:hyperlink>
      <w:r>
        <w:rPr>
          <w:rFonts w:ascii="Times New Roman" w:hAnsi="Times New Roman"/>
          <w:sz w:val="28"/>
          <w:szCs w:val="28"/>
        </w:rPr>
        <w:t xml:space="preserve"> об отказе в регистрации коллективного трудового спора и оказании содействия его урегулированию;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 вносит в журнал регистрации коллективных труд</w:t>
      </w:r>
      <w:r>
        <w:rPr>
          <w:rFonts w:ascii="Times New Roman" w:hAnsi="Times New Roman"/>
          <w:sz w:val="28"/>
          <w:szCs w:val="28"/>
        </w:rPr>
        <w:t>овых споров соответствующую информацию;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13) готовит три экземпляра уведомления за подписью министра труда и социального развития Новосибирской области;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14) регистрирует уведомление;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15) фиксирует соответствующую информацию в журнале регистрации коллективны</w:t>
      </w:r>
      <w:r>
        <w:rPr>
          <w:rFonts w:ascii="Times New Roman" w:hAnsi="Times New Roman"/>
          <w:sz w:val="28"/>
          <w:szCs w:val="28"/>
        </w:rPr>
        <w:t>х трудовых споров;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16) направляет представителям сторон коллективного трудового спора уведомления, оставив на хранение в отделе один экземпляр.</w:t>
      </w:r>
    </w:p>
    <w:p w:rsidR="008D60EF" w:rsidRDefault="008D60EF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>. Последовательность действий при оказании содействия в</w:t>
      </w: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урегулировании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коллективного трудового спора</w:t>
      </w:r>
    </w:p>
    <w:p w:rsidR="008D60EF" w:rsidRDefault="005024BD">
      <w:pPr>
        <w:widowControl w:val="0"/>
        <w:spacing w:before="22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15. </w:t>
      </w:r>
      <w:proofErr w:type="gramStart"/>
      <w:r>
        <w:rPr>
          <w:rFonts w:ascii="Times New Roman" w:hAnsi="Times New Roman"/>
          <w:sz w:val="28"/>
          <w:szCs w:val="28"/>
        </w:rPr>
        <w:t>В случае если в письме об уведомительной регистрации и оказании содействия в урегулировании коллективного трудового спора указано на необходимость получения разъяснений по вопросу урегулирования коллективного трудового спора, помощи в подборе кандидату</w:t>
      </w:r>
      <w:r>
        <w:rPr>
          <w:rFonts w:ascii="Times New Roman" w:hAnsi="Times New Roman"/>
          <w:sz w:val="28"/>
          <w:szCs w:val="28"/>
        </w:rPr>
        <w:t>ры посредника и (или) помощи в создании трудового арбитража, определении его регламента и полномочий, то специалист отдела, участвующий в проведении уведомительной регистрации и оказании содействия в урегулировании коллективного трудового спора</w:t>
      </w:r>
      <w:proofErr w:type="gramEnd"/>
      <w:r>
        <w:rPr>
          <w:rFonts w:ascii="Times New Roman" w:hAnsi="Times New Roman"/>
          <w:sz w:val="28"/>
          <w:szCs w:val="28"/>
        </w:rPr>
        <w:t>: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оформля</w:t>
      </w:r>
      <w:r>
        <w:rPr>
          <w:rFonts w:ascii="Times New Roman" w:hAnsi="Times New Roman"/>
          <w:sz w:val="28"/>
          <w:szCs w:val="28"/>
        </w:rPr>
        <w:t xml:space="preserve">ет в письменной форме разъяснения сторонам коллективного трудового спора о порядке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норм законодательства Российской Федерации по вопросам урегулирования коллективных трудовых споров;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предоставляет в случае необходимости сведения о кандид</w:t>
      </w:r>
      <w:r>
        <w:rPr>
          <w:rFonts w:ascii="Times New Roman" w:hAnsi="Times New Roman"/>
          <w:sz w:val="28"/>
          <w:szCs w:val="28"/>
        </w:rPr>
        <w:t>атурах, которые могут быть привлечены в качестве посредника и (или) трудовых арбитров при рассмотрении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разъясняет порядок и сроки создания трудового арбитража, его полномочия, порядок принятия и выполнения решений трудовог</w:t>
      </w:r>
      <w:r>
        <w:rPr>
          <w:rFonts w:ascii="Times New Roman" w:hAnsi="Times New Roman"/>
          <w:sz w:val="28"/>
          <w:szCs w:val="28"/>
        </w:rPr>
        <w:t>о арбитража;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готовит проект письма в областной исполнительный орган Новосибирской области или орган местного самоуправления муниципального района (муниципального округа или городского округа) Новосибирской области о необходимости привлечения специалисто</w:t>
      </w:r>
      <w:r>
        <w:rPr>
          <w:rFonts w:ascii="Times New Roman" w:hAnsi="Times New Roman"/>
          <w:sz w:val="28"/>
          <w:szCs w:val="28"/>
        </w:rPr>
        <w:t>в данных органов к участию в урегулировании коллективного трудового спора.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 Специалист отдела совместно со сторонами коллективного трудового спора в срок не позднее трех рабочих дней со дня окончания рассмотрения коллективного трудового спора примирител</w:t>
      </w:r>
      <w:r>
        <w:rPr>
          <w:rFonts w:ascii="Times New Roman" w:hAnsi="Times New Roman"/>
          <w:sz w:val="28"/>
          <w:szCs w:val="28"/>
        </w:rPr>
        <w:t>ьной комиссией и (или) посредником принимает участие в создании трудового арбитража, формировании состава трудового арбитража, разработке регламента трудового арбитража, определении полномочий трудового арбитража.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 Специалист отдела, входящий в состав т</w:t>
      </w:r>
      <w:r>
        <w:rPr>
          <w:rFonts w:ascii="Times New Roman" w:hAnsi="Times New Roman"/>
          <w:sz w:val="28"/>
          <w:szCs w:val="28"/>
        </w:rPr>
        <w:t>рудового арбитража: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рассматривает обращения сторон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получает необходимые документы и сведения, касающиеся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в случае необходимости готовит письмо за подписью министра труда и социального р</w:t>
      </w:r>
      <w:r>
        <w:rPr>
          <w:rFonts w:ascii="Times New Roman" w:hAnsi="Times New Roman"/>
          <w:sz w:val="28"/>
          <w:szCs w:val="28"/>
        </w:rPr>
        <w:t>азвития Новосибирской области в органы государственной власти, органы местного самоуправления о возможных социальных последствиях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участвует в принятии решения по существу коллективного трудового спора;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участвует в оформ</w:t>
      </w:r>
      <w:r>
        <w:rPr>
          <w:rFonts w:ascii="Times New Roman" w:hAnsi="Times New Roman"/>
          <w:sz w:val="28"/>
          <w:szCs w:val="28"/>
        </w:rPr>
        <w:t xml:space="preserve">лении решения трудового арбитража по существу коллективного трудового спора в письменной форме и передаче его сторонам </w:t>
      </w:r>
      <w:r>
        <w:rPr>
          <w:rFonts w:ascii="Times New Roman" w:hAnsi="Times New Roman"/>
          <w:sz w:val="28"/>
          <w:szCs w:val="28"/>
        </w:rPr>
        <w:lastRenderedPageBreak/>
        <w:t>коллективного трудового спора.</w:t>
      </w: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 В случае необходимости министерство привлекает к урегулированию коллективного трудового спора в органи</w:t>
      </w:r>
      <w:r>
        <w:rPr>
          <w:rFonts w:ascii="Times New Roman" w:hAnsi="Times New Roman"/>
          <w:sz w:val="28"/>
          <w:szCs w:val="28"/>
        </w:rPr>
        <w:t>зации областной исполнительный орган Новосибирской области или орган местного самоуправления муниципального района (муниципального округа или городского округа) Новосибирской области.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</w:t>
      </w:r>
      <w:r>
        <w:rPr>
          <w:rFonts w:ascii="Times New Roman" w:hAnsi="Times New Roman"/>
          <w:sz w:val="28"/>
          <w:szCs w:val="28"/>
        </w:rPr>
        <w:t>. Последовательность действий в случае, если примирительные процедуры</w:t>
      </w:r>
      <w:r>
        <w:rPr>
          <w:rFonts w:ascii="Times New Roman" w:hAnsi="Times New Roman"/>
          <w:sz w:val="28"/>
          <w:szCs w:val="28"/>
        </w:rPr>
        <w:t xml:space="preserve"> не привели к разрешению коллективного трудового спора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19. </w:t>
      </w:r>
      <w:proofErr w:type="gramStart"/>
      <w:r>
        <w:rPr>
          <w:rFonts w:ascii="Times New Roman" w:hAnsi="Times New Roman"/>
          <w:sz w:val="28"/>
          <w:szCs w:val="28"/>
        </w:rPr>
        <w:t>В случае если в министерство поступило письмо от представителя стороны коллективного трудового спора с информацией, что примирительные процедуры не привели к разрешению коллективного трудового спо</w:t>
      </w:r>
      <w:r>
        <w:rPr>
          <w:rFonts w:ascii="Times New Roman" w:hAnsi="Times New Roman"/>
          <w:sz w:val="28"/>
          <w:szCs w:val="28"/>
        </w:rPr>
        <w:t xml:space="preserve">ра или представители работодателей уклоняются от участия в примирительных процедурах, не выполняют соглашение, достигнутое в ходе разрешения коллективного трудового спора, или не исполняют решение трудового арбитража, имеющее обязательную для сторон силу, </w:t>
      </w:r>
      <w:r>
        <w:rPr>
          <w:rFonts w:ascii="Times New Roman" w:hAnsi="Times New Roman"/>
          <w:sz w:val="28"/>
          <w:szCs w:val="28"/>
        </w:rPr>
        <w:t>специалист отдела:</w:t>
      </w:r>
      <w:proofErr w:type="gramEnd"/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фиксирует соответствующую информацию в журнале регистрации коллективных трудовых споров;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готовит за подписью министра труда и социального развития Новосибирской области письмо с разъяснениями сторонам коллективного трудового спора: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методе разрешения коллективного трудового спора - забастовке;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 условиях и порядке объявления и проведения забастовки;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признаках незаконных забастовок;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случаях ограничения права на забастовку;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правовом положении работников в связи с проведением забастовки;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 гарантиях для работников при проведении забастовки;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 ответственности за незаконные забастовки;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 ответственности за уклонение от участия в примирительных процедурах, невыполнени</w:t>
      </w:r>
      <w:r>
        <w:rPr>
          <w:rFonts w:ascii="Times New Roman" w:hAnsi="Times New Roman"/>
          <w:sz w:val="28"/>
          <w:szCs w:val="28"/>
        </w:rPr>
        <w:t>е соглашения, достигнутого в результате примирительных процедур, неисполнение либо отказ от исполнения решения трудового арбитража;</w:t>
      </w:r>
    </w:p>
    <w:p w:rsidR="008D60EF" w:rsidRDefault="005024BD">
      <w:pPr>
        <w:widowControl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 обязанностях сторон коллективного трудового спора в ходе проведения забастовки.</w:t>
      </w:r>
    </w:p>
    <w:p w:rsidR="008D60EF" w:rsidRDefault="005024BD">
      <w:pPr>
        <w:widowControl w:val="0"/>
        <w:spacing w:after="0" w:line="240" w:lineRule="auto"/>
        <w:ind w:firstLine="567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направляет письмо с разъяснениями пр</w:t>
      </w:r>
      <w:r>
        <w:rPr>
          <w:rFonts w:ascii="Times New Roman" w:hAnsi="Times New Roman"/>
          <w:sz w:val="28"/>
          <w:szCs w:val="28"/>
        </w:rPr>
        <w:t>едставителям сторон коллективного трудового спора.</w:t>
      </w:r>
    </w:p>
    <w:p w:rsidR="008D60EF" w:rsidRDefault="008D60EF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VI</w:t>
      </w:r>
      <w:r>
        <w:rPr>
          <w:rFonts w:ascii="Times New Roman" w:hAnsi="Times New Roman"/>
          <w:sz w:val="28"/>
          <w:szCs w:val="28"/>
        </w:rPr>
        <w:t>. Текущий контроль за соблюдением Порядка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  <w:sectPr w:rsidR="008D60EF">
          <w:pgSz w:w="11906" w:h="16838"/>
          <w:pgMar w:top="1134" w:right="567" w:bottom="1134" w:left="1418" w:header="567" w:footer="567" w:gutter="0"/>
          <w:pgNumType w:start="2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 xml:space="preserve">20. Текущий контроль за соблюдением последовательности действий, определенных Порядком, осуществляется начальником отдела, начальником </w:t>
      </w:r>
      <w:r>
        <w:rPr>
          <w:rFonts w:ascii="Times New Roman" w:hAnsi="Times New Roman"/>
          <w:sz w:val="28"/>
          <w:szCs w:val="28"/>
        </w:rPr>
        <w:t xml:space="preserve">управления труда министерства в форме </w:t>
      </w:r>
      <w:proofErr w:type="gramStart"/>
      <w:r>
        <w:rPr>
          <w:rFonts w:ascii="Times New Roman" w:hAnsi="Times New Roman"/>
          <w:sz w:val="28"/>
          <w:szCs w:val="28"/>
        </w:rPr>
        <w:t>проведения проверок журнала уведомительной регистрации коллективных трудовых споров</w:t>
      </w:r>
      <w:proofErr w:type="gramEnd"/>
      <w:r>
        <w:rPr>
          <w:rFonts w:ascii="Times New Roman" w:hAnsi="Times New Roman"/>
          <w:sz w:val="28"/>
          <w:szCs w:val="28"/>
        </w:rPr>
        <w:t xml:space="preserve"> и материалов зарегистрированных коллективных трудовых споров.</w:t>
      </w:r>
    </w:p>
    <w:p w:rsidR="008D60EF" w:rsidRDefault="005024BD">
      <w:pPr>
        <w:widowControl w:val="0"/>
        <w:spacing w:after="0" w:line="240" w:lineRule="auto"/>
        <w:ind w:firstLine="10632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8D60EF" w:rsidRDefault="005024BD">
      <w:pPr>
        <w:widowControl w:val="0"/>
        <w:spacing w:after="0" w:line="240" w:lineRule="auto"/>
        <w:ind w:firstLine="1063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порядку проведения </w:t>
      </w:r>
      <w:proofErr w:type="gramStart"/>
      <w:r>
        <w:rPr>
          <w:rFonts w:ascii="Times New Roman" w:hAnsi="Times New Roman"/>
          <w:sz w:val="24"/>
          <w:szCs w:val="24"/>
        </w:rPr>
        <w:t>уведомительной</w:t>
      </w:r>
      <w:proofErr w:type="gramEnd"/>
    </w:p>
    <w:p w:rsidR="008D60EF" w:rsidRDefault="005024BD">
      <w:pPr>
        <w:widowControl w:val="0"/>
        <w:spacing w:after="0" w:line="240" w:lineRule="auto"/>
        <w:ind w:firstLine="1063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регистрации коллектив</w:t>
      </w:r>
      <w:r>
        <w:rPr>
          <w:rFonts w:ascii="Times New Roman" w:hAnsi="Times New Roman"/>
          <w:sz w:val="24"/>
          <w:szCs w:val="24"/>
        </w:rPr>
        <w:t>ных трудовых споров</w:t>
      </w:r>
    </w:p>
    <w:p w:rsidR="008D60EF" w:rsidRDefault="005024BD">
      <w:pPr>
        <w:widowControl w:val="0"/>
        <w:spacing w:after="0" w:line="240" w:lineRule="auto"/>
        <w:ind w:firstLine="1063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оказания содействия их урегулированию</w:t>
      </w:r>
    </w:p>
    <w:p w:rsidR="008D60EF" w:rsidRDefault="005024BD">
      <w:pPr>
        <w:widowControl w:val="0"/>
        <w:spacing w:after="0" w:line="240" w:lineRule="auto"/>
        <w:ind w:firstLine="1063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территории Новосибирской области</w:t>
      </w:r>
    </w:p>
    <w:p w:rsidR="008D60EF" w:rsidRDefault="008D60EF">
      <w:pPr>
        <w:widowControl w:val="0"/>
        <w:spacing w:after="0" w:line="240" w:lineRule="auto"/>
        <w:ind w:firstLine="10632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4" w:name="P316"/>
      <w:bookmarkEnd w:id="4"/>
      <w:r>
        <w:rPr>
          <w:rFonts w:ascii="Times New Roman" w:hAnsi="Times New Roman"/>
          <w:sz w:val="28"/>
          <w:szCs w:val="28"/>
        </w:rPr>
        <w:t>Журнал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уведомительной регистрации коллективных трудовых споров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15022" w:type="dxa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32"/>
        <w:gridCol w:w="1808"/>
        <w:gridCol w:w="1670"/>
        <w:gridCol w:w="2363"/>
        <w:gridCol w:w="2643"/>
        <w:gridCol w:w="1947"/>
        <w:gridCol w:w="2200"/>
        <w:gridCol w:w="1559"/>
      </w:tblGrid>
      <w:tr w:rsidR="008D60EF">
        <w:tc>
          <w:tcPr>
            <w:tcW w:w="832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808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входящий номер письма об уведомительной регистрации коллективного трудового спора</w:t>
            </w:r>
          </w:p>
        </w:tc>
        <w:tc>
          <w:tcPr>
            <w:tcW w:w="1670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организации </w:t>
            </w:r>
          </w:p>
        </w:tc>
        <w:tc>
          <w:tcPr>
            <w:tcW w:w="2363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сторон коллективного трудового спора</w:t>
            </w:r>
          </w:p>
        </w:tc>
        <w:tc>
          <w:tcPr>
            <w:tcW w:w="2643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Место нахождения сторон коллективного трудового спора (почтовый адрес), контактные телефоны, адрес электронной почты </w:t>
            </w:r>
          </w:p>
        </w:tc>
        <w:tc>
          <w:tcPr>
            <w:tcW w:w="1947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 (последнее - при наличии), должность пр</w:t>
            </w:r>
            <w:r>
              <w:rPr>
                <w:rFonts w:ascii="Times New Roman" w:hAnsi="Times New Roman"/>
                <w:sz w:val="24"/>
                <w:szCs w:val="24"/>
              </w:rPr>
              <w:t>едставителей сторон коллективного трудового спора</w:t>
            </w:r>
          </w:p>
        </w:tc>
        <w:tc>
          <w:tcPr>
            <w:tcW w:w="2200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 соответствии представленных документов, необходимых для уведомительной регистрации коллективного трудового спора</w:t>
            </w:r>
          </w:p>
        </w:tc>
        <w:tc>
          <w:tcPr>
            <w:tcW w:w="1559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начала коллективного трудового спора</w:t>
            </w:r>
          </w:p>
        </w:tc>
      </w:tr>
      <w:tr w:rsidR="008D60EF">
        <w:trPr>
          <w:trHeight w:val="261"/>
        </w:trPr>
        <w:tc>
          <w:tcPr>
            <w:tcW w:w="832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08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70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63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643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47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00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</w:tbl>
    <w:p w:rsidR="008D60EF" w:rsidRDefault="008D60EF"/>
    <w:tbl>
      <w:tblPr>
        <w:tblW w:w="150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32"/>
        <w:gridCol w:w="1932"/>
        <w:gridCol w:w="2977"/>
        <w:gridCol w:w="1559"/>
        <w:gridCol w:w="1701"/>
        <w:gridCol w:w="2977"/>
        <w:gridCol w:w="1843"/>
      </w:tblGrid>
      <w:tr w:rsidR="008D60EF">
        <w:trPr>
          <w:trHeight w:val="2559"/>
        </w:trPr>
        <w:tc>
          <w:tcPr>
            <w:tcW w:w="2032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регистрации и регистрационный номер коллективного трудового спора</w:t>
            </w:r>
          </w:p>
        </w:tc>
        <w:tc>
          <w:tcPr>
            <w:tcW w:w="1932" w:type="dxa"/>
            <w:shd w:val="clear" w:color="auto" w:fill="auto"/>
          </w:tcPr>
          <w:p w:rsidR="008D60EF" w:rsidRDefault="005024BD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Этап разрешения коллективного трудового спора на момент регистрации коллективного трудового спора</w:t>
            </w:r>
          </w:p>
        </w:tc>
        <w:tc>
          <w:tcPr>
            <w:tcW w:w="2977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исходящий номер уведомления, направленного заявителю, о регистрации в уведомительном порядке коллективного трудового спора или отказе в регистрации</w:t>
            </w:r>
          </w:p>
        </w:tc>
        <w:tc>
          <w:tcPr>
            <w:tcW w:w="1559" w:type="dxa"/>
            <w:shd w:val="clear" w:color="auto" w:fill="auto"/>
          </w:tcPr>
          <w:p w:rsidR="008D60EF" w:rsidRDefault="005024B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Содержание выдвинутых требований</w:t>
            </w:r>
          </w:p>
        </w:tc>
        <w:tc>
          <w:tcPr>
            <w:tcW w:w="1701" w:type="dxa"/>
            <w:shd w:val="clear" w:color="auto" w:fill="auto"/>
          </w:tcPr>
          <w:p w:rsidR="008D60EF" w:rsidRDefault="005024BD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Этапы рассмотрения коллективного трудового спора</w:t>
            </w:r>
          </w:p>
        </w:tc>
        <w:tc>
          <w:tcPr>
            <w:tcW w:w="2977" w:type="dxa"/>
            <w:shd w:val="clear" w:color="auto" w:fill="auto"/>
          </w:tcPr>
          <w:p w:rsidR="008D60EF" w:rsidRDefault="005024BD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</w:t>
            </w:r>
            <w:r>
              <w:rPr>
                <w:rFonts w:ascii="Times New Roman" w:hAnsi="Times New Roman"/>
                <w:sz w:val="24"/>
                <w:szCs w:val="24"/>
              </w:rPr>
              <w:t>тво (последнее - при наличии), должность специалиста, участвующего в разрешении коллективного трудового спора от органа государственной власти</w:t>
            </w:r>
          </w:p>
        </w:tc>
        <w:tc>
          <w:tcPr>
            <w:tcW w:w="1843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Сведения о результатах рассмотрения коллективного трудового спора на всех этапах его разрешения</w:t>
            </w:r>
          </w:p>
          <w:p w:rsidR="008D60EF" w:rsidRDefault="008D60EF"/>
        </w:tc>
      </w:tr>
      <w:tr w:rsidR="008D60EF">
        <w:trPr>
          <w:trHeight w:val="259"/>
        </w:trPr>
        <w:tc>
          <w:tcPr>
            <w:tcW w:w="2032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32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977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977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843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</w:tbl>
    <w:p w:rsidR="008D60EF" w:rsidRDefault="008D60EF">
      <w:pPr>
        <w:sectPr w:rsidR="008D60EF">
          <w:headerReference w:type="default" r:id="rId19"/>
          <w:pgSz w:w="16838" w:h="11905" w:orient="landscape"/>
          <w:pgMar w:top="1418" w:right="395" w:bottom="567" w:left="1134" w:header="709" w:footer="709" w:gutter="0"/>
          <w:pgNumType w:start="8"/>
          <w:cols w:space="720"/>
          <w:titlePg/>
          <w:docGrid w:linePitch="360"/>
        </w:sectPr>
      </w:pPr>
    </w:p>
    <w:p w:rsidR="008D60EF" w:rsidRDefault="005024BD">
      <w:pPr>
        <w:widowControl w:val="0"/>
        <w:spacing w:after="0" w:line="240" w:lineRule="auto"/>
        <w:ind w:firstLine="4962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 2</w:t>
      </w:r>
    </w:p>
    <w:p w:rsidR="008D60EF" w:rsidRDefault="005024BD">
      <w:pPr>
        <w:widowControl w:val="0"/>
        <w:spacing w:after="0" w:line="240" w:lineRule="auto"/>
        <w:ind w:firstLine="496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порядку проведения </w:t>
      </w:r>
      <w:proofErr w:type="gramStart"/>
      <w:r>
        <w:rPr>
          <w:rFonts w:ascii="Times New Roman" w:hAnsi="Times New Roman"/>
          <w:sz w:val="24"/>
          <w:szCs w:val="24"/>
        </w:rPr>
        <w:t>уведомительной</w:t>
      </w:r>
      <w:proofErr w:type="gramEnd"/>
    </w:p>
    <w:p w:rsidR="008D60EF" w:rsidRDefault="005024BD">
      <w:pPr>
        <w:widowControl w:val="0"/>
        <w:spacing w:after="0" w:line="240" w:lineRule="auto"/>
        <w:ind w:firstLine="496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регистрации коллективных трудовых споров</w:t>
      </w:r>
    </w:p>
    <w:p w:rsidR="008D60EF" w:rsidRDefault="005024BD">
      <w:pPr>
        <w:widowControl w:val="0"/>
        <w:spacing w:after="0" w:line="240" w:lineRule="auto"/>
        <w:ind w:firstLine="496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оказания содействия их урегулированию</w:t>
      </w:r>
    </w:p>
    <w:p w:rsidR="008D60EF" w:rsidRDefault="005024BD">
      <w:pPr>
        <w:widowControl w:val="0"/>
        <w:spacing w:after="0" w:line="240" w:lineRule="auto"/>
        <w:ind w:firstLine="4962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территории Новосибирской области</w:t>
      </w:r>
    </w:p>
    <w:p w:rsidR="008D60EF" w:rsidRDefault="008D60E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D60EF" w:rsidRDefault="008D60EF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бланке министерства труда и социального развития Новосибирской области</w:t>
      </w:r>
    </w:p>
    <w:p w:rsidR="008D60EF" w:rsidRDefault="008D60EF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Наименование представителей </w:t>
      </w:r>
    </w:p>
    <w:p w:rsidR="008D60EF" w:rsidRDefault="005024BD">
      <w:pPr>
        <w:widowControl w:val="0"/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сторон </w:t>
      </w:r>
      <w:proofErr w:type="gramStart"/>
      <w:r>
        <w:rPr>
          <w:rFonts w:ascii="Times New Roman" w:hAnsi="Times New Roman"/>
          <w:sz w:val="28"/>
          <w:szCs w:val="28"/>
        </w:rPr>
        <w:t>коллективного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трудового</w:t>
      </w:r>
    </w:p>
    <w:p w:rsidR="008D60EF" w:rsidRDefault="005024BD">
      <w:pPr>
        <w:widowControl w:val="0"/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спора</w:t>
      </w: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cs="Calibri"/>
          <w:szCs w:val="20"/>
        </w:rPr>
      </w:pP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5" w:name="P393"/>
      <w:bookmarkEnd w:id="5"/>
      <w:r>
        <w:rPr>
          <w:rFonts w:ascii="Times New Roman" w:hAnsi="Times New Roman"/>
          <w:sz w:val="28"/>
          <w:szCs w:val="28"/>
        </w:rPr>
        <w:t>УВЕДОМЛЕНИЕ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регистрации коллективного трудового спора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</w:t>
      </w:r>
      <w:r>
        <w:rPr>
          <w:rFonts w:ascii="Times New Roman" w:hAnsi="Times New Roman"/>
          <w:sz w:val="28"/>
          <w:szCs w:val="28"/>
        </w:rPr>
        <w:t>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(полное наименование организации, в которой произошел коллективный трудовой спор)</w:t>
      </w:r>
    </w:p>
    <w:p w:rsidR="008D60EF" w:rsidRDefault="008D60EF">
      <w:pPr>
        <w:widowControl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Министерство труда и социального развития Новосибирской области сообщает, что коллективный трудовой спор 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(полное наименован</w:t>
      </w:r>
      <w:r>
        <w:rPr>
          <w:rFonts w:ascii="Times New Roman" w:hAnsi="Times New Roman"/>
          <w:sz w:val="20"/>
          <w:szCs w:val="20"/>
        </w:rPr>
        <w:t>ие организации, в которой произошел коллективный трудовой спор)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зарегистрирован _________________________________________ 20___ г.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(дата регистрации)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Регистрационный номер _____________.</w:t>
      </w: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4906"/>
        <w:gridCol w:w="1756"/>
        <w:gridCol w:w="3119"/>
      </w:tblGrid>
      <w:tr w:rsidR="008D60EF">
        <w:tc>
          <w:tcPr>
            <w:tcW w:w="5103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Министр труда и социального развития</w:t>
            </w:r>
          </w:p>
          <w:p w:rsidR="008D60EF" w:rsidRDefault="005024B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1437" w:type="dxa"/>
            <w:shd w:val="clear" w:color="auto" w:fill="auto"/>
          </w:tcPr>
          <w:p w:rsidR="008D60EF" w:rsidRDefault="008D60E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3241" w:type="dxa"/>
            <w:shd w:val="clear" w:color="auto" w:fill="auto"/>
          </w:tcPr>
          <w:p w:rsidR="008D60EF" w:rsidRDefault="008D60E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Фамилия, имя, отчество </w:t>
            </w:r>
            <w:r>
              <w:rPr>
                <w:rFonts w:ascii="Times New Roman" w:hAnsi="Times New Roman"/>
                <w:sz w:val="24"/>
                <w:szCs w:val="24"/>
              </w:rPr>
              <w:t>(последнее - при наличии)</w:t>
            </w:r>
          </w:p>
        </w:tc>
      </w:tr>
    </w:tbl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8D60EF" w:rsidRDefault="008D60EF">
      <w:pPr>
        <w:widowControl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  <w:sectPr w:rsidR="008D60EF">
          <w:pgSz w:w="11905" w:h="16838"/>
          <w:pgMar w:top="1134" w:right="706" w:bottom="1134" w:left="1560" w:header="709" w:footer="709" w:gutter="0"/>
          <w:pgNumType w:start="9"/>
          <w:cols w:space="720"/>
          <w:titlePg/>
          <w:docGrid w:linePitch="360"/>
        </w:sectPr>
      </w:pP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cs="Calibri"/>
          <w:szCs w:val="20"/>
        </w:rPr>
      </w:pPr>
    </w:p>
    <w:p w:rsidR="008D60EF" w:rsidRDefault="005024BD">
      <w:pPr>
        <w:widowControl w:val="0"/>
        <w:spacing w:after="0" w:line="240" w:lineRule="auto"/>
        <w:ind w:firstLine="5245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 3</w:t>
      </w:r>
    </w:p>
    <w:p w:rsidR="008D60EF" w:rsidRDefault="005024BD">
      <w:pPr>
        <w:widowControl w:val="0"/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порядку проведения </w:t>
      </w:r>
      <w:proofErr w:type="gramStart"/>
      <w:r>
        <w:rPr>
          <w:rFonts w:ascii="Times New Roman" w:hAnsi="Times New Roman"/>
          <w:sz w:val="24"/>
          <w:szCs w:val="24"/>
        </w:rPr>
        <w:t>уведомительной</w:t>
      </w:r>
      <w:proofErr w:type="gramEnd"/>
    </w:p>
    <w:p w:rsidR="008D60EF" w:rsidRDefault="005024BD">
      <w:pPr>
        <w:widowControl w:val="0"/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регистрации коллективных трудовых споров</w:t>
      </w:r>
    </w:p>
    <w:p w:rsidR="008D60EF" w:rsidRDefault="005024BD">
      <w:pPr>
        <w:widowControl w:val="0"/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оказания содействия их урегулированию</w:t>
      </w:r>
    </w:p>
    <w:p w:rsidR="008D60EF" w:rsidRDefault="005024BD">
      <w:pPr>
        <w:widowControl w:val="0"/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</w:t>
      </w:r>
      <w:r>
        <w:rPr>
          <w:rFonts w:ascii="Times New Roman" w:hAnsi="Times New Roman"/>
          <w:sz w:val="24"/>
          <w:szCs w:val="24"/>
        </w:rPr>
        <w:t xml:space="preserve"> территории Новосибирской области</w:t>
      </w:r>
    </w:p>
    <w:p w:rsidR="008D60EF" w:rsidRDefault="008D60E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D60EF" w:rsidRDefault="008D60EF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бланке министерства труда и социального развития Новосибирской области</w:t>
      </w:r>
    </w:p>
    <w:p w:rsidR="008D60EF" w:rsidRDefault="008D60EF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Наименование представителей </w:t>
      </w:r>
    </w:p>
    <w:p w:rsidR="008D60EF" w:rsidRDefault="005024BD">
      <w:pPr>
        <w:widowControl w:val="0"/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сторон </w:t>
      </w:r>
      <w:proofErr w:type="gramStart"/>
      <w:r>
        <w:rPr>
          <w:rFonts w:ascii="Times New Roman" w:hAnsi="Times New Roman"/>
          <w:sz w:val="28"/>
          <w:szCs w:val="28"/>
        </w:rPr>
        <w:t>коллективного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трудового</w:t>
      </w:r>
    </w:p>
    <w:p w:rsidR="008D60EF" w:rsidRDefault="005024BD">
      <w:pPr>
        <w:widowControl w:val="0"/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спора</w:t>
      </w:r>
    </w:p>
    <w:p w:rsidR="008D60EF" w:rsidRDefault="008D60EF">
      <w:pPr>
        <w:widowControl w:val="0"/>
        <w:spacing w:after="0" w:line="240" w:lineRule="auto"/>
        <w:jc w:val="center"/>
        <w:rPr>
          <w:rFonts w:cs="Calibri"/>
          <w:szCs w:val="20"/>
        </w:rPr>
      </w:pPr>
    </w:p>
    <w:p w:rsidR="008D60EF" w:rsidRDefault="008D60EF">
      <w:pPr>
        <w:widowControl w:val="0"/>
        <w:spacing w:after="0" w:line="240" w:lineRule="auto"/>
        <w:ind w:firstLine="540"/>
        <w:jc w:val="both"/>
        <w:rPr>
          <w:rFonts w:cs="Calibri"/>
          <w:szCs w:val="20"/>
        </w:rPr>
      </w:pP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6" w:name="P553"/>
      <w:bookmarkEnd w:id="6"/>
      <w:r>
        <w:rPr>
          <w:rFonts w:ascii="Times New Roman" w:hAnsi="Times New Roman"/>
          <w:sz w:val="28"/>
          <w:szCs w:val="28"/>
        </w:rPr>
        <w:t>УВЕДОМЛЕНИЕ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отказе в регистрации коллективного трудового спора и оказании</w:t>
      </w:r>
      <w:r>
        <w:rPr>
          <w:rFonts w:ascii="Times New Roman" w:hAnsi="Times New Roman"/>
          <w:sz w:val="28"/>
          <w:szCs w:val="28"/>
        </w:rPr>
        <w:t xml:space="preserve"> содействия в его урегулировании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(полное наименование организации, в которой произошел коллективный трудовой спор)</w:t>
      </w:r>
    </w:p>
    <w:p w:rsidR="008D60EF" w:rsidRDefault="008D60EF">
      <w:pPr>
        <w:widowControl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Руководствуясь нормами законодательства Российской Федерации и положениями порядка проведения уведомительной регистрации коллективных трудовых споров и оказании содействия их урегулированию на территории Новосибирской области, утвержденного приказом минист</w:t>
      </w:r>
      <w:r>
        <w:rPr>
          <w:rFonts w:ascii="Times New Roman" w:hAnsi="Times New Roman"/>
          <w:sz w:val="28"/>
          <w:szCs w:val="28"/>
        </w:rPr>
        <w:t>ерства труда и социального развития Новосибирской области от ____________ № _____, министерство труда и социального развития Новосибирской области приняло решение отказать в уведомительной регистрации и оказании содействия в урегулировании коллективного тр</w:t>
      </w:r>
      <w:r>
        <w:rPr>
          <w:rFonts w:ascii="Times New Roman" w:hAnsi="Times New Roman"/>
          <w:sz w:val="28"/>
          <w:szCs w:val="28"/>
        </w:rPr>
        <w:t>удового спора</w:t>
      </w:r>
      <w:proofErr w:type="gramEnd"/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(полное наименование организации, в которой произошел коллективный трудовой спор)</w:t>
      </w:r>
    </w:p>
    <w:p w:rsidR="008D60EF" w:rsidRDefault="008D60EF">
      <w:pPr>
        <w:widowControl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следующим основаниям: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_____________________________________________________________________;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(указать основания из перечня пункта 11 порядка)</w:t>
      </w: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55"/>
        <w:gridCol w:w="1756"/>
        <w:gridCol w:w="3209"/>
      </w:tblGrid>
      <w:tr w:rsidR="008D60EF">
        <w:tc>
          <w:tcPr>
            <w:tcW w:w="4955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Министр труда и социального развития</w:t>
            </w:r>
          </w:p>
          <w:p w:rsidR="008D60EF" w:rsidRDefault="005024B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1756" w:type="dxa"/>
            <w:shd w:val="clear" w:color="auto" w:fill="auto"/>
          </w:tcPr>
          <w:p w:rsidR="008D60EF" w:rsidRDefault="008D60E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3209" w:type="dxa"/>
            <w:shd w:val="clear" w:color="auto" w:fill="auto"/>
          </w:tcPr>
          <w:p w:rsidR="008D60EF" w:rsidRDefault="008D60E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Фамилия, имя, отчество </w:t>
            </w:r>
            <w:r>
              <w:rPr>
                <w:rFonts w:ascii="Times New Roman" w:hAnsi="Times New Roman"/>
                <w:sz w:val="24"/>
                <w:szCs w:val="24"/>
              </w:rPr>
              <w:t>(последнее - при наличии)</w:t>
            </w:r>
          </w:p>
        </w:tc>
      </w:tr>
    </w:tbl>
    <w:p w:rsidR="008D60EF" w:rsidRDefault="008D60EF">
      <w:pPr>
        <w:rPr>
          <w:rFonts w:ascii="Times New Roman" w:hAnsi="Times New Roman"/>
          <w:sz w:val="28"/>
          <w:szCs w:val="28"/>
        </w:rPr>
      </w:pPr>
    </w:p>
    <w:p w:rsidR="008D60EF" w:rsidRDefault="008D60E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60EF" w:rsidRDefault="008D60EF">
      <w:pPr>
        <w:widowControl w:val="0"/>
        <w:tabs>
          <w:tab w:val="left" w:pos="1701"/>
        </w:tabs>
        <w:spacing w:after="0" w:line="240" w:lineRule="auto"/>
        <w:ind w:firstLine="5245"/>
        <w:jc w:val="center"/>
        <w:outlineLvl w:val="1"/>
        <w:rPr>
          <w:rFonts w:ascii="Times New Roman" w:hAnsi="Times New Roman"/>
          <w:sz w:val="24"/>
          <w:szCs w:val="24"/>
        </w:rPr>
        <w:sectPr w:rsidR="008D60EF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8D60EF" w:rsidRDefault="005024BD">
      <w:pPr>
        <w:widowControl w:val="0"/>
        <w:tabs>
          <w:tab w:val="left" w:pos="1701"/>
        </w:tabs>
        <w:spacing w:after="0" w:line="240" w:lineRule="auto"/>
        <w:ind w:firstLine="5245"/>
        <w:jc w:val="center"/>
        <w:outlineLvl w:val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 4</w:t>
      </w:r>
    </w:p>
    <w:p w:rsidR="008D60EF" w:rsidRDefault="005024BD">
      <w:pPr>
        <w:widowControl w:val="0"/>
        <w:tabs>
          <w:tab w:val="left" w:pos="1701"/>
        </w:tabs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порядку проведения </w:t>
      </w:r>
      <w:proofErr w:type="gramStart"/>
      <w:r>
        <w:rPr>
          <w:rFonts w:ascii="Times New Roman" w:hAnsi="Times New Roman"/>
          <w:sz w:val="24"/>
          <w:szCs w:val="24"/>
        </w:rPr>
        <w:t>уведомительной</w:t>
      </w:r>
      <w:proofErr w:type="gramEnd"/>
    </w:p>
    <w:p w:rsidR="008D60EF" w:rsidRDefault="005024BD">
      <w:pPr>
        <w:widowControl w:val="0"/>
        <w:tabs>
          <w:tab w:val="left" w:pos="1701"/>
        </w:tabs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регистрации коллективных трудовых споров</w:t>
      </w:r>
    </w:p>
    <w:p w:rsidR="008D60EF" w:rsidRDefault="005024BD">
      <w:pPr>
        <w:widowControl w:val="0"/>
        <w:tabs>
          <w:tab w:val="left" w:pos="1701"/>
        </w:tabs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оказания содействия их урегулированию</w:t>
      </w:r>
    </w:p>
    <w:p w:rsidR="008D60EF" w:rsidRDefault="005024BD">
      <w:pPr>
        <w:widowControl w:val="0"/>
        <w:tabs>
          <w:tab w:val="left" w:pos="1701"/>
        </w:tabs>
        <w:spacing w:after="0" w:line="240" w:lineRule="auto"/>
        <w:ind w:firstLine="524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территории Новосибирской области</w:t>
      </w:r>
    </w:p>
    <w:p w:rsidR="008D60EF" w:rsidRDefault="008D60E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D60EF" w:rsidRDefault="008D60EF">
      <w:pPr>
        <w:widowControl w:val="0"/>
        <w:spacing w:after="0" w:line="240" w:lineRule="auto"/>
        <w:jc w:val="right"/>
        <w:rPr>
          <w:rFonts w:cs="Calibri"/>
          <w:szCs w:val="20"/>
        </w:rPr>
      </w:pPr>
    </w:p>
    <w:p w:rsidR="008D60EF" w:rsidRDefault="005024BD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 письма</w:t>
      </w:r>
    </w:p>
    <w:p w:rsidR="008D60EF" w:rsidRDefault="008D60EF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Министерство труда </w:t>
      </w:r>
    </w:p>
    <w:p w:rsidR="008D60EF" w:rsidRDefault="005024BD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социального развития </w:t>
      </w:r>
    </w:p>
    <w:p w:rsidR="008D60EF" w:rsidRDefault="005024BD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уведомительной регистрации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/>
          <w:sz w:val="28"/>
          <w:szCs w:val="28"/>
        </w:rPr>
        <w:t>оказании</w:t>
      </w:r>
      <w:proofErr w:type="gramEnd"/>
      <w:r>
        <w:rPr>
          <w:rFonts w:ascii="Times New Roman" w:hAnsi="Times New Roman"/>
          <w:sz w:val="28"/>
          <w:szCs w:val="28"/>
        </w:rPr>
        <w:t xml:space="preserve"> содействия урегулированию 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коллективного трудового спора</w:t>
      </w: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Прошу провести уведомительную регистрацию и оказать содействие в урегулировании коллективного трудового спора, в</w:t>
      </w:r>
      <w:r>
        <w:rPr>
          <w:rFonts w:ascii="Times New Roman" w:hAnsi="Times New Roman"/>
          <w:sz w:val="28"/>
          <w:szCs w:val="28"/>
        </w:rPr>
        <w:t xml:space="preserve">озникшего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(организационно-правовая форма и наименование организации)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Коллективный трудовой спор по поводу: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</w:t>
      </w: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начала коллективного трудового спора 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Этап разрешения коллективного трудового спора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</w:t>
      </w:r>
      <w:r>
        <w:rPr>
          <w:rFonts w:ascii="Times New Roman" w:hAnsi="Times New Roman"/>
          <w:sz w:val="28"/>
          <w:szCs w:val="28"/>
        </w:rPr>
        <w:t>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Требуется содействие в урегулировании коллективного трудового спора в следующих видах (нужное подчеркнуть):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разъяснения по вопросу урегулирования коллективного трудового спора;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помощь в подборе кандидатуры посредника;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помощь в создании трудового арбитража, определение его регламента и полномочий.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о второй стороне коллективного трудового спора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</w:t>
      </w:r>
      <w:r>
        <w:rPr>
          <w:rFonts w:ascii="Times New Roman" w:hAnsi="Times New Roman"/>
          <w:sz w:val="28"/>
          <w:szCs w:val="28"/>
        </w:rPr>
        <w:t>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(наименование, правовой статус, почтовый адрес, контактные номера</w:t>
      </w:r>
      <w:proofErr w:type="gramEnd"/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телефонов, адрес элект</w:t>
      </w:r>
      <w:r>
        <w:rPr>
          <w:rFonts w:ascii="Times New Roman" w:hAnsi="Times New Roman"/>
          <w:sz w:val="24"/>
          <w:szCs w:val="24"/>
        </w:rPr>
        <w:t>ронной почты (последнее - при наличии), фамилия, имя,</w:t>
      </w:r>
    </w:p>
    <w:p w:rsidR="008D60EF" w:rsidRDefault="005024BD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отчество (последнее при наличии) и должность представителя)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и правовой статус обратившейся стороны: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lastRenderedPageBreak/>
        <w:t>___________________</w:t>
      </w:r>
      <w:r>
        <w:rPr>
          <w:rFonts w:ascii="Times New Roman" w:hAnsi="Times New Roman"/>
          <w:sz w:val="28"/>
          <w:szCs w:val="28"/>
        </w:rPr>
        <w:t>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Представитель обратившейся стороны: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Почтовый адрес представителя (по которому должен быть направлен ответ):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</w:t>
      </w:r>
      <w:r>
        <w:rPr>
          <w:rFonts w:ascii="Times New Roman" w:hAnsi="Times New Roman"/>
          <w:sz w:val="28"/>
          <w:szCs w:val="28"/>
        </w:rPr>
        <w:t>_____________________________________________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электронной почты заявителя: ______________________________________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Контактные номера телефонов заявителя: __________________________________</w:t>
      </w: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Приложения: копия протокола собрания (конференции), копия пис</w:t>
      </w:r>
      <w:r>
        <w:rPr>
          <w:rFonts w:ascii="Times New Roman" w:hAnsi="Times New Roman"/>
          <w:sz w:val="28"/>
          <w:szCs w:val="28"/>
        </w:rPr>
        <w:t>ьма о требованиях работников, направленного представителю работодателя, копия ответа работодателя на требования работников</w:t>
      </w:r>
    </w:p>
    <w:p w:rsidR="008D60EF" w:rsidRDefault="005024BD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D60EF" w:rsidRDefault="008D60E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856"/>
        <w:gridCol w:w="2783"/>
        <w:gridCol w:w="3304"/>
      </w:tblGrid>
      <w:tr w:rsidR="008D60EF">
        <w:tc>
          <w:tcPr>
            <w:tcW w:w="3823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</w:t>
            </w: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(должность)</w:t>
            </w:r>
          </w:p>
        </w:tc>
        <w:tc>
          <w:tcPr>
            <w:tcW w:w="2783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</w:t>
            </w:r>
          </w:p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3304" w:type="dxa"/>
            <w:shd w:val="clear" w:color="auto" w:fill="auto"/>
          </w:tcPr>
          <w:p w:rsidR="008D60EF" w:rsidRDefault="005024B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Фамилия, имя, отчество </w:t>
            </w:r>
            <w:r>
              <w:rPr>
                <w:rFonts w:ascii="Times New Roman" w:hAnsi="Times New Roman"/>
                <w:sz w:val="24"/>
                <w:szCs w:val="24"/>
              </w:rPr>
              <w:t>(последнее - при наличии)</w:t>
            </w:r>
          </w:p>
        </w:tc>
      </w:tr>
    </w:tbl>
    <w:p w:rsidR="008D60EF" w:rsidRDefault="008D60EF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D60EF" w:rsidRDefault="005024BD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(</w:t>
      </w:r>
      <w:r>
        <w:rPr>
          <w:rFonts w:ascii="Times New Roman" w:hAnsi="Times New Roman"/>
          <w:sz w:val="24"/>
          <w:szCs w:val="24"/>
        </w:rPr>
        <w:t>дата)</w:t>
      </w:r>
    </w:p>
    <w:sectPr w:rsidR="008D60E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0EF" w:rsidRDefault="005024BD">
      <w:pPr>
        <w:spacing w:after="0" w:line="240" w:lineRule="auto"/>
      </w:pPr>
      <w:r>
        <w:separator/>
      </w:r>
    </w:p>
  </w:endnote>
  <w:endnote w:type="continuationSeparator" w:id="0">
    <w:p w:rsidR="008D60EF" w:rsidRDefault="00502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0EF" w:rsidRDefault="005024BD">
      <w:pPr>
        <w:spacing w:after="0" w:line="240" w:lineRule="auto"/>
      </w:pPr>
      <w:r>
        <w:separator/>
      </w:r>
    </w:p>
  </w:footnote>
  <w:footnote w:type="continuationSeparator" w:id="0">
    <w:p w:rsidR="008D60EF" w:rsidRDefault="00502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0310467"/>
      <w:docPartObj>
        <w:docPartGallery w:val="Page Numbers (Top of Page)"/>
        <w:docPartUnique/>
      </w:docPartObj>
    </w:sdtPr>
    <w:sdtEndPr/>
    <w:sdtContent>
      <w:p w:rsidR="008D60EF" w:rsidRDefault="005024BD">
        <w:pPr>
          <w:pStyle w:val="af8"/>
          <w:jc w:val="center"/>
        </w:pPr>
      </w:p>
    </w:sdtContent>
  </w:sdt>
  <w:p w:rsidR="008D60EF" w:rsidRDefault="008D60EF">
    <w:pPr>
      <w:pStyle w:val="af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608996"/>
      <w:docPartObj>
        <w:docPartGallery w:val="Page Numbers (Top of Page)"/>
        <w:docPartUnique/>
      </w:docPartObj>
    </w:sdtPr>
    <w:sdtEndPr/>
    <w:sdtContent>
      <w:p w:rsidR="008D60EF" w:rsidRDefault="005024BD">
        <w:pPr>
          <w:pStyle w:val="af8"/>
          <w:jc w:val="center"/>
          <w:rPr>
            <w:sz w:val="20"/>
          </w:rPr>
        </w:pPr>
        <w:r>
          <w:rPr>
            <w:sz w:val="20"/>
          </w:rPr>
          <w:fldChar w:fldCharType="begin"/>
        </w:r>
        <w:r>
          <w:rPr>
            <w:sz w:val="20"/>
          </w:rPr>
          <w:instrText>PAGE   \* MERGEFORMAT</w:instrText>
        </w:r>
        <w:r>
          <w:rPr>
            <w:sz w:val="20"/>
          </w:rPr>
          <w:fldChar w:fldCharType="separate"/>
        </w:r>
        <w:r>
          <w:rPr>
            <w:noProof/>
            <w:sz w:val="20"/>
          </w:rPr>
          <w:t>9</w:t>
        </w:r>
        <w:r>
          <w:rPr>
            <w:sz w:val="20"/>
          </w:rPr>
          <w:fldChar w:fldCharType="end"/>
        </w:r>
      </w:p>
    </w:sdtContent>
  </w:sdt>
  <w:p w:rsidR="008D60EF" w:rsidRDefault="008D60EF">
    <w:pPr>
      <w:pStyle w:val="af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094238"/>
      <w:docPartObj>
        <w:docPartGallery w:val="Page Numbers (Top of Page)"/>
        <w:docPartUnique/>
      </w:docPartObj>
    </w:sdtPr>
    <w:sdtEndPr/>
    <w:sdtContent>
      <w:p w:rsidR="008D60EF" w:rsidRDefault="005024BD">
        <w:pPr>
          <w:pStyle w:val="af8"/>
          <w:jc w:val="center"/>
          <w:rPr>
            <w:sz w:val="20"/>
          </w:rPr>
        </w:pPr>
        <w:r>
          <w:rPr>
            <w:sz w:val="20"/>
          </w:rPr>
          <w:fldChar w:fldCharType="begin"/>
        </w:r>
        <w:r>
          <w:rPr>
            <w:sz w:val="20"/>
          </w:rPr>
          <w:instrText>PAGE   \* MERGEFORMAT</w:instrText>
        </w:r>
        <w:r>
          <w:rPr>
            <w:sz w:val="20"/>
          </w:rPr>
          <w:fldChar w:fldCharType="separate"/>
        </w:r>
        <w:r>
          <w:rPr>
            <w:noProof/>
            <w:sz w:val="20"/>
          </w:rPr>
          <w:t>2</w:t>
        </w:r>
        <w:r>
          <w:rPr>
            <w:sz w:val="20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958024"/>
      <w:docPartObj>
        <w:docPartGallery w:val="Page Numbers (Top of Page)"/>
        <w:docPartUnique/>
      </w:docPartObj>
    </w:sdtPr>
    <w:sdtEndPr/>
    <w:sdtContent>
      <w:p w:rsidR="008D60EF" w:rsidRDefault="005024BD">
        <w:pPr>
          <w:pStyle w:val="af8"/>
          <w:jc w:val="center"/>
          <w:rPr>
            <w:sz w:val="20"/>
          </w:rPr>
        </w:pPr>
        <w:r>
          <w:rPr>
            <w:sz w:val="20"/>
          </w:rPr>
          <w:fldChar w:fldCharType="begin"/>
        </w:r>
        <w:r>
          <w:rPr>
            <w:sz w:val="20"/>
          </w:rPr>
          <w:instrText>PAGE   \* MERGEFORMAT</w:instrText>
        </w:r>
        <w:r>
          <w:rPr>
            <w:sz w:val="20"/>
          </w:rPr>
          <w:fldChar w:fldCharType="separate"/>
        </w:r>
        <w:r>
          <w:rPr>
            <w:noProof/>
            <w:sz w:val="20"/>
          </w:rPr>
          <w:t>12</w:t>
        </w:r>
        <w:r>
          <w:rPr>
            <w:sz w:val="20"/>
          </w:rPr>
          <w:fldChar w:fldCharType="end"/>
        </w:r>
      </w:p>
    </w:sdtContent>
  </w:sdt>
  <w:p w:rsidR="008D60EF" w:rsidRDefault="008D60EF">
    <w:pPr>
      <w:pStyle w:val="af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0EF"/>
    <w:rsid w:val="005024BD"/>
    <w:rsid w:val="008D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nhideWhenUsed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qFormat/>
    <w:pPr>
      <w:keepNext/>
      <w:spacing w:after="0" w:line="240" w:lineRule="auto"/>
      <w:outlineLvl w:val="3"/>
    </w:pPr>
    <w:rPr>
      <w:rFonts w:ascii="Times New Roman" w:hAnsi="Times New Roman"/>
      <w:sz w:val="28"/>
      <w:szCs w:val="20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Balloon Text"/>
    <w:basedOn w:val="a"/>
    <w:link w:val="af5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Pr>
      <w:rFonts w:ascii="Tahoma" w:hAnsi="Tahoma" w:cs="Tahoma"/>
      <w:sz w:val="16"/>
      <w:szCs w:val="16"/>
    </w:rPr>
  </w:style>
  <w:style w:type="table" w:styleId="af6">
    <w:name w:val="Table Grid"/>
    <w:basedOn w:val="a1"/>
    <w:uiPriority w:val="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Hyperlink"/>
    <w:basedOn w:val="a0"/>
    <w:uiPriority w:val="99"/>
    <w:rPr>
      <w:rFonts w:cs="Times New Roman"/>
      <w:color w:val="0000FF"/>
      <w:u w:val="single"/>
    </w:rPr>
  </w:style>
  <w:style w:type="paragraph" w:styleId="af8">
    <w:name w:val="header"/>
    <w:basedOn w:val="a"/>
    <w:link w:val="af9"/>
    <w:uiPriority w:val="99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hAnsi="Times New Roman"/>
      <w:sz w:val="28"/>
      <w:szCs w:val="20"/>
    </w:rPr>
  </w:style>
  <w:style w:type="character" w:customStyle="1" w:styleId="af9">
    <w:name w:val="Верхний колонтитул Знак"/>
    <w:basedOn w:val="a0"/>
    <w:link w:val="af8"/>
    <w:uiPriority w:val="99"/>
    <w:rPr>
      <w:rFonts w:ascii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rPr>
      <w:rFonts w:ascii="Times New Roman" w:hAnsi="Times New Roman"/>
      <w:sz w:val="28"/>
      <w:szCs w:val="20"/>
    </w:rPr>
  </w:style>
  <w:style w:type="paragraph" w:styleId="afa">
    <w:name w:val="Body Text"/>
    <w:basedOn w:val="a"/>
    <w:link w:val="af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fb">
    <w:name w:val="Основной текст Знак"/>
    <w:basedOn w:val="a0"/>
    <w:link w:val="afa"/>
    <w:rPr>
      <w:rFonts w:ascii="Times New Roman" w:hAnsi="Times New Roman"/>
      <w:sz w:val="28"/>
      <w:szCs w:val="20"/>
    </w:rPr>
  </w:style>
  <w:style w:type="paragraph" w:styleId="afc">
    <w:name w:val="footer"/>
    <w:basedOn w:val="a"/>
    <w:link w:val="afd"/>
    <w:uiPriority w:val="99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8"/>
      <w:szCs w:val="20"/>
    </w:rPr>
  </w:style>
  <w:style w:type="character" w:customStyle="1" w:styleId="afd">
    <w:name w:val="Нижний колонтитул Знак"/>
    <w:basedOn w:val="a0"/>
    <w:link w:val="afc"/>
    <w:uiPriority w:val="99"/>
    <w:rPr>
      <w:rFonts w:ascii="Times New Roman" w:hAnsi="Times New Roman"/>
      <w:sz w:val="28"/>
      <w:szCs w:val="20"/>
    </w:rPr>
  </w:style>
  <w:style w:type="character" w:customStyle="1" w:styleId="20">
    <w:name w:val="Заголовок 2 Знак"/>
    <w:basedOn w:val="a0"/>
    <w:link w:val="2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e">
    <w:name w:val="Body Text Indent"/>
    <w:basedOn w:val="a"/>
    <w:link w:val="aff"/>
    <w:uiPriority w:val="99"/>
    <w:unhideWhenUsed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uiPriority w:val="99"/>
    <w:rPr>
      <w:sz w:val="22"/>
      <w:szCs w:val="22"/>
    </w:rPr>
  </w:style>
  <w:style w:type="paragraph" w:customStyle="1" w:styleId="ConsPlusNormal">
    <w:name w:val="ConsPlusNormal"/>
    <w:pPr>
      <w:widowControl w:val="0"/>
    </w:pPr>
    <w:rPr>
      <w:rFonts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nhideWhenUsed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qFormat/>
    <w:pPr>
      <w:keepNext/>
      <w:spacing w:after="0" w:line="240" w:lineRule="auto"/>
      <w:outlineLvl w:val="3"/>
    </w:pPr>
    <w:rPr>
      <w:rFonts w:ascii="Times New Roman" w:hAnsi="Times New Roman"/>
      <w:sz w:val="28"/>
      <w:szCs w:val="20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Balloon Text"/>
    <w:basedOn w:val="a"/>
    <w:link w:val="af5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Pr>
      <w:rFonts w:ascii="Tahoma" w:hAnsi="Tahoma" w:cs="Tahoma"/>
      <w:sz w:val="16"/>
      <w:szCs w:val="16"/>
    </w:rPr>
  </w:style>
  <w:style w:type="table" w:styleId="af6">
    <w:name w:val="Table Grid"/>
    <w:basedOn w:val="a1"/>
    <w:uiPriority w:val="9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Hyperlink"/>
    <w:basedOn w:val="a0"/>
    <w:uiPriority w:val="99"/>
    <w:rPr>
      <w:rFonts w:cs="Times New Roman"/>
      <w:color w:val="0000FF"/>
      <w:u w:val="single"/>
    </w:rPr>
  </w:style>
  <w:style w:type="paragraph" w:styleId="af8">
    <w:name w:val="header"/>
    <w:basedOn w:val="a"/>
    <w:link w:val="af9"/>
    <w:uiPriority w:val="99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hAnsi="Times New Roman"/>
      <w:sz w:val="28"/>
      <w:szCs w:val="20"/>
    </w:rPr>
  </w:style>
  <w:style w:type="character" w:customStyle="1" w:styleId="af9">
    <w:name w:val="Верхний колонтитул Знак"/>
    <w:basedOn w:val="a0"/>
    <w:link w:val="af8"/>
    <w:uiPriority w:val="99"/>
    <w:rPr>
      <w:rFonts w:ascii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rPr>
      <w:rFonts w:ascii="Times New Roman" w:hAnsi="Times New Roman"/>
      <w:sz w:val="28"/>
      <w:szCs w:val="20"/>
    </w:rPr>
  </w:style>
  <w:style w:type="paragraph" w:styleId="afa">
    <w:name w:val="Body Text"/>
    <w:basedOn w:val="a"/>
    <w:link w:val="af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fb">
    <w:name w:val="Основной текст Знак"/>
    <w:basedOn w:val="a0"/>
    <w:link w:val="afa"/>
    <w:rPr>
      <w:rFonts w:ascii="Times New Roman" w:hAnsi="Times New Roman"/>
      <w:sz w:val="28"/>
      <w:szCs w:val="20"/>
    </w:rPr>
  </w:style>
  <w:style w:type="paragraph" w:styleId="afc">
    <w:name w:val="footer"/>
    <w:basedOn w:val="a"/>
    <w:link w:val="afd"/>
    <w:uiPriority w:val="99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8"/>
      <w:szCs w:val="20"/>
    </w:rPr>
  </w:style>
  <w:style w:type="character" w:customStyle="1" w:styleId="afd">
    <w:name w:val="Нижний колонтитул Знак"/>
    <w:basedOn w:val="a0"/>
    <w:link w:val="afc"/>
    <w:uiPriority w:val="99"/>
    <w:rPr>
      <w:rFonts w:ascii="Times New Roman" w:hAnsi="Times New Roman"/>
      <w:sz w:val="28"/>
      <w:szCs w:val="20"/>
    </w:rPr>
  </w:style>
  <w:style w:type="character" w:customStyle="1" w:styleId="20">
    <w:name w:val="Заголовок 2 Знак"/>
    <w:basedOn w:val="a0"/>
    <w:link w:val="2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e">
    <w:name w:val="Body Text Indent"/>
    <w:basedOn w:val="a"/>
    <w:link w:val="aff"/>
    <w:uiPriority w:val="99"/>
    <w:unhideWhenUsed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uiPriority w:val="99"/>
    <w:rPr>
      <w:sz w:val="22"/>
      <w:szCs w:val="22"/>
    </w:rPr>
  </w:style>
  <w:style w:type="paragraph" w:customStyle="1" w:styleId="ConsPlusNormal">
    <w:name w:val="ConsPlusNormal"/>
    <w:pPr>
      <w:widowControl w:val="0"/>
    </w:pPr>
    <w:rPr>
      <w:rFonts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10.wmf"/><Relationship Id="rId18" Type="http://schemas.openxmlformats.org/officeDocument/2006/relationships/hyperlink" Target="consultantplus://offline/ref=D581A6E17B542977751FE02D49DBF2E80EC4FB29FEE4BED5346B60236A82160A26641E4679817E5CDE09B7AE34B9a5J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4A0141B0AD61B34603705432D1725432EF9EF91CE5BED4450BD9DC50C6C191220C025B329B30813DE76F6Du3X4C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49D63-01B7-49AB-8659-35266809C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3574</Words>
  <Characters>20372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dtsr</Company>
  <LinksUpToDate>false</LinksUpToDate>
  <CharactersWithSpaces>23899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ob-priem</dc:creator>
  <cp:lastModifiedBy>ADM</cp:lastModifiedBy>
  <cp:revision>2</cp:revision>
  <dcterms:created xsi:type="dcterms:W3CDTF">2025-03-21T04:41:00Z</dcterms:created>
  <dcterms:modified xsi:type="dcterms:W3CDTF">2025-03-21T04:41:00Z</dcterms:modified>
</cp:coreProperties>
</file>