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ED" w:rsidRPr="00C603ED" w:rsidRDefault="00C603ED" w:rsidP="00C603ED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  <w:r w:rsidRPr="00C603ED">
        <w:rPr>
          <w:color w:val="000000" w:themeColor="text1"/>
          <w:sz w:val="28"/>
          <w:szCs w:val="28"/>
        </w:rPr>
        <w:t xml:space="preserve">Приложение </w:t>
      </w:r>
    </w:p>
    <w:p w:rsidR="00C603ED" w:rsidRPr="00C603ED" w:rsidRDefault="00C603ED" w:rsidP="00C603ED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  <w:r w:rsidRPr="00C603ED">
        <w:rPr>
          <w:color w:val="000000" w:themeColor="text1"/>
          <w:sz w:val="28"/>
          <w:szCs w:val="28"/>
        </w:rPr>
        <w:t>к решению Совета депутатов</w:t>
      </w:r>
    </w:p>
    <w:p w:rsidR="00C603ED" w:rsidRPr="00C603ED" w:rsidRDefault="00C603ED" w:rsidP="00C603ED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  <w:r w:rsidRPr="00C603ED">
        <w:rPr>
          <w:color w:val="000000" w:themeColor="text1"/>
          <w:sz w:val="28"/>
          <w:szCs w:val="28"/>
        </w:rPr>
        <w:t xml:space="preserve">Северного района </w:t>
      </w:r>
    </w:p>
    <w:p w:rsidR="00C603ED" w:rsidRPr="00C603ED" w:rsidRDefault="00C603ED" w:rsidP="00C603ED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  <w:r w:rsidRPr="00C603ED">
        <w:rPr>
          <w:color w:val="000000" w:themeColor="text1"/>
          <w:sz w:val="28"/>
          <w:szCs w:val="28"/>
        </w:rPr>
        <w:t>Новосибирской области</w:t>
      </w:r>
    </w:p>
    <w:p w:rsidR="00C603ED" w:rsidRPr="00C603ED" w:rsidRDefault="00C603ED" w:rsidP="00C603ED">
      <w:pPr>
        <w:shd w:val="clear" w:color="auto" w:fill="FFFFFF"/>
        <w:ind w:firstLine="709"/>
        <w:rPr>
          <w:b/>
          <w:bCs/>
          <w:color w:val="000000" w:themeColor="text1"/>
        </w:rPr>
      </w:pPr>
      <w:r w:rsidRPr="00C603E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27.10.2014 № 2                     </w:t>
      </w:r>
      <w:r w:rsidRPr="00C603ED">
        <w:rPr>
          <w:color w:val="000000" w:themeColor="text1"/>
        </w:rPr>
        <w:t xml:space="preserve">                              </w:t>
      </w:r>
    </w:p>
    <w:p w:rsidR="00C603ED" w:rsidRPr="00C603ED" w:rsidRDefault="00C603ED" w:rsidP="00C603ED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</w:p>
    <w:p w:rsidR="00C603ED" w:rsidRPr="00C603ED" w:rsidRDefault="00C603ED" w:rsidP="00C603ED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603E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ДОГОВОР</w:t>
      </w:r>
    </w:p>
    <w:p w:rsidR="00C603ED" w:rsidRPr="00C603ED" w:rsidRDefault="00C603ED" w:rsidP="00C603ED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603E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доверительного управления Имуществом </w:t>
      </w:r>
    </w:p>
    <w:p w:rsidR="00C603ED" w:rsidRPr="00C603ED" w:rsidRDefault="00C603ED" w:rsidP="00C603ED">
      <w:pPr>
        <w:rPr>
          <w:color w:val="000000" w:themeColor="text1"/>
        </w:rPr>
      </w:pPr>
    </w:p>
    <w:p w:rsidR="00C603ED" w:rsidRPr="00C603ED" w:rsidRDefault="00C603ED" w:rsidP="00C603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3ED">
        <w:rPr>
          <w:rFonts w:ascii="Times New Roman" w:hAnsi="Times New Roman" w:cs="Times New Roman"/>
          <w:color w:val="000000" w:themeColor="text1"/>
          <w:sz w:val="24"/>
          <w:szCs w:val="24"/>
        </w:rPr>
        <w:t>Село Северное                                                                    "___" _________ 201_ года.</w:t>
      </w:r>
    </w:p>
    <w:p w:rsidR="00C603ED" w:rsidRPr="00C603ED" w:rsidRDefault="00C603ED" w:rsidP="00C603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3E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____________________________, именуемый в дальнейшем "Доверительный управляющий", одной стороны, и _____________________________, именуемый в дальнейшем "Учредитель управления",  с другой стороны, совместно именуемые "Стороны", по отдельности  "Сторона",  заключили настоящий договор (далее - "Договор") о нижеследующем:</w:t>
      </w:r>
    </w:p>
    <w:p w:rsidR="00C603ED" w:rsidRPr="00C603ED" w:rsidRDefault="00C603ED" w:rsidP="00C603ED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603E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1. ПРЕДМЕТ ДОГОВОРА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1.1. Учредитель управления передает Доверительному управляющему на срок, указанный настоящим Договором, ценные бумаги, акции (доли участия, паи в уставных (складочных) капиталах организаций) в доверительное управление, а Доверительный управляющий обязуется осуществлять управление переданного ему имущества в интересах Учредителя управления.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spellStart"/>
      <w:r w:rsidRPr="00C603ED">
        <w:rPr>
          <w:color w:val="000000" w:themeColor="text1"/>
        </w:rPr>
        <w:t>Выгодоприобретателем</w:t>
      </w:r>
      <w:proofErr w:type="spellEnd"/>
      <w:r w:rsidRPr="00C603ED">
        <w:rPr>
          <w:color w:val="000000" w:themeColor="text1"/>
        </w:rPr>
        <w:t xml:space="preserve"> по настоящему Договору является Учредитель управления.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 xml:space="preserve">1.2. Объектом доверительного управления по настоящему Договору является следующее имущество:  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1.2.1.________________________________________________________________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1.2.2. _______________________________________________________________ … (далее: Имущество)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1.3. Учредитель управления владеет ___________________________ (перечень имущества) на праве собственности, что подтверждается _____________________.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1.4. Настоящий Договор заключен на срок   _______.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1.5. При осуществлении своих прав и исполнении обязанностей Доверительный управляющий должен действовать добросовестно и тем способом, который является наилучшим с точки  зрения интересов Учредителя управления.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1.6. Доверительный управляющий не вправе поручать третьим лицам исполнение обязанностей, возложенных на него настоящим Договором, за исключением случаев, когда: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1.6.1. Получено письменное согласие от Учредителя управления на такое поручение.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1.6.2. Возникли обстоятельства, в которых такое поручение необходимо для обеспечения интересов Учредителя управления и Доверительный управляющий не имеет при этом возможности получить указания Учредителя управления в необходимый срок.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Доверительный управляющий отвечает перед Учредителем управления за действия избранного им поверенного как  за свои собственные.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1.7. Заключение настоящего Договора не влечет перехода права собственности на Имущество к Доверительному управляющему. Имущество не может быть использовано в какой бы то ни было форме в текущей основной деятельности Доверительного управляющего, и на Имущество не может быть обращено взыскание по обязательствам Доверительного управляющего.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1.8. Учредитель управления выдает Доверительному управляющему необходимые доверенности в случае представления Доверительным управляющим интересов Учредителя управления в отношениях с налоговыми органами, иными участниками отношений, регулируемых законодательством Российской Федерации о налогах и сборах.</w:t>
      </w:r>
    </w:p>
    <w:p w:rsidR="00C603ED" w:rsidRPr="00C603ED" w:rsidRDefault="00C603ED" w:rsidP="00C603ED">
      <w:pPr>
        <w:jc w:val="center"/>
        <w:rPr>
          <w:b/>
          <w:bCs/>
          <w:color w:val="000000" w:themeColor="text1"/>
        </w:rPr>
      </w:pPr>
      <w:r w:rsidRPr="00C603ED">
        <w:rPr>
          <w:color w:val="000000" w:themeColor="text1"/>
        </w:rPr>
        <w:br/>
      </w:r>
      <w:r w:rsidRPr="00C603ED">
        <w:rPr>
          <w:b/>
          <w:bCs/>
          <w:color w:val="000000" w:themeColor="text1"/>
        </w:rPr>
        <w:t>2. ПОРЯДОК И УСЛОВИЯ ДОВЕРИТЕЛЬНОГО УПРАВЛЕНИЯ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2.1. Доверительный управляющий вправе совершать следующие действия: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2.1.1. ____________________________________________________________.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lastRenderedPageBreak/>
        <w:t>2.1.2. ____________________________________________________________.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2.1.3. ____________________________________________________________.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2.1.4. ____________________________________________________________.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2.1.5. Осуществлять любые другие действия, вытекающие из права собственности на имущество, указанное в п. 1.2.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2.1.6. Предъявлять любые претензии и иски, необходимые для защиты прав и законных интересов Учредителя управления.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2.1.7. Получать вознаграждение в размере, указанном в п. 3.5 настоящего Договора.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2.2. Доверительный управляющий обязан: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2.2.1. Учитывать Имущество Учредителя управления на отдельном балансе, вести его самостоятельный учет.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2.2.2. Совершать сделки с Имуществом от своего имени, но с обязательным указанием на то, что он действует как Доверительный управляющий. Это условие считается соблюденным, если при совершении действий, не требующих письменного оформления, другая Сторона информирована о том, что соответствующие действия совершаются Доверительным управляющим, а в документах после имени или наименования Доверительного управляющего сделана пометка "Д.У.".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2.2.3. Вести обособленный учет доходов, получаемых с находящегося в доверительном управлении Имущества, путем открытия отдельного банковского счета.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2.2.4. Представлять Учредителю управления отчеты о своей деятельности в порядке, установленном настоящим Договором.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2.2.5. Обеспечить высокий профессиональный уровень доверительного управления Имуществом Учредителя управления в соответствии с настоящим Договором.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2.2.6. Передавать Учредителю управления чистые доходы, то есть все выгоды и доходы, получаемые от доверительного управления Имуществом, за исключением средств, направленных на покрытие расходов, связанных с доверительным управлением, налогов, причитающегося Доверительному управляющему вознаграждения, иных платежей и затрат, предусмотренных настоящим Договором либо вытекающих из действующего законодательства Российской Федерации.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2.2.7. При прекращении действия настоящего Договора независимо от основания возвратить Учредителю управления Имущество в течение 5 (пять) рабочих дней с момента прекращения.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2.3. Доверительный управляющий не имеет права использовать Доли для оплаты собственных долгов, не связанных с доверительным управлением, либо передавать Долю в залог для обеспечения собственных обязательств, а также отчуждать ее по безвозмездным сделкам.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2.4. Учредитель управления имеет право: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2.4.1. Получать отчеты о деятельности Доверительного управляющего.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2.4.2. Получать все выгоды, доходы, полученные в результате осуществления доверительного управления имуществом, за вычетом расходов по доверительному управлению, средств, направленных на возмещение убытков, и вознаграждения Доверительного управляющего.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2.5. Учредитель управления обязан передать Доверительному управляющему Имущество в срок не позднее _______________ с момента подписания настоящего Договора.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Имущество считаются переданными  Доверительному управляющему с момента ______________________________________________________________________.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2.6. Учредитель управления не вправе вмешиваться в оперативную деятельность Доверительного управляющего.</w:t>
      </w:r>
    </w:p>
    <w:p w:rsidR="00C603ED" w:rsidRPr="00C603ED" w:rsidRDefault="00C603ED" w:rsidP="00C603ED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603E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3. ПОРЯДОК ВОЗМЕЩЕНИЯ РАСХОДОВ И УПЛАТЫ ВОЗНАГРАЖДЕНИЯ ДОВЕРИТЕЛЬНОМУ УПРАВЛЯЮЩЕМУ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3.1. В процессе осуществления доверительного управления Долей Доверительный управляющий обязан уплатить налоги, непосредственно связанные с осуществлением операций по доверительному управлению за счет Имущества, находящегося в доверительном управлении. Если такого Имущества недостаточно, то за счет имущества Учредителя управления, не переданного в доверительное управление.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3.2. Суммы налогов, уплаченные Доверительным управляющим, исключаются им из сумм, подлежащих перечислению Учредителю управления.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lastRenderedPageBreak/>
        <w:t>3.3. Доверительный управляющий имеет право на возмещение всех расходов, связанных с доверительным управлением, за исключением тех, которые были вызваны его непрофессиональными, непродуманными действиями (п. 4.1 настоящего Договора), если такие последуют.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3.4. Суммы расходов по доверительному управлению возмещаются за счет доходов от использования Доли и подлежат исключению из сумм, подлежащих перечислению Учредителю управления. Документы, подтверждающие произведенные затраты, должны быть направлены вместе с очередным отчетом Учредителю управления.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3.5. Доверительный управляющий имеет право на получение вознаграждения в размере _____% от чистого дохода (доходы за вычетом расходов), полученного в результате доверительного управления. Сумма вознаграждения исключается из суммы, подлежащей перечислению Учредителю управления &lt;*&gt;.</w:t>
      </w:r>
    </w:p>
    <w:p w:rsidR="00C603ED" w:rsidRPr="00C603ED" w:rsidRDefault="00C603ED" w:rsidP="00C603ED">
      <w:pPr>
        <w:pStyle w:val="otekst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--------------------------------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&lt;*&gt; Размер и форма вознаграждения управляющему (если последнее предусмотрено договором) являются существенным условием договора доверительного управления (п. 1 ст. 1016 Гражданского кодекса Российской Федерации).</w:t>
      </w:r>
    </w:p>
    <w:p w:rsidR="00C603ED" w:rsidRPr="00C603ED" w:rsidRDefault="00C603ED" w:rsidP="00C603ED">
      <w:pPr>
        <w:jc w:val="both"/>
        <w:rPr>
          <w:color w:val="000000" w:themeColor="text1"/>
        </w:rPr>
      </w:pPr>
    </w:p>
    <w:p w:rsidR="00C603ED" w:rsidRPr="00C603ED" w:rsidRDefault="00C603ED" w:rsidP="00C603ED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603E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4. ОТВЕТСТВЕННОСТЬ СТОРОН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4.1. Доверительный управляющий, не проявивший при доверительном управлении Имуществом должной заботливости об интересах Учредителя управления, возмещает Учредителю управления убытки, причиненные утратой Имущества, а также упущенную выгоду.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Доверительный управляющий несет ответственность за причиненные убытки, если не докажет, что эти убытки произошли вследствие непреодолимой силы либо действий Учредителя управления.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4.2. Обязательства по сделке, совершенной Доверительным управляющим с превышением предоставленных ему настоящим Договором полномочий или с нарушением установленных ограничений, несет Доверительный управляющий лично.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Если участвующие в такой сделке третьи лица не знали и не должны были знать о превышении полномочий или об установленных ограничениях, возникшие обязательства подлежат исполнению в порядке, установленном в п. 4.3 настоящего Договора. Учредитель управления в этом случае может потребовать от Доверительного управляющего возмещения понесенных им убытков.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4.3. Долги по обязательствам, возникшим в связи с доверительным управлением Имуществом, погашаются за счет этого Имущества. В случае недостаточности этого Имущества взыскание может быть обращено на имущество Доверительного управляющего, а при недостаточности и его имущества - на имущество Учредителя управления, не переданное в доверительное управление.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4.4. Доверительный управляющий не несет ответственности за причиненные убытки, если эти убытки произошли вследствие непреодолимой силы либо действий Учредителя управления.</w:t>
      </w:r>
    </w:p>
    <w:p w:rsidR="00C603ED" w:rsidRPr="00C603ED" w:rsidRDefault="00C603ED" w:rsidP="00C603ED">
      <w:pPr>
        <w:jc w:val="both"/>
        <w:rPr>
          <w:color w:val="000000" w:themeColor="text1"/>
        </w:rPr>
      </w:pPr>
    </w:p>
    <w:p w:rsidR="00C603ED" w:rsidRPr="00C603ED" w:rsidRDefault="00C603ED" w:rsidP="00C603ED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603E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5. ОТЧЕТНОСТЬ ДОВЕРИТЕЛЬНОГО УПРАВЛЯЮЩЕГО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5.1. Отчетность Доверительного управляющего состоит из отчета о доверительном управлении имуществом за квартал (далее - "Квартальный отчет") и отчета о доверительном управлении имуществом за год (далее - "Годовой отчет") или отчета о доверительном управлении в связи с расторжением Договора.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5.2. Квартальный отчет представляется Доверительным управляющим Учредителю управления ежеквартально не позднее 30 числа месяца, следующего за отчетным кварталом, а также дополнительно по запросу Учредителя управления. При этом Квартальный отчет составляется по состоянию на последний день каждого отчетного квартала.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5.3. Годовой отчет составляется на последний день года управления Имуществом.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5.4. Отчет о доверительном управлении в связи с расторжением Договора составляется на дату досрочного прекращения действия Договора.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5.5. Отчеты Доверительного управляющего представляются Учредителю управления посредством факсимильной связи, электронной почтой, почтой, курьером.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lastRenderedPageBreak/>
        <w:t>5.6. Отчеты Доверительного управляющего считаются принятыми Учредителем управления в случае, если по истечении 10 рабочих дней за днем предъявления Управляющим соответствующего документа Доверительный управляющий не получил от Учредителя управления в письменной форме замечаний и возражений к представленной отчетности.</w:t>
      </w:r>
    </w:p>
    <w:p w:rsidR="00C603ED" w:rsidRPr="00C603ED" w:rsidRDefault="00C603ED" w:rsidP="00C603ED">
      <w:pPr>
        <w:jc w:val="both"/>
        <w:rPr>
          <w:color w:val="000000" w:themeColor="text1"/>
        </w:rPr>
      </w:pPr>
    </w:p>
    <w:p w:rsidR="00C603ED" w:rsidRPr="00C603ED" w:rsidRDefault="00C603ED" w:rsidP="00C603ED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603E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6. ПОРЯДОК ИЗМЕНЕНИЯ, РАСТОРЖЕНИЯ И ПРЕКРАЩЕНИЯ ДОГОВОРА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6.1. Все изменения и дополнения к Договору действительны, если совершены в письменной форме и подписаны надлежаще уполномоченными представителями Сторон. Соответствующие дополнительные соглашения Сторон являются неотъемлемой частью Договора.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6.2. Все уведомления и сообщения в рамках Договора должны направляться Сторонами друг другу в письменной форме.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6.3. Договор может быть прекращен до истечения указанного в п. 1.4 Договора срока при возникновении следующих обстоятельств: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6.3.1. В случае совершения Доверительным управляющим действий, явно направленных во вред интересам Учредителя.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6.3.2. При отказе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Долей.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6.3.3. По взаимному соглашению Сторон.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6.3.4. По иным основаниям, предусмотренным действующим законодательством Российской Федерации.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6.4. Учредитель управления вправе отказаться в любое время от Договора доверительного управления при условии выплаты Доверительному управляющему причитающегося по Договору вознаграждения за весь период действия Договора.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6.5. При отказе одной Стороны от Договора доверительного управления другая Сторона должна быть уведомлена не менее чем за три месяца до прекращения Договора.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6.6. При прекращении настоящего Договора Имущество передается Учредителю управления. Стороны обязаны письменно уведомить о прекращении Договора _______________________ не позднее 10 дней с момента прекращения Договора.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Договор считается прекращенным с момента завершения всех расчетов по Договору.</w:t>
      </w:r>
    </w:p>
    <w:p w:rsidR="00C603ED" w:rsidRPr="00C603ED" w:rsidRDefault="00C603ED" w:rsidP="00C603ED">
      <w:pPr>
        <w:jc w:val="both"/>
        <w:rPr>
          <w:color w:val="000000" w:themeColor="text1"/>
        </w:rPr>
      </w:pPr>
    </w:p>
    <w:p w:rsidR="00C603ED" w:rsidRPr="00C603ED" w:rsidRDefault="00C603ED" w:rsidP="00C603ED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603E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7. ПОРЯДОК РАССМОТРЕНИЯ СПОРОВ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7.1. Споры и разногласия, возникающие по содержанию настоящего Договора, Стороны будут стремиться разрешить путем переговоров.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 xml:space="preserve">7.2. При </w:t>
      </w:r>
      <w:proofErr w:type="spellStart"/>
      <w:r w:rsidRPr="00C603ED">
        <w:rPr>
          <w:color w:val="000000" w:themeColor="text1"/>
        </w:rPr>
        <w:t>недостижении</w:t>
      </w:r>
      <w:proofErr w:type="spellEnd"/>
      <w:r w:rsidRPr="00C603ED">
        <w:rPr>
          <w:color w:val="000000" w:themeColor="text1"/>
        </w:rPr>
        <w:t xml:space="preserve"> взаимного согласия между Сторонами споры подлежат рассмотрению в суде в порядке, установленном действующим законодательством Российской Федерации.</w:t>
      </w:r>
    </w:p>
    <w:p w:rsidR="00C603ED" w:rsidRPr="00C603ED" w:rsidRDefault="00C603ED" w:rsidP="00C603ED">
      <w:pPr>
        <w:jc w:val="both"/>
        <w:rPr>
          <w:color w:val="000000" w:themeColor="text1"/>
        </w:rPr>
      </w:pPr>
    </w:p>
    <w:p w:rsidR="00C603ED" w:rsidRPr="00C603ED" w:rsidRDefault="00C603ED" w:rsidP="00C603ED">
      <w:pPr>
        <w:jc w:val="both"/>
        <w:rPr>
          <w:color w:val="000000" w:themeColor="text1"/>
        </w:rPr>
      </w:pPr>
    </w:p>
    <w:p w:rsidR="00C603ED" w:rsidRPr="00C603ED" w:rsidRDefault="00C603ED" w:rsidP="00C603ED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603E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8. ЗАКЛЮЧИТЕЛЬНЫЕ ПОЛОЖЕНИЯ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8.1. Настоящий Договор вступает в силу с момента передачи Доли в доверительное управление и действует в течение срока, указанного п. 1.4 Договора.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При отсутствии заявления одной из Сторон о прекращении Договора по окончании срока доверительного управления Договор считается продленным на тот же срок и на тех же условиях, которые были предусмотрены настоящим Договором.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8.2. Настоящий Договор составлен в двух экземплярах, по одному экземпляру Договора для каждой из Сторон.</w:t>
      </w:r>
    </w:p>
    <w:p w:rsidR="00C603ED" w:rsidRPr="00C603ED" w:rsidRDefault="00C603ED" w:rsidP="00C603ED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603ED">
        <w:rPr>
          <w:color w:val="000000" w:themeColor="text1"/>
        </w:rPr>
        <w:t>8.3. По всем остальным вопросам, не предусмотренным условиями настоящего Договора, Стороны будут руководствоваться положениями действующего законодательства Российской Федерации.</w:t>
      </w:r>
    </w:p>
    <w:p w:rsidR="00C603ED" w:rsidRPr="00C603ED" w:rsidRDefault="00C603ED" w:rsidP="00C603ED">
      <w:pPr>
        <w:jc w:val="both"/>
        <w:rPr>
          <w:color w:val="000000" w:themeColor="text1"/>
        </w:rPr>
      </w:pPr>
    </w:p>
    <w:p w:rsidR="00C603ED" w:rsidRPr="00C603ED" w:rsidRDefault="00C603ED" w:rsidP="00C603ED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603E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9. АДРЕСА, РЕКВИЗИТЫ И ПОДПИСИ СТОРОН</w:t>
      </w:r>
    </w:p>
    <w:p w:rsidR="00C603ED" w:rsidRPr="00C603ED" w:rsidRDefault="00C603ED" w:rsidP="00C603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3ED"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Учредитель управления                  Доверительный управляющий</w:t>
      </w:r>
    </w:p>
    <w:p w:rsidR="00C603ED" w:rsidRPr="00C603ED" w:rsidRDefault="00C603ED" w:rsidP="00C603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3ED" w:rsidRPr="00C603ED" w:rsidRDefault="00C603ED" w:rsidP="00C603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3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Наименование: __________________    Наименование: ______________________</w:t>
      </w:r>
    </w:p>
    <w:p w:rsidR="00C603ED" w:rsidRPr="00C603ED" w:rsidRDefault="00C603ED" w:rsidP="00C603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3ED">
        <w:rPr>
          <w:rFonts w:ascii="Times New Roman" w:hAnsi="Times New Roman" w:cs="Times New Roman"/>
          <w:color w:val="000000" w:themeColor="text1"/>
          <w:sz w:val="24"/>
          <w:szCs w:val="24"/>
        </w:rPr>
        <w:t>Адрес: _________________________    Адрес: _____________________________</w:t>
      </w:r>
    </w:p>
    <w:p w:rsidR="00C603ED" w:rsidRPr="00C603ED" w:rsidRDefault="00C603ED" w:rsidP="00C603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3ED">
        <w:rPr>
          <w:rFonts w:ascii="Times New Roman" w:hAnsi="Times New Roman" w:cs="Times New Roman"/>
          <w:color w:val="000000" w:themeColor="text1"/>
          <w:sz w:val="24"/>
          <w:szCs w:val="24"/>
        </w:rPr>
        <w:t>ИНН __________________________      ИНН ________________________________</w:t>
      </w:r>
    </w:p>
    <w:p w:rsidR="00C603ED" w:rsidRPr="00C603ED" w:rsidRDefault="00C603ED" w:rsidP="00C603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3ED">
        <w:rPr>
          <w:rFonts w:ascii="Times New Roman" w:hAnsi="Times New Roman" w:cs="Times New Roman"/>
          <w:color w:val="000000" w:themeColor="text1"/>
          <w:sz w:val="24"/>
          <w:szCs w:val="24"/>
        </w:rPr>
        <w:t>Р/с ____________________________     Р/с ________________________________</w:t>
      </w:r>
    </w:p>
    <w:p w:rsidR="00C603ED" w:rsidRPr="00C603ED" w:rsidRDefault="00C603ED" w:rsidP="00C603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3ED">
        <w:rPr>
          <w:rFonts w:ascii="Times New Roman" w:hAnsi="Times New Roman" w:cs="Times New Roman"/>
          <w:color w:val="000000" w:themeColor="text1"/>
          <w:sz w:val="24"/>
          <w:szCs w:val="24"/>
        </w:rPr>
        <w:t>в ______________________________    в __________________________________</w:t>
      </w:r>
    </w:p>
    <w:p w:rsidR="00C603ED" w:rsidRPr="00C603ED" w:rsidRDefault="00C603ED" w:rsidP="00C603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3ED">
        <w:rPr>
          <w:rFonts w:ascii="Times New Roman" w:hAnsi="Times New Roman" w:cs="Times New Roman"/>
          <w:color w:val="000000" w:themeColor="text1"/>
          <w:sz w:val="24"/>
          <w:szCs w:val="24"/>
        </w:rPr>
        <w:t>БИК ___________________________    БИК ________________________________</w:t>
      </w:r>
    </w:p>
    <w:p w:rsidR="00C603ED" w:rsidRPr="00C603ED" w:rsidRDefault="00C603ED" w:rsidP="00C603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3ED">
        <w:rPr>
          <w:rFonts w:ascii="Times New Roman" w:hAnsi="Times New Roman" w:cs="Times New Roman"/>
          <w:color w:val="000000" w:themeColor="text1"/>
          <w:sz w:val="24"/>
          <w:szCs w:val="24"/>
        </w:rPr>
        <w:t>ОКПО _________________________    ОКПО _______________________________</w:t>
      </w:r>
    </w:p>
    <w:p w:rsidR="00C603ED" w:rsidRPr="00C603ED" w:rsidRDefault="00C603ED" w:rsidP="00C603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3ED" w:rsidRPr="00C603ED" w:rsidRDefault="00C603ED" w:rsidP="00C603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3ED">
        <w:rPr>
          <w:rFonts w:ascii="Times New Roman" w:hAnsi="Times New Roman" w:cs="Times New Roman"/>
          <w:color w:val="000000" w:themeColor="text1"/>
          <w:sz w:val="24"/>
          <w:szCs w:val="24"/>
        </w:rPr>
        <w:t>______________ (______________)   ______________ (___________________)</w:t>
      </w:r>
    </w:p>
    <w:p w:rsidR="00C603ED" w:rsidRPr="00C603ED" w:rsidRDefault="00C603ED" w:rsidP="00C603E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C603ED" w:rsidRPr="00F2763E" w:rsidRDefault="00C603ED" w:rsidP="00C603ED">
      <w:pPr>
        <w:shd w:val="clear" w:color="auto" w:fill="FFFFFF"/>
        <w:jc w:val="both"/>
      </w:pPr>
    </w:p>
    <w:p w:rsidR="00C603ED" w:rsidRPr="00F2763E" w:rsidRDefault="00C603ED" w:rsidP="00C603ED">
      <w:pPr>
        <w:shd w:val="clear" w:color="auto" w:fill="FFFFFF"/>
        <w:jc w:val="both"/>
      </w:pPr>
    </w:p>
    <w:p w:rsidR="00C603ED" w:rsidRPr="00F2763E" w:rsidRDefault="00C603ED" w:rsidP="00C603ED">
      <w:pPr>
        <w:shd w:val="clear" w:color="auto" w:fill="FFFFFF"/>
        <w:ind w:left="964" w:hanging="964"/>
        <w:jc w:val="both"/>
      </w:pPr>
    </w:p>
    <w:p w:rsidR="00C603ED" w:rsidRPr="00F2763E" w:rsidRDefault="00C603ED" w:rsidP="00C603ED">
      <w:pPr>
        <w:shd w:val="clear" w:color="auto" w:fill="FFFFFF"/>
        <w:ind w:left="964" w:hanging="964"/>
        <w:jc w:val="both"/>
      </w:pPr>
    </w:p>
    <w:p w:rsidR="00C603ED" w:rsidRPr="00F2763E" w:rsidRDefault="00C603ED" w:rsidP="00C603ED">
      <w:pPr>
        <w:shd w:val="clear" w:color="auto" w:fill="FFFFFF"/>
        <w:ind w:left="964" w:hanging="964"/>
        <w:jc w:val="both"/>
      </w:pPr>
    </w:p>
    <w:p w:rsidR="00C603ED" w:rsidRPr="00F2763E" w:rsidRDefault="00C603ED" w:rsidP="00C603ED">
      <w:pPr>
        <w:shd w:val="clear" w:color="auto" w:fill="FFFFFF"/>
        <w:ind w:left="964" w:hanging="964"/>
        <w:jc w:val="both"/>
      </w:pPr>
    </w:p>
    <w:p w:rsidR="00C603ED" w:rsidRPr="00F2763E" w:rsidRDefault="00C603ED" w:rsidP="00C603ED">
      <w:pPr>
        <w:shd w:val="clear" w:color="auto" w:fill="FFFFFF"/>
        <w:ind w:left="964" w:hanging="964"/>
        <w:jc w:val="both"/>
      </w:pPr>
    </w:p>
    <w:p w:rsidR="00C603ED" w:rsidRPr="00F2763E" w:rsidRDefault="00C603ED" w:rsidP="00C603ED">
      <w:pPr>
        <w:shd w:val="clear" w:color="auto" w:fill="FFFFFF"/>
        <w:ind w:left="964" w:hanging="964"/>
        <w:jc w:val="both"/>
      </w:pPr>
    </w:p>
    <w:p w:rsidR="00C603ED" w:rsidRPr="00F2763E" w:rsidRDefault="00C603ED" w:rsidP="00C603ED">
      <w:pPr>
        <w:shd w:val="clear" w:color="auto" w:fill="FFFFFF"/>
        <w:ind w:left="964" w:hanging="964"/>
        <w:jc w:val="both"/>
      </w:pPr>
    </w:p>
    <w:p w:rsidR="00C603ED" w:rsidRPr="00F2763E" w:rsidRDefault="00C603ED" w:rsidP="00C603ED">
      <w:pPr>
        <w:shd w:val="clear" w:color="auto" w:fill="FFFFFF"/>
        <w:ind w:left="964" w:hanging="964"/>
        <w:jc w:val="both"/>
      </w:pPr>
    </w:p>
    <w:p w:rsidR="00C603ED" w:rsidRPr="00F2763E" w:rsidRDefault="00C603ED" w:rsidP="00C603ED">
      <w:pPr>
        <w:shd w:val="clear" w:color="auto" w:fill="FFFFFF"/>
        <w:ind w:left="964" w:hanging="964"/>
        <w:jc w:val="both"/>
      </w:pPr>
    </w:p>
    <w:p w:rsidR="00C603ED" w:rsidRPr="00F2763E" w:rsidRDefault="00C603ED" w:rsidP="00C603ED">
      <w:pPr>
        <w:shd w:val="clear" w:color="auto" w:fill="FFFFFF"/>
        <w:ind w:left="964" w:hanging="964"/>
        <w:jc w:val="both"/>
      </w:pPr>
    </w:p>
    <w:p w:rsidR="00C603ED" w:rsidRPr="006A0DB4" w:rsidRDefault="00C603ED" w:rsidP="00C603ED">
      <w:pPr>
        <w:shd w:val="clear" w:color="auto" w:fill="FFFFFF"/>
        <w:ind w:left="964" w:hanging="964"/>
        <w:jc w:val="both"/>
        <w:rPr>
          <w:color w:val="000000"/>
        </w:rPr>
      </w:pPr>
    </w:p>
    <w:p w:rsidR="00C603ED" w:rsidRPr="006A0DB4" w:rsidRDefault="00C603ED" w:rsidP="00C603ED">
      <w:pPr>
        <w:shd w:val="clear" w:color="auto" w:fill="FFFFFF"/>
        <w:ind w:left="964" w:hanging="964"/>
        <w:jc w:val="both"/>
        <w:rPr>
          <w:color w:val="000000"/>
        </w:rPr>
      </w:pPr>
    </w:p>
    <w:p w:rsidR="00C603ED" w:rsidRPr="006A0DB4" w:rsidRDefault="00C603ED" w:rsidP="00C603ED">
      <w:pPr>
        <w:shd w:val="clear" w:color="auto" w:fill="FFFFFF"/>
        <w:ind w:left="964" w:hanging="964"/>
        <w:jc w:val="both"/>
        <w:rPr>
          <w:color w:val="000000"/>
        </w:rPr>
      </w:pPr>
    </w:p>
    <w:p w:rsidR="00C603ED" w:rsidRPr="006A0DB4" w:rsidRDefault="00C603ED" w:rsidP="00C603ED">
      <w:pPr>
        <w:shd w:val="clear" w:color="auto" w:fill="FFFFFF"/>
        <w:ind w:left="964" w:hanging="964"/>
        <w:jc w:val="both"/>
        <w:rPr>
          <w:color w:val="000000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Pr="001E5F1F" w:rsidRDefault="00C603ED" w:rsidP="00C603ED">
      <w:pPr>
        <w:shd w:val="clear" w:color="auto" w:fill="FFFFFF"/>
        <w:ind w:left="964" w:hanging="964"/>
        <w:jc w:val="both"/>
        <w:rPr>
          <w:color w:val="000000"/>
          <w:sz w:val="16"/>
          <w:szCs w:val="16"/>
        </w:rPr>
      </w:pPr>
    </w:p>
    <w:p w:rsidR="00C603ED" w:rsidRPr="001E5F1F" w:rsidRDefault="00C603ED" w:rsidP="00C603ED">
      <w:pPr>
        <w:shd w:val="clear" w:color="auto" w:fill="FFFFFF"/>
        <w:jc w:val="both"/>
        <w:rPr>
          <w:color w:val="000000"/>
          <w:sz w:val="16"/>
          <w:szCs w:val="16"/>
        </w:rPr>
      </w:pPr>
    </w:p>
    <w:tbl>
      <w:tblPr>
        <w:tblW w:w="3419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9"/>
      </w:tblGrid>
      <w:tr w:rsidR="00C603ED" w:rsidRPr="00903B13" w:rsidTr="004A1FF3"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C603ED" w:rsidRPr="00AB2E80" w:rsidRDefault="00C603ED" w:rsidP="004A1FF3">
            <w:pPr>
              <w:jc w:val="both"/>
              <w:rPr>
                <w:sz w:val="28"/>
                <w:szCs w:val="28"/>
              </w:rPr>
            </w:pPr>
          </w:p>
        </w:tc>
      </w:tr>
    </w:tbl>
    <w:p w:rsidR="00C603ED" w:rsidRPr="00903B13" w:rsidRDefault="00C603ED" w:rsidP="00C603ED">
      <w:pPr>
        <w:shd w:val="clear" w:color="auto" w:fill="FFFFFF"/>
        <w:ind w:left="964" w:hanging="964"/>
        <w:jc w:val="both"/>
        <w:rPr>
          <w:color w:val="000000"/>
        </w:rPr>
      </w:pPr>
    </w:p>
    <w:p w:rsidR="00C603ED" w:rsidRPr="00903B13" w:rsidRDefault="00C603ED" w:rsidP="00C603ED">
      <w:pPr>
        <w:shd w:val="clear" w:color="auto" w:fill="FFFFFF"/>
        <w:ind w:left="964" w:hanging="964"/>
        <w:jc w:val="both"/>
        <w:rPr>
          <w:color w:val="000000"/>
        </w:rPr>
      </w:pPr>
    </w:p>
    <w:p w:rsidR="00C603ED" w:rsidRPr="00903B13" w:rsidRDefault="00C603ED" w:rsidP="00C603ED">
      <w:pPr>
        <w:shd w:val="clear" w:color="auto" w:fill="FFFFFF"/>
        <w:ind w:firstLine="709"/>
        <w:jc w:val="both"/>
        <w:rPr>
          <w:color w:val="000000"/>
        </w:rPr>
      </w:pPr>
    </w:p>
    <w:p w:rsidR="00EF5F90" w:rsidRDefault="00EF5F90"/>
    <w:sectPr w:rsidR="00EF5F90" w:rsidSect="00123E85">
      <w:headerReference w:type="even" r:id="rId4"/>
      <w:headerReference w:type="default" r:id="rId5"/>
      <w:pgSz w:w="11906" w:h="16838"/>
      <w:pgMar w:top="1134" w:right="566" w:bottom="993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21" w:rsidRDefault="00C603ED" w:rsidP="007B2630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874C21" w:rsidRDefault="00C603ED" w:rsidP="007B2630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21" w:rsidRDefault="00C603ED" w:rsidP="007B2630">
    <w:pPr>
      <w:pStyle w:val="af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603ED"/>
    <w:rsid w:val="001771E1"/>
    <w:rsid w:val="004E6642"/>
    <w:rsid w:val="007873CC"/>
    <w:rsid w:val="008A2AB1"/>
    <w:rsid w:val="008D28C3"/>
    <w:rsid w:val="009730BA"/>
    <w:rsid w:val="00C603ED"/>
    <w:rsid w:val="00CC334C"/>
    <w:rsid w:val="00EC2EAF"/>
    <w:rsid w:val="00EF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AB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B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A2AB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AB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AB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AB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AB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AB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AB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A2A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2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2A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2A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2A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2A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2A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2AB1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A2A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A2A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2AB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A2A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2AB1"/>
    <w:rPr>
      <w:b/>
      <w:bCs/>
    </w:rPr>
  </w:style>
  <w:style w:type="character" w:styleId="a9">
    <w:name w:val="Emphasis"/>
    <w:basedOn w:val="a0"/>
    <w:uiPriority w:val="20"/>
    <w:qFormat/>
    <w:rsid w:val="008A2AB1"/>
    <w:rPr>
      <w:i/>
      <w:iCs/>
    </w:rPr>
  </w:style>
  <w:style w:type="paragraph" w:styleId="aa">
    <w:name w:val="No Spacing"/>
    <w:uiPriority w:val="1"/>
    <w:qFormat/>
    <w:rsid w:val="008A2AB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2A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A2AB1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A2AB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A2A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A2AB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A2AB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2AB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2AB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2A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2A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2AB1"/>
    <w:pPr>
      <w:outlineLvl w:val="9"/>
    </w:pPr>
  </w:style>
  <w:style w:type="paragraph" w:styleId="af4">
    <w:name w:val="header"/>
    <w:basedOn w:val="a"/>
    <w:link w:val="af5"/>
    <w:rsid w:val="00C603ED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rsid w:val="00C60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C603ED"/>
  </w:style>
  <w:style w:type="paragraph" w:styleId="HTML">
    <w:name w:val="HTML Preformatted"/>
    <w:basedOn w:val="a"/>
    <w:link w:val="HTML0"/>
    <w:rsid w:val="00C60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03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C603ED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C603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2146</Words>
  <Characters>12236</Characters>
  <Application>Microsoft Office Word</Application>
  <DocSecurity>0</DocSecurity>
  <Lines>101</Lines>
  <Paragraphs>28</Paragraphs>
  <ScaleCrop>false</ScaleCrop>
  <Company/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2019-02-04T05:57:00Z</dcterms:created>
  <dcterms:modified xsi:type="dcterms:W3CDTF">2019-02-04T05:58:00Z</dcterms:modified>
</cp:coreProperties>
</file>