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42391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423914">
              <w:rPr>
                <w:rFonts w:ascii="Times New Roman" w:hAnsi="Times New Roman"/>
                <w:b/>
                <w:sz w:val="52"/>
                <w:szCs w:val="52"/>
              </w:rPr>
              <w:t>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42391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423914" w:rsidRDefault="00423914" w:rsidP="00423914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3914">
        <w:rPr>
          <w:rFonts w:ascii="Times New Roman" w:hAnsi="Times New Roman" w:cs="Times New Roman"/>
          <w:color w:val="000000" w:themeColor="text1"/>
          <w:sz w:val="20"/>
          <w:szCs w:val="20"/>
        </w:rPr>
        <w:t>ПАМЯТКА посвящена году Экологии в Российской Федерации</w:t>
      </w:r>
    </w:p>
    <w:p w:rsidR="00423914" w:rsidRDefault="00423914" w:rsidP="00423914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23914" w:rsidRDefault="00423914" w:rsidP="00423914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23914" w:rsidRPr="00423914" w:rsidRDefault="00423914" w:rsidP="00423914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B6D1C" w:rsidRP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3914" w:rsidRPr="00423914" w:rsidRDefault="00423914" w:rsidP="004239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23914">
        <w:rPr>
          <w:rFonts w:ascii="Times New Roman" w:hAnsi="Times New Roman" w:cs="Times New Roman"/>
          <w:sz w:val="20"/>
          <w:szCs w:val="20"/>
        </w:rPr>
        <w:t>Прокуратура Северного района</w:t>
      </w:r>
    </w:p>
    <w:p w:rsidR="00423914" w:rsidRPr="00423914" w:rsidRDefault="00423914" w:rsidP="004239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23914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23914" w:rsidRPr="00423914" w:rsidRDefault="00423914" w:rsidP="004239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23914" w:rsidRPr="00423914" w:rsidRDefault="00423914" w:rsidP="00423914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3914">
        <w:rPr>
          <w:rFonts w:ascii="Times New Roman" w:hAnsi="Times New Roman" w:cs="Times New Roman"/>
          <w:color w:val="000000" w:themeColor="text1"/>
          <w:sz w:val="20"/>
          <w:szCs w:val="20"/>
        </w:rPr>
        <w:t>ПАМЯТКА</w:t>
      </w:r>
    </w:p>
    <w:p w:rsidR="00423914" w:rsidRPr="00423914" w:rsidRDefault="00423914" w:rsidP="00423914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23914">
        <w:rPr>
          <w:rFonts w:ascii="Times New Roman" w:hAnsi="Times New Roman" w:cs="Times New Roman"/>
          <w:color w:val="000000" w:themeColor="text1"/>
          <w:sz w:val="20"/>
          <w:szCs w:val="20"/>
        </w:rPr>
        <w:t>посвящена</w:t>
      </w:r>
      <w:proofErr w:type="gramEnd"/>
      <w:r w:rsidRPr="00423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Экологии в Российской Федерации</w:t>
      </w:r>
    </w:p>
    <w:tbl>
      <w:tblPr>
        <w:tblW w:w="4907" w:type="pct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0"/>
      </w:tblGrid>
      <w:tr w:rsidR="00423914" w:rsidRPr="00423914" w:rsidTr="00832A70">
        <w:trPr>
          <w:trHeight w:val="65"/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423914" w:rsidRPr="00423914" w:rsidRDefault="00423914" w:rsidP="00423914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4239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:rsidR="00423914" w:rsidRPr="00423914" w:rsidRDefault="00423914" w:rsidP="00423914">
      <w:pPr>
        <w:pStyle w:val="a4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423914" w:rsidRPr="00423914" w:rsidTr="00832A7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23914" w:rsidRPr="00423914" w:rsidRDefault="00423914" w:rsidP="0042391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42391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86450" cy="1600200"/>
            <wp:effectExtent l="19050" t="0" r="0" b="0"/>
            <wp:docPr id="3" name="Рисунок 1" descr="http://arhmdou20.caduk.ru/images/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mdou20.caduk.ru/images/e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727" cy="160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3914">
        <w:rPr>
          <w:rFonts w:ascii="Times New Roman" w:hAnsi="Times New Roman" w:cs="Times New Roman"/>
          <w:sz w:val="20"/>
          <w:szCs w:val="20"/>
        </w:rPr>
        <w:t xml:space="preserve">Указом Президента РФ от 05.01.2016 N 7 "О проведении в Российской Федерации Года экологии” "в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безопасности” 2017 г. объявлен Годом экологии. </w:t>
      </w:r>
      <w:r w:rsidRPr="00423914">
        <w:rPr>
          <w:rFonts w:ascii="Times New Roman" w:hAnsi="Times New Roman" w:cs="Times New Roman"/>
          <w:sz w:val="20"/>
          <w:szCs w:val="20"/>
          <w:shd w:val="clear" w:color="auto" w:fill="FFFFFF"/>
        </w:rPr>
        <w:t>Цель данного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423914" w:rsidRPr="00423914" w:rsidRDefault="00423914" w:rsidP="00423914">
      <w:pPr>
        <w:pStyle w:val="a4"/>
        <w:jc w:val="both"/>
        <w:rPr>
          <w:rStyle w:val="aa"/>
          <w:rFonts w:ascii="Times New Roman" w:hAnsi="Times New Roman" w:cs="Times New Roman"/>
          <w:sz w:val="20"/>
          <w:szCs w:val="20"/>
        </w:rPr>
      </w:pPr>
      <w:r w:rsidRPr="00423914">
        <w:rPr>
          <w:rFonts w:ascii="Times New Roman" w:hAnsi="Times New Roman" w:cs="Times New Roman"/>
          <w:sz w:val="20"/>
          <w:szCs w:val="20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регулируются</w:t>
      </w:r>
      <w:r w:rsidRPr="0042391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423914">
        <w:rPr>
          <w:rStyle w:val="aa"/>
          <w:rFonts w:ascii="Times New Roman" w:hAnsi="Times New Roman" w:cs="Times New Roman"/>
          <w:sz w:val="20"/>
          <w:szCs w:val="20"/>
        </w:rPr>
        <w:t>Федеральным законом от 10.01.2002 N 7-ФЗ "Об охране окружающей среды ".</w:t>
      </w: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39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ФЗ «Об охране окружающей среды», особой охране подлежат государственные объекты, такие как природные заповедники, национальные парки, памятники природы, природные заказники и редкие, находящиеся под угрозой исчезновения виды животных и растений. </w:t>
      </w:r>
      <w:proofErr w:type="gramStart"/>
      <w:r w:rsidRPr="00423914">
        <w:rPr>
          <w:rFonts w:ascii="Times New Roman" w:hAnsi="Times New Roman" w:cs="Times New Roman"/>
          <w:sz w:val="20"/>
          <w:szCs w:val="20"/>
          <w:shd w:val="clear" w:color="auto" w:fill="FFFFFF"/>
        </w:rPr>
        <w:t>Кроме того, охрана осуществляется от порчи, загрязнения, истощения, повреждения и разрушения на территории РФ; земли, ее недр, подземелья и поверхности, атмосферного воздуха; озоновый слой атмосферы; природный ландшафт; леса и другая растительность, животный мир.</w:t>
      </w:r>
      <w:proofErr w:type="gramEnd"/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sz w:val="20"/>
          <w:szCs w:val="20"/>
          <w:lang w:eastAsia="en-US"/>
        </w:rPr>
        <w:t>Экологические проблемы: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загрязнение воздуха;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вырубка лесов;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загрязнение вод и почвы;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lastRenderedPageBreak/>
        <w:t>бытовые отходы;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опасность радиоактивного загрязнения;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уничтожение заповедных  зон и браконьерство.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23914">
        <w:rPr>
          <w:rFonts w:ascii="Times New Roman" w:eastAsiaTheme="minorHAnsi" w:hAnsi="Times New Roman" w:cs="Times New Roman"/>
          <w:sz w:val="20"/>
          <w:szCs w:val="20"/>
          <w:lang w:eastAsia="en-US"/>
        </w:rPr>
        <w:t>Ответственность за нарушение экологического законодательства</w:t>
      </w: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3914">
        <w:rPr>
          <w:rFonts w:ascii="Times New Roman" w:hAnsi="Times New Roman" w:cs="Times New Roman"/>
          <w:i/>
          <w:sz w:val="20"/>
          <w:szCs w:val="20"/>
          <w:u w:val="single"/>
        </w:rPr>
        <w:t>Административная ответственность</w:t>
      </w:r>
      <w:r w:rsidRPr="00423914">
        <w:rPr>
          <w:rFonts w:ascii="Times New Roman" w:hAnsi="Times New Roman" w:cs="Times New Roman"/>
          <w:sz w:val="20"/>
          <w:szCs w:val="20"/>
        </w:rPr>
        <w:t xml:space="preserve"> (глава 8 Кодекса Российской Федерации об административных правонарушениях). Например за нарушения правил обращения с пестицидами и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агрохимикатами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(ст. 8.3</w:t>
      </w:r>
      <w:proofErr w:type="gramStart"/>
      <w:r w:rsidRPr="00423914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423914">
        <w:rPr>
          <w:rFonts w:ascii="Times New Roman" w:hAnsi="Times New Roman" w:cs="Times New Roman"/>
          <w:sz w:val="20"/>
          <w:szCs w:val="20"/>
        </w:rPr>
        <w:t xml:space="preserve">о АП РФ), порча земель (ст. 8.6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невыполнение обязанности по рекультивации земель, обязательных мероприятий по улучшению земель и охране почв (ст. 8.7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нарушение требований по охране недр и гидроминеральных ресурсов (ст. 8.9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нарушение режима использования земельных участков и лесов в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водоохранных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зонах (ст. </w:t>
      </w:r>
      <w:proofErr w:type="gramStart"/>
      <w:r w:rsidRPr="00423914">
        <w:rPr>
          <w:rFonts w:ascii="Times New Roman" w:hAnsi="Times New Roman" w:cs="Times New Roman"/>
          <w:sz w:val="20"/>
          <w:szCs w:val="20"/>
        </w:rPr>
        <w:t xml:space="preserve">8.12.1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нарушение правил водопользования (ст. 8.14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нарушение правил охраны атмосферного воздуха (ст. 8.21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незаконная рубка, повреждение лесных насаждений или самовольное выкапывание в лесах деревьев, кустарников, лиан (ст. 8.28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РФ), уничтожение мест обитания животных (ст. 8.29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РФ) и другие.</w:t>
      </w:r>
      <w:proofErr w:type="gramEnd"/>
    </w:p>
    <w:p w:rsidR="00423914" w:rsidRPr="00423914" w:rsidRDefault="00423914" w:rsidP="00423914">
      <w:pPr>
        <w:pStyle w:val="a4"/>
        <w:jc w:val="both"/>
        <w:rPr>
          <w:rStyle w:val="aa"/>
          <w:rFonts w:ascii="Times New Roman" w:hAnsi="Times New Roman" w:cs="Times New Roman"/>
          <w:b w:val="0"/>
          <w:bCs w:val="0"/>
          <w:sz w:val="20"/>
          <w:szCs w:val="20"/>
        </w:rPr>
      </w:pPr>
      <w:r w:rsidRPr="00423914">
        <w:rPr>
          <w:rFonts w:ascii="Times New Roman" w:hAnsi="Times New Roman" w:cs="Times New Roman"/>
          <w:sz w:val="20"/>
          <w:szCs w:val="20"/>
        </w:rPr>
        <w:t xml:space="preserve">За правонарушения, предусмотренные гл. 8 </w:t>
      </w:r>
      <w:proofErr w:type="spellStart"/>
      <w:r w:rsidRPr="0042391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423914">
        <w:rPr>
          <w:rFonts w:ascii="Times New Roman" w:hAnsi="Times New Roman" w:cs="Times New Roman"/>
          <w:sz w:val="20"/>
          <w:szCs w:val="20"/>
        </w:rPr>
        <w:t xml:space="preserve"> РФ, назначаются административные наказания в виде предупреждения, административного штрафа или административного приостановления деятельности для юридических лиц и индивидуальных предпринимателей.</w:t>
      </w: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3914">
        <w:rPr>
          <w:rStyle w:val="aa"/>
          <w:rFonts w:ascii="Times New Roman" w:hAnsi="Times New Roman" w:cs="Times New Roman"/>
          <w:i/>
          <w:sz w:val="20"/>
          <w:szCs w:val="20"/>
        </w:rPr>
        <w:t>Уголовная ответственность</w:t>
      </w:r>
      <w:r w:rsidRPr="00423914">
        <w:rPr>
          <w:rStyle w:val="aa"/>
          <w:rFonts w:ascii="Times New Roman" w:hAnsi="Times New Roman" w:cs="Times New Roman"/>
          <w:sz w:val="20"/>
          <w:szCs w:val="20"/>
        </w:rPr>
        <w:t xml:space="preserve"> (глава 26 Уголовного кодекса РФ):</w:t>
      </w: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3914">
        <w:rPr>
          <w:rFonts w:ascii="Times New Roman" w:hAnsi="Times New Roman" w:cs="Times New Roman"/>
          <w:sz w:val="20"/>
          <w:szCs w:val="20"/>
        </w:rPr>
        <w:t>Например, ст. 246 УК РФ - нарушение правил охраны окружающей среды при производстве работ; статья 250 УК РФ - загрязнение вод; ст. 251 УК РФ - загрязнение атмосферы; ст.  252 УК РФ - загрязнение морской среды и другие.</w:t>
      </w:r>
    </w:p>
    <w:p w:rsidR="00423914" w:rsidRPr="00423914" w:rsidRDefault="00423914" w:rsidP="004239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3914">
        <w:rPr>
          <w:rFonts w:ascii="Times New Roman" w:hAnsi="Times New Roman" w:cs="Times New Roman"/>
          <w:sz w:val="20"/>
          <w:szCs w:val="20"/>
        </w:rPr>
        <w:t>Наказание за преступления данной категории может назначаться в виде обязательных, принудительных или исправительных работ, штрафа, ограничения или лишения свободы, лишения права занимать определенные должности или заниматься определенной деятельностью.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239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Ответственность </w:t>
      </w:r>
      <w:r w:rsidRPr="00423914">
        <w:rPr>
          <w:rFonts w:ascii="Times New Roman" w:hAnsi="Times New Roman" w:cs="Times New Roman"/>
          <w:i/>
          <w:sz w:val="20"/>
          <w:szCs w:val="20"/>
          <w:u w:val="single"/>
          <w:shd w:val="clear" w:color="auto" w:fill="FFFFFF"/>
        </w:rPr>
        <w:t>гражданско-правового характера</w:t>
      </w:r>
      <w:r w:rsidRPr="004239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может быть возложена на виновного наряду с административной, дисциплинарной и уголовной, в связи с наличием у виновного  прямой обязанности возмещения причиненного вреда.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23914">
        <w:rPr>
          <w:rStyle w:val="aa"/>
          <w:rFonts w:ascii="Times New Roman" w:hAnsi="Times New Roman" w:cs="Times New Roman"/>
          <w:i/>
          <w:sz w:val="20"/>
          <w:szCs w:val="20"/>
          <w:shd w:val="clear" w:color="auto" w:fill="FFFFFF"/>
        </w:rPr>
        <w:t>Дисциплинарная ответственность</w:t>
      </w:r>
      <w:r w:rsidRPr="0042391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23914">
        <w:rPr>
          <w:rFonts w:ascii="Times New Roman" w:hAnsi="Times New Roman" w:cs="Times New Roman"/>
          <w:sz w:val="20"/>
          <w:szCs w:val="20"/>
          <w:shd w:val="clear" w:color="auto" w:fill="FFFFFF"/>
        </w:rPr>
        <w:t>-  наступает при неисполнении трудовых, служебных обязанностей. Применение дисциплинарной ответственности регламентируется ТК РФ и соответствующими специальными нормативными актами локального характера - уставами, правилами внутреннего распорядка, коллективным договором.</w:t>
      </w: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23914" w:rsidRPr="00423914" w:rsidRDefault="00423914" w:rsidP="00423914">
      <w:pPr>
        <w:pStyle w:val="a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2391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4550" cy="2936812"/>
            <wp:effectExtent l="19050" t="0" r="0" b="0"/>
            <wp:docPr id="1" name="Рисунок 1" descr="https://im0-tub-ru.yandex.net/i?id=cfed35e7c8dfc54b18af7c1311d515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ed35e7c8dfc54b18af7c1311d515d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73" cy="293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14" w:rsidRPr="00423914" w:rsidRDefault="00423914" w:rsidP="00423914">
      <w:pPr>
        <w:pStyle w:val="a4"/>
        <w:jc w:val="both"/>
        <w:rPr>
          <w:rFonts w:eastAsiaTheme="minorHAnsi"/>
          <w:lang w:eastAsia="en-US"/>
        </w:rPr>
      </w:pPr>
    </w:p>
    <w:p w:rsidR="00423914" w:rsidRPr="00485BF8" w:rsidRDefault="00423914" w:rsidP="0042391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BB6D1C" w:rsidRPr="00845020" w:rsidRDefault="00BB6D1C" w:rsidP="00BB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020" w:rsidRPr="00845020" w:rsidRDefault="00845020" w:rsidP="00845020">
      <w:pPr>
        <w:shd w:val="clear" w:color="auto" w:fill="FFFFFF"/>
        <w:ind w:firstLine="709"/>
        <w:jc w:val="both"/>
      </w:pPr>
    </w:p>
    <w:p w:rsidR="00BB6D1C" w:rsidRDefault="00BB6D1C" w:rsidP="00BB6D1C">
      <w:pPr>
        <w:rPr>
          <w:sz w:val="28"/>
          <w:szCs w:val="28"/>
        </w:rPr>
      </w:pPr>
    </w:p>
    <w:p w:rsid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D1C" w:rsidRPr="00E15C23" w:rsidRDefault="00BB6D1C" w:rsidP="00BB6D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lastRenderedPageBreak/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BB6D1C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0D3E" w:rsidRPr="00E15C2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3D1B96"/>
    <w:multiLevelType w:val="hybridMultilevel"/>
    <w:tmpl w:val="BA7C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9508D"/>
    <w:rsid w:val="00255ABB"/>
    <w:rsid w:val="00297199"/>
    <w:rsid w:val="00314C01"/>
    <w:rsid w:val="00423914"/>
    <w:rsid w:val="00645A39"/>
    <w:rsid w:val="007241A7"/>
    <w:rsid w:val="00845020"/>
    <w:rsid w:val="00A53B39"/>
    <w:rsid w:val="00AD0D3E"/>
    <w:rsid w:val="00BB6D1C"/>
    <w:rsid w:val="00BC3211"/>
    <w:rsid w:val="00BD153D"/>
    <w:rsid w:val="00E15C23"/>
    <w:rsid w:val="00E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23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42391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23914"/>
    <w:rPr>
      <w:b/>
      <w:bCs/>
    </w:rPr>
  </w:style>
  <w:style w:type="character" w:customStyle="1" w:styleId="apple-converted-space">
    <w:name w:val="apple-converted-space"/>
    <w:basedOn w:val="a0"/>
    <w:rsid w:val="00423914"/>
  </w:style>
  <w:style w:type="paragraph" w:styleId="ab">
    <w:name w:val="Balloon Text"/>
    <w:basedOn w:val="a"/>
    <w:link w:val="ac"/>
    <w:uiPriority w:val="99"/>
    <w:semiHidden/>
    <w:unhideWhenUsed/>
    <w:rsid w:val="004239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3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2017-09-22T08:43:00Z</cp:lastPrinted>
  <dcterms:created xsi:type="dcterms:W3CDTF">2017-01-30T01:59:00Z</dcterms:created>
  <dcterms:modified xsi:type="dcterms:W3CDTF">2017-10-04T09:38:00Z</dcterms:modified>
</cp:coreProperties>
</file>