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88" w:rsidRDefault="00DB6388" w:rsidP="00DB6388">
      <w:pPr>
        <w:jc w:val="center"/>
        <w:rPr>
          <w:rFonts w:ascii="Times New Roman" w:hAnsi="Times New Roman"/>
          <w:sz w:val="144"/>
          <w:szCs w:val="144"/>
        </w:rPr>
      </w:pPr>
      <w:r>
        <w:rPr>
          <w:rFonts w:ascii="Times New Roman" w:hAnsi="Times New Roman"/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DB6388" w:rsidTr="00DB6388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88" w:rsidRDefault="00DB6388" w:rsidP="00F32727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F32727">
              <w:rPr>
                <w:rFonts w:ascii="Times New Roman" w:hAnsi="Times New Roman"/>
                <w:b/>
                <w:sz w:val="52"/>
                <w:szCs w:val="52"/>
              </w:rPr>
              <w:t>21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88" w:rsidRDefault="00F068D9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748D9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8748D9"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="0029590E" w:rsidRPr="00E21A25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973E40" w:rsidRPr="00E21A25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F32727">
              <w:rPr>
                <w:rFonts w:ascii="Times New Roman" w:hAnsi="Times New Roman"/>
                <w:b/>
                <w:sz w:val="32"/>
                <w:szCs w:val="32"/>
              </w:rPr>
              <w:t>8</w:t>
            </w:r>
            <w:r w:rsidR="00DB6388" w:rsidRPr="00E21A25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DB6388" w:rsidRDefault="00185012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2016</w:t>
            </w:r>
          </w:p>
          <w:p w:rsidR="00DB6388" w:rsidRDefault="00DB6388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DB6388" w:rsidRDefault="00DB6388" w:rsidP="00DB6388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DB6388" w:rsidRDefault="00DB6388" w:rsidP="00DB6388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4E7991" w:rsidRPr="006A472B" w:rsidRDefault="00DB6388" w:rsidP="006A47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F32727" w:rsidRDefault="00F32727" w:rsidP="00F32727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377">
        <w:rPr>
          <w:rFonts w:ascii="Times New Roman" w:hAnsi="Times New Roman" w:cs="Times New Roman"/>
          <w:b/>
          <w:sz w:val="24"/>
          <w:szCs w:val="24"/>
        </w:rPr>
        <w:t xml:space="preserve">Постановление администрации от 01.08.2016 № 78 «Об образовании комиссии по </w:t>
      </w:r>
      <w:proofErr w:type="gramStart"/>
      <w:r w:rsidRPr="00E21377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Pr="00E21377">
        <w:rPr>
          <w:rFonts w:ascii="Times New Roman" w:hAnsi="Times New Roman" w:cs="Times New Roman"/>
          <w:b/>
          <w:sz w:val="24"/>
          <w:szCs w:val="24"/>
        </w:rPr>
        <w:t xml:space="preserve"> ходом подготовки объектов энергетики, жилищно-коммунального хозяйства и социально-культурной сферы к работе в осенне-зимний период 2016/2017  года  на территории Новотроицкого сельсовета Северного района Новосибирской области»</w:t>
      </w:r>
    </w:p>
    <w:p w:rsidR="009A0569" w:rsidRPr="009A0569" w:rsidRDefault="009A0569" w:rsidP="009A0569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569">
        <w:rPr>
          <w:rFonts w:ascii="Times New Roman" w:hAnsi="Times New Roman" w:cs="Times New Roman"/>
          <w:b/>
          <w:sz w:val="24"/>
          <w:szCs w:val="24"/>
        </w:rPr>
        <w:t xml:space="preserve">Постановление администрации от 05.08.2016 № 82 «Об утверждении Методики прогнозирования поступлений по источникам </w:t>
      </w:r>
      <w:proofErr w:type="gramStart"/>
      <w:r w:rsidRPr="009A0569">
        <w:rPr>
          <w:rFonts w:ascii="Times New Roman" w:hAnsi="Times New Roman" w:cs="Times New Roman"/>
          <w:b/>
          <w:sz w:val="24"/>
          <w:szCs w:val="24"/>
        </w:rPr>
        <w:t>финансирования дефицита местного бюджета Новотроицкого сельсовета Северного района Новосибирской области</w:t>
      </w:r>
      <w:proofErr w:type="gramEnd"/>
      <w:r w:rsidRPr="009A0569">
        <w:rPr>
          <w:rFonts w:ascii="Times New Roman" w:hAnsi="Times New Roman" w:cs="Times New Roman"/>
          <w:b/>
          <w:sz w:val="24"/>
          <w:szCs w:val="24"/>
        </w:rPr>
        <w:t>»</w:t>
      </w:r>
    </w:p>
    <w:p w:rsidR="00E21377" w:rsidRPr="00E21377" w:rsidRDefault="00E21377" w:rsidP="00E21377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377">
        <w:rPr>
          <w:rFonts w:ascii="Times New Roman" w:hAnsi="Times New Roman" w:cs="Times New Roman"/>
          <w:b/>
          <w:sz w:val="24"/>
          <w:szCs w:val="24"/>
        </w:rPr>
        <w:t>Постановление администрации от 10.08.2016 № 83 «О внесении дополнений в постановление администрации от 06.07.2016 № 72 «Об определении специальных мест для размещения печатных предвыборных агитационных и информационных материалов по выборам»</w:t>
      </w:r>
    </w:p>
    <w:p w:rsidR="00E21377" w:rsidRPr="00E21377" w:rsidRDefault="00E21377" w:rsidP="00E21377">
      <w:pPr>
        <w:pStyle w:val="a4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E21377">
        <w:rPr>
          <w:rFonts w:ascii="Times New Roman" w:hAnsi="Times New Roman" w:cs="Times New Roman"/>
          <w:b/>
          <w:sz w:val="24"/>
          <w:szCs w:val="24"/>
        </w:rPr>
        <w:t>Постановление администрации от 12.08.2016 № 84 «</w:t>
      </w:r>
      <w:r w:rsidRPr="00E2137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Об утверждении Методики прогнозирования поступлений налоговых и неналоговых доходов в местный бюджет Новотроицкого сельсовета Северного района Новосибирской области, закрепленных за главным администратором доходов – администрацией Новотроицкого 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»</w:t>
      </w:r>
    </w:p>
    <w:p w:rsidR="00F32727" w:rsidRPr="00E21377" w:rsidRDefault="00F32727" w:rsidP="00E21377">
      <w:pPr>
        <w:jc w:val="both"/>
        <w:rPr>
          <w:b/>
        </w:rPr>
      </w:pPr>
    </w:p>
    <w:p w:rsidR="00F32727" w:rsidRPr="00E21377" w:rsidRDefault="00F32727" w:rsidP="00E2137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F32727" w:rsidRPr="00E21377" w:rsidRDefault="00F32727" w:rsidP="00E2137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F32727" w:rsidRPr="00E21377" w:rsidRDefault="00F32727" w:rsidP="00E2137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F32727" w:rsidRPr="00E21377" w:rsidRDefault="00F32727" w:rsidP="00E2137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F32727" w:rsidRPr="00E21377" w:rsidRDefault="00F32727" w:rsidP="00E2137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2727" w:rsidRPr="00E21377" w:rsidRDefault="00F32727" w:rsidP="00E2137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21377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E21377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F32727" w:rsidRPr="00E21377" w:rsidRDefault="00F32727" w:rsidP="00E2137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>01.08.2016                                   с</w:t>
      </w:r>
      <w:proofErr w:type="gramStart"/>
      <w:r w:rsidRPr="00E21377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E21377">
        <w:rPr>
          <w:rFonts w:ascii="Times New Roman" w:hAnsi="Times New Roman" w:cs="Times New Roman"/>
          <w:sz w:val="20"/>
          <w:szCs w:val="20"/>
        </w:rPr>
        <w:t>овотроицк                                           № 78</w:t>
      </w:r>
    </w:p>
    <w:p w:rsidR="00F32727" w:rsidRPr="00E21377" w:rsidRDefault="00F32727" w:rsidP="00E2137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1377">
        <w:rPr>
          <w:rFonts w:ascii="Times New Roman" w:hAnsi="Times New Roman" w:cs="Times New Roman"/>
          <w:b/>
          <w:sz w:val="20"/>
          <w:szCs w:val="20"/>
        </w:rPr>
        <w:t xml:space="preserve">Об образовании комиссии по </w:t>
      </w:r>
      <w:proofErr w:type="gramStart"/>
      <w:r w:rsidRPr="00E21377">
        <w:rPr>
          <w:rFonts w:ascii="Times New Roman" w:hAnsi="Times New Roman" w:cs="Times New Roman"/>
          <w:b/>
          <w:sz w:val="20"/>
          <w:szCs w:val="20"/>
        </w:rPr>
        <w:t>контролю за</w:t>
      </w:r>
      <w:proofErr w:type="gramEnd"/>
      <w:r w:rsidRPr="00E21377">
        <w:rPr>
          <w:rFonts w:ascii="Times New Roman" w:hAnsi="Times New Roman" w:cs="Times New Roman"/>
          <w:b/>
          <w:sz w:val="20"/>
          <w:szCs w:val="20"/>
        </w:rPr>
        <w:t xml:space="preserve"> ходом подготовки объектов энергетики, жилищно-коммунального хозяйства и социально-культурной сферы к работе в осенне-зимний период 2016/2017  года  на территории Новотроицкого сельсовета Северного района Новосибирской области</w:t>
      </w:r>
    </w:p>
    <w:p w:rsidR="00F32727" w:rsidRPr="00E21377" w:rsidRDefault="00F32727" w:rsidP="00E21377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2727" w:rsidRPr="00E21377" w:rsidRDefault="00F32727" w:rsidP="00E2137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 xml:space="preserve">        В целях оценки готовности объектов энергетики, жилищно-коммунального хозяйства и социально-культурной сферы к работе в осенне-зимний  период 2016/2017 года,    администрация Новотроицкого сельсовета Северного района Новосибирской области</w:t>
      </w:r>
    </w:p>
    <w:p w:rsidR="00F32727" w:rsidRPr="00E21377" w:rsidRDefault="00F32727" w:rsidP="00E2137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F32727" w:rsidRPr="00E21377" w:rsidRDefault="00F32727" w:rsidP="00E2137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 xml:space="preserve">       1.  Образовать комиссию по </w:t>
      </w:r>
      <w:proofErr w:type="gramStart"/>
      <w:r w:rsidRPr="00E21377">
        <w:rPr>
          <w:rFonts w:ascii="Times New Roman" w:hAnsi="Times New Roman" w:cs="Times New Roman"/>
          <w:sz w:val="20"/>
          <w:szCs w:val="20"/>
        </w:rPr>
        <w:t>контролю за</w:t>
      </w:r>
      <w:proofErr w:type="gramEnd"/>
      <w:r w:rsidRPr="00E21377">
        <w:rPr>
          <w:rFonts w:ascii="Times New Roman" w:hAnsi="Times New Roman" w:cs="Times New Roman"/>
          <w:sz w:val="20"/>
          <w:szCs w:val="20"/>
        </w:rPr>
        <w:t xml:space="preserve"> ходом подготовки объектов энергетики, жилищно-коммунального хозяйства и социально-культурной сферы к работе в осенне-зимний период 2016/2017  года  на территории Новотроицкого сельсовета Северного района Новосибирской области. </w:t>
      </w:r>
    </w:p>
    <w:p w:rsidR="00F32727" w:rsidRPr="00E21377" w:rsidRDefault="00F32727" w:rsidP="00E2137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lastRenderedPageBreak/>
        <w:t xml:space="preserve">       2. Утвердить прилагаемый состав комиссии по оценке готовности объектов  энергетики, жилищно-коммунального хозяйства и социально-культурной сферы к работе в осенне-зимний период 2016/2017  года  на территории Новотроицкого сельсовета Северного района Новосибирской области.</w:t>
      </w:r>
    </w:p>
    <w:p w:rsidR="00F32727" w:rsidRPr="00E21377" w:rsidRDefault="00F32727" w:rsidP="00E2137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E21377">
        <w:rPr>
          <w:rFonts w:ascii="Times New Roman" w:hAnsi="Times New Roman" w:cs="Times New Roman"/>
          <w:sz w:val="20"/>
          <w:szCs w:val="20"/>
        </w:rPr>
        <w:t xml:space="preserve">     3. Опубликовать настоящее постановление в периодическом печатном издании «Вестник Новотроицкого сельсовета».</w:t>
      </w:r>
    </w:p>
    <w:p w:rsidR="00F32727" w:rsidRPr="00E21377" w:rsidRDefault="00F32727" w:rsidP="00E2137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 xml:space="preserve">        4. </w:t>
      </w:r>
      <w:proofErr w:type="gramStart"/>
      <w:r w:rsidRPr="00E2137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E21377">
        <w:rPr>
          <w:rFonts w:ascii="Times New Roman" w:hAnsi="Times New Roman" w:cs="Times New Roman"/>
          <w:sz w:val="20"/>
          <w:szCs w:val="20"/>
        </w:rPr>
        <w:t xml:space="preserve"> исполнением данного постановления оставляю за собой.</w:t>
      </w:r>
    </w:p>
    <w:p w:rsidR="00F32727" w:rsidRPr="00E21377" w:rsidRDefault="00F32727" w:rsidP="00E2137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F32727" w:rsidRPr="00E21377" w:rsidRDefault="00F32727" w:rsidP="00E2137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 xml:space="preserve">Глава Новотроицкого сельсовета Северного района Новосибирской области                           </w:t>
      </w:r>
      <w:proofErr w:type="spellStart"/>
      <w:r w:rsidRPr="00E21377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F32727" w:rsidRPr="00E21377" w:rsidRDefault="00F32727" w:rsidP="00E2137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F32727" w:rsidRPr="00E21377" w:rsidRDefault="00F32727" w:rsidP="00E2137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УТВЕРЖДЕН</w:t>
      </w:r>
    </w:p>
    <w:p w:rsidR="00F32727" w:rsidRPr="00E21377" w:rsidRDefault="00F32727" w:rsidP="00E2137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постановлением администрации</w:t>
      </w:r>
    </w:p>
    <w:p w:rsidR="00F32727" w:rsidRPr="00E21377" w:rsidRDefault="00F32727" w:rsidP="00E2137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Новотроицкого сельсовета  </w:t>
      </w:r>
    </w:p>
    <w:p w:rsidR="00F32727" w:rsidRPr="00E21377" w:rsidRDefault="00F32727" w:rsidP="00E2137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Северного района Новосибирской области</w:t>
      </w:r>
    </w:p>
    <w:p w:rsidR="00F32727" w:rsidRPr="00E21377" w:rsidRDefault="00F32727" w:rsidP="00E2137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от 01.08.2016 № 78</w:t>
      </w:r>
    </w:p>
    <w:p w:rsidR="00F32727" w:rsidRPr="00E21377" w:rsidRDefault="00F32727" w:rsidP="00E2137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F32727" w:rsidRPr="00E21377" w:rsidRDefault="00F32727" w:rsidP="00E2137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>СОСТАВ</w:t>
      </w:r>
    </w:p>
    <w:p w:rsidR="00F32727" w:rsidRPr="00E21377" w:rsidRDefault="00F32727" w:rsidP="00E2137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 xml:space="preserve">комиссии по  </w:t>
      </w:r>
      <w:proofErr w:type="gramStart"/>
      <w:r w:rsidRPr="00E21377">
        <w:rPr>
          <w:rFonts w:ascii="Times New Roman" w:hAnsi="Times New Roman" w:cs="Times New Roman"/>
          <w:sz w:val="20"/>
          <w:szCs w:val="20"/>
        </w:rPr>
        <w:t>контролю за</w:t>
      </w:r>
      <w:proofErr w:type="gramEnd"/>
      <w:r w:rsidRPr="00E21377">
        <w:rPr>
          <w:rFonts w:ascii="Times New Roman" w:hAnsi="Times New Roman" w:cs="Times New Roman"/>
          <w:sz w:val="20"/>
          <w:szCs w:val="20"/>
        </w:rPr>
        <w:t xml:space="preserve"> ходом подготовки объектов энергетики, жилищно-коммунального хозяйства и социально-культурной сферы к работе в осенне-зимний период 2016/2017  года  на территории Новотроицкого сельсовета Северного района Новосибирской области</w:t>
      </w:r>
    </w:p>
    <w:p w:rsidR="00F32727" w:rsidRPr="00E21377" w:rsidRDefault="00F32727" w:rsidP="00E2137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7"/>
        <w:tblW w:w="10247" w:type="dxa"/>
        <w:tblLook w:val="04A0"/>
      </w:tblPr>
      <w:tblGrid>
        <w:gridCol w:w="723"/>
        <w:gridCol w:w="5700"/>
        <w:gridCol w:w="3824"/>
      </w:tblGrid>
      <w:tr w:rsidR="00F32727" w:rsidRPr="00E21377" w:rsidTr="00F32727">
        <w:trPr>
          <w:trHeight w:val="450"/>
        </w:trPr>
        <w:tc>
          <w:tcPr>
            <w:tcW w:w="723" w:type="dxa"/>
          </w:tcPr>
          <w:p w:rsidR="00F32727" w:rsidRPr="00E21377" w:rsidRDefault="00F32727" w:rsidP="00E213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7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32727" w:rsidRPr="00E21377" w:rsidRDefault="00F32727" w:rsidP="00E213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137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2137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2137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00" w:type="dxa"/>
          </w:tcPr>
          <w:p w:rsidR="00F32727" w:rsidRPr="00E21377" w:rsidRDefault="00F32727" w:rsidP="00E213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77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3824" w:type="dxa"/>
          </w:tcPr>
          <w:p w:rsidR="00F32727" w:rsidRPr="00E21377" w:rsidRDefault="00F32727" w:rsidP="00E213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77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</w:tr>
      <w:tr w:rsidR="00F32727" w:rsidRPr="00E21377" w:rsidTr="00F32727">
        <w:trPr>
          <w:trHeight w:val="225"/>
        </w:trPr>
        <w:tc>
          <w:tcPr>
            <w:tcW w:w="723" w:type="dxa"/>
          </w:tcPr>
          <w:p w:rsidR="00F32727" w:rsidRPr="00E21377" w:rsidRDefault="00F32727" w:rsidP="00E213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00" w:type="dxa"/>
          </w:tcPr>
          <w:p w:rsidR="00F32727" w:rsidRPr="00E21377" w:rsidRDefault="00F32727" w:rsidP="00E213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377">
              <w:rPr>
                <w:rFonts w:ascii="Times New Roman" w:hAnsi="Times New Roman" w:cs="Times New Roman"/>
                <w:sz w:val="20"/>
                <w:szCs w:val="20"/>
              </w:rPr>
              <w:t>Кочережко</w:t>
            </w:r>
            <w:proofErr w:type="spellEnd"/>
            <w:r w:rsidRPr="00E21377">
              <w:rPr>
                <w:rFonts w:ascii="Times New Roman" w:hAnsi="Times New Roman" w:cs="Times New Roman"/>
                <w:sz w:val="20"/>
                <w:szCs w:val="20"/>
              </w:rPr>
              <w:t xml:space="preserve"> Алла Дмитриевна</w:t>
            </w:r>
          </w:p>
        </w:tc>
        <w:tc>
          <w:tcPr>
            <w:tcW w:w="3824" w:type="dxa"/>
          </w:tcPr>
          <w:p w:rsidR="00F32727" w:rsidRPr="00E21377" w:rsidRDefault="00F32727" w:rsidP="00E213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77">
              <w:rPr>
                <w:rFonts w:ascii="Times New Roman" w:hAnsi="Times New Roman" w:cs="Times New Roman"/>
                <w:sz w:val="20"/>
                <w:szCs w:val="20"/>
              </w:rPr>
              <w:t>Глава Новотроицкого сельсовета</w:t>
            </w:r>
          </w:p>
        </w:tc>
      </w:tr>
      <w:tr w:rsidR="00F32727" w:rsidRPr="00E21377" w:rsidTr="00F32727">
        <w:trPr>
          <w:trHeight w:val="225"/>
        </w:trPr>
        <w:tc>
          <w:tcPr>
            <w:tcW w:w="723" w:type="dxa"/>
          </w:tcPr>
          <w:p w:rsidR="00F32727" w:rsidRPr="00E21377" w:rsidRDefault="00F32727" w:rsidP="00E213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700" w:type="dxa"/>
          </w:tcPr>
          <w:p w:rsidR="00F32727" w:rsidRPr="00E21377" w:rsidRDefault="00F32727" w:rsidP="00E213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377">
              <w:rPr>
                <w:rFonts w:ascii="Times New Roman" w:hAnsi="Times New Roman" w:cs="Times New Roman"/>
                <w:sz w:val="20"/>
                <w:szCs w:val="20"/>
              </w:rPr>
              <w:t>Магер</w:t>
            </w:r>
            <w:proofErr w:type="spellEnd"/>
            <w:r w:rsidRPr="00E21377">
              <w:rPr>
                <w:rFonts w:ascii="Times New Roman" w:hAnsi="Times New Roman" w:cs="Times New Roman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3824" w:type="dxa"/>
          </w:tcPr>
          <w:p w:rsidR="00F32727" w:rsidRPr="00E21377" w:rsidRDefault="00F32727" w:rsidP="00E213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77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2 разряда</w:t>
            </w:r>
          </w:p>
        </w:tc>
      </w:tr>
      <w:tr w:rsidR="00F32727" w:rsidRPr="00E21377" w:rsidTr="00F32727">
        <w:trPr>
          <w:trHeight w:val="450"/>
        </w:trPr>
        <w:tc>
          <w:tcPr>
            <w:tcW w:w="723" w:type="dxa"/>
          </w:tcPr>
          <w:p w:rsidR="00F32727" w:rsidRPr="00E21377" w:rsidRDefault="00F32727" w:rsidP="00E213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7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700" w:type="dxa"/>
          </w:tcPr>
          <w:p w:rsidR="00F32727" w:rsidRPr="00E21377" w:rsidRDefault="00F32727" w:rsidP="00E213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77">
              <w:rPr>
                <w:rFonts w:ascii="Times New Roman" w:hAnsi="Times New Roman" w:cs="Times New Roman"/>
                <w:sz w:val="20"/>
                <w:szCs w:val="20"/>
              </w:rPr>
              <w:t>Пасынков Михаил Тимофеевич</w:t>
            </w:r>
          </w:p>
        </w:tc>
        <w:tc>
          <w:tcPr>
            <w:tcW w:w="3824" w:type="dxa"/>
          </w:tcPr>
          <w:p w:rsidR="00F32727" w:rsidRPr="00E21377" w:rsidRDefault="00F32727" w:rsidP="00E213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77">
              <w:rPr>
                <w:rFonts w:ascii="Times New Roman" w:hAnsi="Times New Roman" w:cs="Times New Roman"/>
                <w:sz w:val="20"/>
                <w:szCs w:val="20"/>
              </w:rPr>
              <w:t>Директор МКУ ЖКХ Новотроицкого сельсовета</w:t>
            </w:r>
          </w:p>
        </w:tc>
      </w:tr>
      <w:tr w:rsidR="00F32727" w:rsidRPr="00E21377" w:rsidTr="00F32727">
        <w:trPr>
          <w:trHeight w:val="465"/>
        </w:trPr>
        <w:tc>
          <w:tcPr>
            <w:tcW w:w="723" w:type="dxa"/>
          </w:tcPr>
          <w:p w:rsidR="00F32727" w:rsidRPr="00E21377" w:rsidRDefault="00F32727" w:rsidP="00E213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7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700" w:type="dxa"/>
          </w:tcPr>
          <w:p w:rsidR="00F32727" w:rsidRPr="00E21377" w:rsidRDefault="00F32727" w:rsidP="00E213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377">
              <w:rPr>
                <w:rFonts w:ascii="Times New Roman" w:hAnsi="Times New Roman" w:cs="Times New Roman"/>
                <w:sz w:val="20"/>
                <w:szCs w:val="20"/>
              </w:rPr>
              <w:t>Штрауб</w:t>
            </w:r>
            <w:proofErr w:type="spellEnd"/>
            <w:r w:rsidRPr="00E21377">
              <w:rPr>
                <w:rFonts w:ascii="Times New Roman" w:hAnsi="Times New Roman" w:cs="Times New Roman"/>
                <w:sz w:val="20"/>
                <w:szCs w:val="20"/>
              </w:rPr>
              <w:t xml:space="preserve"> Иван Васильевич</w:t>
            </w:r>
          </w:p>
        </w:tc>
        <w:tc>
          <w:tcPr>
            <w:tcW w:w="3824" w:type="dxa"/>
          </w:tcPr>
          <w:p w:rsidR="00F32727" w:rsidRPr="00E21377" w:rsidRDefault="00F32727" w:rsidP="00E213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77">
              <w:rPr>
                <w:rFonts w:ascii="Times New Roman" w:hAnsi="Times New Roman" w:cs="Times New Roman"/>
                <w:sz w:val="20"/>
                <w:szCs w:val="20"/>
              </w:rPr>
              <w:t>Техник-электрик МКУ ЖКХ Новотроицкого сельсовета</w:t>
            </w:r>
          </w:p>
        </w:tc>
      </w:tr>
      <w:tr w:rsidR="00F32727" w:rsidRPr="00E21377" w:rsidTr="00F32727">
        <w:trPr>
          <w:trHeight w:val="465"/>
        </w:trPr>
        <w:tc>
          <w:tcPr>
            <w:tcW w:w="723" w:type="dxa"/>
          </w:tcPr>
          <w:p w:rsidR="00F32727" w:rsidRPr="00E21377" w:rsidRDefault="00F32727" w:rsidP="00E213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7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700" w:type="dxa"/>
          </w:tcPr>
          <w:p w:rsidR="00F32727" w:rsidRPr="00E21377" w:rsidRDefault="00F32727" w:rsidP="00E213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77">
              <w:rPr>
                <w:rFonts w:ascii="Times New Roman" w:hAnsi="Times New Roman" w:cs="Times New Roman"/>
                <w:sz w:val="20"/>
                <w:szCs w:val="20"/>
              </w:rPr>
              <w:t>Сыпко Петр Григорьевич</w:t>
            </w:r>
          </w:p>
        </w:tc>
        <w:tc>
          <w:tcPr>
            <w:tcW w:w="3824" w:type="dxa"/>
          </w:tcPr>
          <w:p w:rsidR="00F32727" w:rsidRPr="00E21377" w:rsidRDefault="00F32727" w:rsidP="00E2137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377">
              <w:rPr>
                <w:rFonts w:ascii="Times New Roman" w:hAnsi="Times New Roman" w:cs="Times New Roman"/>
                <w:sz w:val="20"/>
                <w:szCs w:val="20"/>
              </w:rPr>
              <w:t>Депутат Совета депутатов Новотроицкого сельсовета</w:t>
            </w:r>
          </w:p>
        </w:tc>
      </w:tr>
    </w:tbl>
    <w:p w:rsidR="00F32727" w:rsidRPr="00E21377" w:rsidRDefault="00F32727" w:rsidP="00E2137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9A0569" w:rsidRPr="009A0569" w:rsidRDefault="009A0569" w:rsidP="009A056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9A0569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9A0569" w:rsidRPr="009A0569" w:rsidRDefault="009A0569" w:rsidP="009A056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9A0569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9A0569" w:rsidRPr="009A0569" w:rsidRDefault="009A0569" w:rsidP="009A056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9A0569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9A0569" w:rsidRPr="009A0569" w:rsidRDefault="009A0569" w:rsidP="009A0569">
      <w:pPr>
        <w:pStyle w:val="a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A0569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</w:p>
    <w:p w:rsidR="009A0569" w:rsidRPr="009A0569" w:rsidRDefault="009A0569" w:rsidP="009A0569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A0569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9A0569" w:rsidRPr="009A0569" w:rsidRDefault="009A0569" w:rsidP="009A056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9A0569">
        <w:rPr>
          <w:rFonts w:ascii="Times New Roman" w:hAnsi="Times New Roman" w:cs="Times New Roman"/>
          <w:sz w:val="20"/>
          <w:szCs w:val="20"/>
        </w:rPr>
        <w:t>05.08.2016                                     с. Новотроицк                                          № 82</w:t>
      </w:r>
    </w:p>
    <w:p w:rsidR="009A0569" w:rsidRPr="009A0569" w:rsidRDefault="009A0569" w:rsidP="009A0569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0569">
        <w:rPr>
          <w:rFonts w:ascii="Times New Roman" w:hAnsi="Times New Roman" w:cs="Times New Roman"/>
          <w:b/>
          <w:sz w:val="20"/>
          <w:szCs w:val="20"/>
        </w:rPr>
        <w:t xml:space="preserve">Об утверждении Методики прогнозирования поступлений по источникам </w:t>
      </w:r>
      <w:proofErr w:type="gramStart"/>
      <w:r w:rsidRPr="009A0569">
        <w:rPr>
          <w:rFonts w:ascii="Times New Roman" w:hAnsi="Times New Roman" w:cs="Times New Roman"/>
          <w:b/>
          <w:sz w:val="20"/>
          <w:szCs w:val="20"/>
        </w:rPr>
        <w:t>финансирования дефицита местного бюджета Новотроицкого сельсовета Северного района Новосибирской области</w:t>
      </w:r>
      <w:proofErr w:type="gramEnd"/>
    </w:p>
    <w:p w:rsidR="009A0569" w:rsidRPr="009A0569" w:rsidRDefault="009A0569" w:rsidP="009A056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9A0569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8" w:history="1">
        <w:r w:rsidRPr="009A0569">
          <w:rPr>
            <w:rStyle w:val="a8"/>
            <w:sz w:val="20"/>
            <w:szCs w:val="20"/>
          </w:rPr>
          <w:t>пунктом 1 статьи 160.2</w:t>
        </w:r>
      </w:hyperlink>
      <w:r w:rsidRPr="009A0569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 и пунктом 3 постановления Правительства Российской Федерации от 26 мая № 469 «Об общих требованиях к методике прогнозирования поступлений по источникам финансирования дефицита бюджета», администрация Новотроицкого  сельсовета Северного района Новосибирской области</w:t>
      </w:r>
    </w:p>
    <w:p w:rsidR="009A0569" w:rsidRPr="009A0569" w:rsidRDefault="009A0569" w:rsidP="009A056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9A0569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9A0569" w:rsidRPr="009A0569" w:rsidRDefault="009A0569" w:rsidP="009A056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9A0569">
        <w:rPr>
          <w:rFonts w:ascii="Times New Roman" w:hAnsi="Times New Roman" w:cs="Times New Roman"/>
          <w:sz w:val="20"/>
          <w:szCs w:val="20"/>
        </w:rPr>
        <w:t>Утвердить прилагаемую Методику прогнозирования поступлений</w:t>
      </w:r>
    </w:p>
    <w:p w:rsidR="009A0569" w:rsidRPr="009A0569" w:rsidRDefault="009A0569" w:rsidP="009A056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9A0569">
        <w:rPr>
          <w:rFonts w:ascii="Times New Roman" w:hAnsi="Times New Roman" w:cs="Times New Roman"/>
          <w:sz w:val="20"/>
          <w:szCs w:val="20"/>
        </w:rPr>
        <w:t xml:space="preserve">по источникам </w:t>
      </w:r>
      <w:proofErr w:type="gramStart"/>
      <w:r w:rsidRPr="009A0569">
        <w:rPr>
          <w:rFonts w:ascii="Times New Roman" w:hAnsi="Times New Roman" w:cs="Times New Roman"/>
          <w:sz w:val="20"/>
          <w:szCs w:val="20"/>
        </w:rPr>
        <w:t>финансирования дефицита местного бюджета Новотроицкого сельсовета Северного района Новосибирской области</w:t>
      </w:r>
      <w:proofErr w:type="gramEnd"/>
      <w:r w:rsidRPr="009A0569">
        <w:rPr>
          <w:rFonts w:ascii="Times New Roman" w:hAnsi="Times New Roman" w:cs="Times New Roman"/>
          <w:sz w:val="20"/>
          <w:szCs w:val="20"/>
        </w:rPr>
        <w:t>.</w:t>
      </w:r>
    </w:p>
    <w:p w:rsidR="009A0569" w:rsidRPr="009A0569" w:rsidRDefault="009A0569" w:rsidP="009A056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A0569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9A0569">
        <w:rPr>
          <w:rFonts w:ascii="Times New Roman" w:hAnsi="Times New Roman" w:cs="Times New Roman"/>
          <w:sz w:val="20"/>
          <w:szCs w:val="20"/>
        </w:rPr>
        <w:t xml:space="preserve"> исполнением постановления оставляю за собой. </w:t>
      </w:r>
    </w:p>
    <w:p w:rsidR="009A0569" w:rsidRPr="009A0569" w:rsidRDefault="009A0569" w:rsidP="009A0569">
      <w:pPr>
        <w:pStyle w:val="a4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9A0569" w:rsidRPr="009A0569" w:rsidRDefault="009A0569" w:rsidP="009A0569">
      <w:pPr>
        <w:pStyle w:val="a4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9A0569">
        <w:rPr>
          <w:rFonts w:ascii="Times New Roman" w:eastAsia="Calibri" w:hAnsi="Times New Roman" w:cs="Times New Roman"/>
          <w:sz w:val="20"/>
          <w:szCs w:val="20"/>
          <w:lang w:eastAsia="ar-SA"/>
        </w:rPr>
        <w:t>Глава Новотроицкого  сельсовета Северного района Новосибирской област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и                             </w:t>
      </w:r>
      <w:proofErr w:type="spellStart"/>
      <w:r w:rsidRPr="009A0569">
        <w:rPr>
          <w:rFonts w:ascii="Times New Roman" w:eastAsia="Calibri" w:hAnsi="Times New Roman" w:cs="Times New Roman"/>
          <w:sz w:val="20"/>
          <w:szCs w:val="20"/>
          <w:lang w:eastAsia="ar-SA"/>
        </w:rPr>
        <w:t>А.Д.Кочережко</w:t>
      </w:r>
      <w:proofErr w:type="spellEnd"/>
      <w:r w:rsidRPr="009A056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</w:t>
      </w:r>
      <w:r w:rsidRPr="009A0569">
        <w:rPr>
          <w:rFonts w:ascii="Times New Roman" w:hAnsi="Times New Roman" w:cs="Times New Roman"/>
          <w:sz w:val="20"/>
          <w:szCs w:val="20"/>
        </w:rPr>
        <w:t xml:space="preserve">       </w:t>
      </w:r>
      <w:r w:rsidRPr="009A0569">
        <w:rPr>
          <w:rFonts w:ascii="Times New Roman" w:hAnsi="Times New Roman" w:cs="Times New Roman"/>
          <w:sz w:val="20"/>
          <w:szCs w:val="20"/>
        </w:rPr>
        <w:tab/>
      </w:r>
    </w:p>
    <w:p w:rsidR="009A0569" w:rsidRPr="009A0569" w:rsidRDefault="009A0569" w:rsidP="009A0569">
      <w:pPr>
        <w:pStyle w:val="a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9A0569" w:rsidRPr="009A0569" w:rsidRDefault="009A0569" w:rsidP="009A0569">
      <w:pPr>
        <w:pStyle w:val="a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A0569">
        <w:rPr>
          <w:rFonts w:ascii="Times New Roman" w:hAnsi="Times New Roman" w:cs="Times New Roman"/>
          <w:color w:val="000000"/>
          <w:sz w:val="20"/>
          <w:szCs w:val="20"/>
        </w:rPr>
        <w:t>Утверждена</w:t>
      </w:r>
    </w:p>
    <w:p w:rsidR="009A0569" w:rsidRPr="009A0569" w:rsidRDefault="009A0569" w:rsidP="009A0569">
      <w:pPr>
        <w:pStyle w:val="a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A0569">
        <w:rPr>
          <w:rFonts w:ascii="Times New Roman" w:hAnsi="Times New Roman" w:cs="Times New Roman"/>
          <w:color w:val="000000"/>
          <w:sz w:val="20"/>
          <w:szCs w:val="20"/>
        </w:rPr>
        <w:t>постановлением администрации</w:t>
      </w:r>
    </w:p>
    <w:p w:rsidR="009A0569" w:rsidRPr="009A0569" w:rsidRDefault="009A0569" w:rsidP="009A0569">
      <w:pPr>
        <w:pStyle w:val="a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A0569">
        <w:rPr>
          <w:rFonts w:ascii="Times New Roman" w:hAnsi="Times New Roman" w:cs="Times New Roman"/>
          <w:color w:val="000000"/>
          <w:sz w:val="20"/>
          <w:szCs w:val="20"/>
        </w:rPr>
        <w:t xml:space="preserve">Новотроицкого  сельсовета </w:t>
      </w:r>
    </w:p>
    <w:p w:rsidR="009A0569" w:rsidRPr="009A0569" w:rsidRDefault="009A0569" w:rsidP="009A0569">
      <w:pPr>
        <w:pStyle w:val="a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A0569">
        <w:rPr>
          <w:rFonts w:ascii="Times New Roman" w:hAnsi="Times New Roman" w:cs="Times New Roman"/>
          <w:color w:val="000000"/>
          <w:sz w:val="20"/>
          <w:szCs w:val="20"/>
        </w:rPr>
        <w:t xml:space="preserve">       Северного района</w:t>
      </w:r>
    </w:p>
    <w:p w:rsidR="009A0569" w:rsidRPr="009A0569" w:rsidRDefault="009A0569" w:rsidP="009A0569">
      <w:pPr>
        <w:pStyle w:val="a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A0569">
        <w:rPr>
          <w:rFonts w:ascii="Times New Roman" w:hAnsi="Times New Roman" w:cs="Times New Roman"/>
          <w:color w:val="000000"/>
          <w:sz w:val="20"/>
          <w:szCs w:val="20"/>
        </w:rPr>
        <w:t>Новосибирской области</w:t>
      </w:r>
    </w:p>
    <w:p w:rsidR="009A0569" w:rsidRPr="009A0569" w:rsidRDefault="009A0569" w:rsidP="009A0569">
      <w:pPr>
        <w:pStyle w:val="a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A0569">
        <w:rPr>
          <w:rFonts w:ascii="Times New Roman" w:hAnsi="Times New Roman" w:cs="Times New Roman"/>
          <w:color w:val="000000"/>
          <w:sz w:val="20"/>
          <w:szCs w:val="20"/>
        </w:rPr>
        <w:t>от 05.08. 2016  № 82  </w:t>
      </w:r>
    </w:p>
    <w:p w:rsidR="009A0569" w:rsidRPr="009A0569" w:rsidRDefault="009A0569" w:rsidP="009A0569">
      <w:pPr>
        <w:pStyle w:val="a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0569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МЕТОДИКА</w:t>
      </w:r>
    </w:p>
    <w:p w:rsidR="009A0569" w:rsidRPr="009A0569" w:rsidRDefault="009A0569" w:rsidP="009A0569">
      <w:pPr>
        <w:pStyle w:val="a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056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прогнозирования поступлений по источникам </w:t>
      </w:r>
      <w:proofErr w:type="gramStart"/>
      <w:r w:rsidRPr="009A0569"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финансирования </w:t>
      </w:r>
      <w:r w:rsidRPr="009A0569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  <w:t>дефицита местного бюджета Новотроицкого сельсовета Северного района Новосибирской области</w:t>
      </w:r>
      <w:proofErr w:type="gramEnd"/>
    </w:p>
    <w:p w:rsidR="009A0569" w:rsidRPr="009A0569" w:rsidRDefault="009A0569" w:rsidP="009A0569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A056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Общие положения</w:t>
      </w:r>
    </w:p>
    <w:p w:rsidR="009A0569" w:rsidRPr="009A0569" w:rsidRDefault="009A0569" w:rsidP="009A0569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A0569">
        <w:rPr>
          <w:rFonts w:ascii="Times New Roman" w:hAnsi="Times New Roman" w:cs="Times New Roman"/>
          <w:color w:val="000000"/>
          <w:sz w:val="20"/>
          <w:szCs w:val="20"/>
        </w:rPr>
        <w:lastRenderedPageBreak/>
        <w:t>Настоящая Методика прогнозирования поступлений по источникам финансирования дефицита местного бюджета Новотроицкого сельсовета Северного района Новосибирской области (далее - Методика)  устанавливает порядок расчета возможного привлечения долговых обязательств с учетом ограничений долговой нагрузки на местный бюджет Новотроицкого сельсовета Северного района Новосибирской области (далее – местный бюджет), а также поступлений по иным источникам финансирования дефицита местного бюджета в целях оптимального прогнозирования совокупного объема поступлений по</w:t>
      </w:r>
      <w:proofErr w:type="gramEnd"/>
      <w:r w:rsidRPr="009A0569">
        <w:rPr>
          <w:rFonts w:ascii="Times New Roman" w:hAnsi="Times New Roman" w:cs="Times New Roman"/>
          <w:color w:val="000000"/>
          <w:sz w:val="20"/>
          <w:szCs w:val="20"/>
        </w:rPr>
        <w:t xml:space="preserve"> источникам финансирования дефицита местного бюджета, главным администратором </w:t>
      </w:r>
      <w:proofErr w:type="gramStart"/>
      <w:r w:rsidRPr="009A0569">
        <w:rPr>
          <w:rFonts w:ascii="Times New Roman" w:hAnsi="Times New Roman" w:cs="Times New Roman"/>
          <w:color w:val="000000"/>
          <w:sz w:val="20"/>
          <w:szCs w:val="20"/>
        </w:rPr>
        <w:t>которых</w:t>
      </w:r>
      <w:proofErr w:type="gramEnd"/>
      <w:r w:rsidRPr="009A0569">
        <w:rPr>
          <w:rFonts w:ascii="Times New Roman" w:hAnsi="Times New Roman" w:cs="Times New Roman"/>
          <w:color w:val="000000"/>
          <w:sz w:val="20"/>
          <w:szCs w:val="20"/>
        </w:rPr>
        <w:t xml:space="preserve"> является администрация Новотроицкого сельсовета Северного района Новосибирской области.</w:t>
      </w:r>
    </w:p>
    <w:p w:rsidR="009A0569" w:rsidRPr="009A0569" w:rsidRDefault="009A0569" w:rsidP="009A0569">
      <w:pPr>
        <w:pStyle w:val="a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A0569">
        <w:rPr>
          <w:rFonts w:ascii="Times New Roman" w:hAnsi="Times New Roman" w:cs="Times New Roman"/>
          <w:color w:val="000000"/>
          <w:sz w:val="20"/>
          <w:szCs w:val="20"/>
        </w:rPr>
        <w:t xml:space="preserve">  Методика направлена на обеспечение сбалансированности местного бюджета  и основана на принципах </w:t>
      </w:r>
      <w:proofErr w:type="gramStart"/>
      <w:r w:rsidRPr="009A0569">
        <w:rPr>
          <w:rFonts w:ascii="Times New Roman" w:hAnsi="Times New Roman" w:cs="Times New Roman"/>
          <w:color w:val="000000"/>
          <w:sz w:val="20"/>
          <w:szCs w:val="20"/>
        </w:rPr>
        <w:t>контроля за</w:t>
      </w:r>
      <w:proofErr w:type="gramEnd"/>
      <w:r w:rsidRPr="009A0569">
        <w:rPr>
          <w:rFonts w:ascii="Times New Roman" w:hAnsi="Times New Roman" w:cs="Times New Roman"/>
          <w:color w:val="000000"/>
          <w:sz w:val="20"/>
          <w:szCs w:val="20"/>
        </w:rPr>
        <w:t xml:space="preserve"> объемом муниципального долга Новотроицкого сельсовета Северного района Новосибирской области и недопущения необоснованных заимствований. </w:t>
      </w:r>
    </w:p>
    <w:p w:rsidR="009A0569" w:rsidRPr="009A0569" w:rsidRDefault="009A0569" w:rsidP="009A0569">
      <w:pPr>
        <w:pStyle w:val="a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A056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2. Перечень источников финансирования дефицита местного бюджета, используемый для прогнозирования поступлений в местный бюджет  </w:t>
      </w:r>
    </w:p>
    <w:p w:rsidR="009A0569" w:rsidRPr="009A0569" w:rsidRDefault="009A0569" w:rsidP="009A0569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0569">
        <w:rPr>
          <w:rFonts w:ascii="Times New Roman" w:hAnsi="Times New Roman" w:cs="Times New Roman"/>
          <w:color w:val="000000"/>
          <w:sz w:val="20"/>
          <w:szCs w:val="20"/>
        </w:rPr>
        <w:t>Перечень источников финансирования дефицита местного бюджета, главным администратором которых является администрация Новотроицкого сельсовета Северного района Новосибирской области, используемый для прогнозирования поступлений в местный бюджет, приведён в таблице 1.</w:t>
      </w:r>
    </w:p>
    <w:p w:rsidR="009A0569" w:rsidRPr="009A0569" w:rsidRDefault="009A0569" w:rsidP="009A0569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A0569" w:rsidRPr="009A0569" w:rsidRDefault="009A0569" w:rsidP="009A0569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0569">
        <w:rPr>
          <w:rFonts w:ascii="Times New Roman" w:hAnsi="Times New Roman" w:cs="Times New Roman"/>
          <w:color w:val="000000"/>
          <w:sz w:val="20"/>
          <w:szCs w:val="20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48"/>
        <w:gridCol w:w="3411"/>
        <w:gridCol w:w="3785"/>
      </w:tblGrid>
      <w:tr w:rsidR="009A0569" w:rsidRPr="009A0569" w:rsidTr="00F62458"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9" w:rsidRPr="009A0569" w:rsidRDefault="009A0569" w:rsidP="009A056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9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9" w:rsidRPr="009A0569" w:rsidRDefault="009A0569" w:rsidP="009A056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9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 </w:t>
            </w:r>
            <w:r w:rsidRPr="009A0569">
              <w:rPr>
                <w:rFonts w:ascii="Times New Roman" w:hAnsi="Times New Roman" w:cs="Times New Roman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3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9" w:rsidRPr="009A0569" w:rsidRDefault="009A0569" w:rsidP="009A056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9A0569" w:rsidRPr="009A0569" w:rsidTr="00F62458"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69" w:rsidRPr="009A0569" w:rsidRDefault="009A0569" w:rsidP="009A056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569" w:rsidRPr="009A0569" w:rsidRDefault="009A0569" w:rsidP="009A0569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569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69" w:rsidRPr="009A0569" w:rsidRDefault="009A0569" w:rsidP="009A056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569" w:rsidRPr="009A0569" w:rsidRDefault="009A0569" w:rsidP="009A056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A0569">
              <w:rPr>
                <w:rFonts w:ascii="Times New Roman" w:hAnsi="Times New Roman" w:cs="Times New Roman"/>
                <w:sz w:val="20"/>
                <w:szCs w:val="20"/>
              </w:rPr>
              <w:t>01020000100000710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9" w:rsidRPr="009A0569" w:rsidRDefault="009A0569" w:rsidP="009A0569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0569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9A0569" w:rsidRPr="009A0569" w:rsidTr="00F62458"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69" w:rsidRPr="009A0569" w:rsidRDefault="009A0569" w:rsidP="009A056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569" w:rsidRPr="009A0569" w:rsidRDefault="009A0569" w:rsidP="009A056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569" w:rsidRPr="009A0569" w:rsidRDefault="009A0569" w:rsidP="009A0569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569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569" w:rsidRPr="009A0569" w:rsidRDefault="009A0569" w:rsidP="009A056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569" w:rsidRPr="009A0569" w:rsidRDefault="009A0569" w:rsidP="009A056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569" w:rsidRPr="009A0569" w:rsidRDefault="009A0569" w:rsidP="009A056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9">
              <w:rPr>
                <w:rFonts w:ascii="Times New Roman" w:hAnsi="Times New Roman" w:cs="Times New Roman"/>
                <w:sz w:val="20"/>
                <w:szCs w:val="20"/>
              </w:rPr>
              <w:t>01030100100000710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9" w:rsidRPr="009A0569" w:rsidRDefault="009A0569" w:rsidP="009A0569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0569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</w:tbl>
    <w:p w:rsidR="009A0569" w:rsidRPr="009A0569" w:rsidRDefault="009A0569" w:rsidP="009A0569">
      <w:pPr>
        <w:pStyle w:val="a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A0569" w:rsidRPr="009A0569" w:rsidRDefault="009A0569" w:rsidP="009A0569">
      <w:pPr>
        <w:pStyle w:val="a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A0569">
        <w:rPr>
          <w:rFonts w:ascii="Times New Roman" w:hAnsi="Times New Roman" w:cs="Times New Roman"/>
          <w:b/>
          <w:color w:val="000000"/>
          <w:sz w:val="20"/>
          <w:szCs w:val="20"/>
        </w:rPr>
        <w:t>3. Расчёт прогнозного объёма поступлений по источнику финансирования дефицита местного бюджета «Получение кредитов от кредитных организаций бюджетами сельских поселений в валюте Российской Федерации»</w:t>
      </w:r>
    </w:p>
    <w:p w:rsidR="009A0569" w:rsidRPr="009A0569" w:rsidRDefault="009A0569" w:rsidP="009A0569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0569">
        <w:rPr>
          <w:rFonts w:ascii="Times New Roman" w:hAnsi="Times New Roman" w:cs="Times New Roman"/>
          <w:color w:val="000000"/>
          <w:sz w:val="20"/>
          <w:szCs w:val="20"/>
        </w:rPr>
        <w:t> 3.1.  </w:t>
      </w:r>
      <w:proofErr w:type="gramStart"/>
      <w:r w:rsidRPr="009A0569">
        <w:rPr>
          <w:rFonts w:ascii="Times New Roman" w:hAnsi="Times New Roman" w:cs="Times New Roman"/>
          <w:color w:val="000000"/>
          <w:sz w:val="20"/>
          <w:szCs w:val="20"/>
        </w:rPr>
        <w:t>Прогнозирование поступлений по источнику финансирования дефицита  местного бюджета «Получение кредитов от кредитных организаций бюджетами сельских поселений в валюте Российской Федерации» осуществляется исходя из прогнозируемого дефицита  местного бюджета, необходимости погашения долговых обязательств Новотроицкого сельсовета Северного района Новосибирской области в соответствующем финансовом году с учётом поступлений источников финансирования дефицита  местного бюджета, несвязанных с заимствованиями в местный бюджет.</w:t>
      </w:r>
      <w:proofErr w:type="gramEnd"/>
    </w:p>
    <w:p w:rsidR="009A0569" w:rsidRPr="009A0569" w:rsidRDefault="009A0569" w:rsidP="009A0569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0569">
        <w:rPr>
          <w:rFonts w:ascii="Times New Roman" w:hAnsi="Times New Roman" w:cs="Times New Roman"/>
          <w:color w:val="000000"/>
          <w:sz w:val="20"/>
          <w:szCs w:val="20"/>
        </w:rPr>
        <w:t>При прогнозировании привлечения кредитов от кредитных организаций:</w:t>
      </w:r>
    </w:p>
    <w:p w:rsidR="009A0569" w:rsidRPr="009A0569" w:rsidRDefault="009A0569" w:rsidP="009A0569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0569">
        <w:rPr>
          <w:rFonts w:ascii="Times New Roman" w:hAnsi="Times New Roman" w:cs="Times New Roman"/>
          <w:color w:val="000000"/>
          <w:sz w:val="20"/>
          <w:szCs w:val="20"/>
        </w:rPr>
        <w:t>а) принимаются меры по равномерному распределению долговой нагрузки Новотроицкого сельсовета Северного района Новосибирской области по годам;</w:t>
      </w:r>
    </w:p>
    <w:p w:rsidR="009A0569" w:rsidRPr="009A0569" w:rsidRDefault="009A0569" w:rsidP="009A0569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0569">
        <w:rPr>
          <w:rFonts w:ascii="Times New Roman" w:hAnsi="Times New Roman" w:cs="Times New Roman"/>
          <w:color w:val="000000"/>
          <w:sz w:val="20"/>
          <w:szCs w:val="20"/>
        </w:rPr>
        <w:t>б) учитывается необходимость полного и своевременного исполнения долговых обязательств Новотроицкого сельсовета Северного района Новосибирской области;</w:t>
      </w:r>
    </w:p>
    <w:p w:rsidR="009A0569" w:rsidRPr="009A0569" w:rsidRDefault="009A0569" w:rsidP="009A0569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A0569">
        <w:rPr>
          <w:rFonts w:ascii="Times New Roman" w:hAnsi="Times New Roman" w:cs="Times New Roman"/>
          <w:color w:val="000000"/>
          <w:sz w:val="20"/>
          <w:szCs w:val="20"/>
        </w:rPr>
        <w:t>в) учитывается необходимость выполнения условий договоров</w:t>
      </w:r>
      <w:r w:rsidRPr="009A0569">
        <w:rPr>
          <w:rFonts w:ascii="Times New Roman" w:hAnsi="Times New Roman" w:cs="Times New Roman"/>
          <w:color w:val="000000"/>
          <w:sz w:val="20"/>
          <w:szCs w:val="20"/>
        </w:rPr>
        <w:br/>
        <w:t>о предоставлении из областного бюджета, местного бюджета Северного района  Новосибирской области местному бюджету поселения бюджетных кредитов, в том числе поэтапное сокращение доли общего объёма долговых обязательств поселения по кредитам от кредитных организаций от суммы доходов местного бюджета поселения без учёта безвозмездных поступлений, а также необходимость обеспечения дефицита местного бюджета на уровне, установленном вышеуказанными договорами.</w:t>
      </w:r>
      <w:proofErr w:type="gramEnd"/>
    </w:p>
    <w:p w:rsidR="009A0569" w:rsidRPr="009A0569" w:rsidRDefault="009A0569" w:rsidP="009A0569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0569">
        <w:rPr>
          <w:rFonts w:ascii="Times New Roman" w:hAnsi="Times New Roman" w:cs="Times New Roman"/>
          <w:color w:val="000000"/>
          <w:sz w:val="20"/>
          <w:szCs w:val="20"/>
        </w:rPr>
        <w:t>3.2.  Расчёт прогнозного объёма поступлений по источнику финансирования дефицита местного бюджета «Получение кредитов от кредитных организаций бюджетами сельских поселений в валюте Российской Федерации» осуществляется с использованием метода прямого счёта согласно следующей формуле:</w:t>
      </w:r>
    </w:p>
    <w:p w:rsidR="009A0569" w:rsidRPr="009A0569" w:rsidRDefault="009A0569" w:rsidP="009A0569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9A0569">
        <w:rPr>
          <w:rFonts w:ascii="Times New Roman" w:hAnsi="Times New Roman" w:cs="Times New Roman"/>
          <w:color w:val="000000"/>
          <w:sz w:val="20"/>
          <w:szCs w:val="20"/>
        </w:rPr>
        <w:t>Пкр</w:t>
      </w:r>
      <w:proofErr w:type="spellEnd"/>
      <w:r w:rsidRPr="009A0569">
        <w:rPr>
          <w:rFonts w:ascii="Times New Roman" w:hAnsi="Times New Roman" w:cs="Times New Roman"/>
          <w:color w:val="000000"/>
          <w:sz w:val="20"/>
          <w:szCs w:val="20"/>
        </w:rPr>
        <w:t> = (</w:t>
      </w:r>
      <w:proofErr w:type="gramStart"/>
      <w:r w:rsidRPr="009A0569">
        <w:rPr>
          <w:rFonts w:ascii="Times New Roman" w:hAnsi="Times New Roman" w:cs="Times New Roman"/>
          <w:color w:val="000000"/>
          <w:sz w:val="20"/>
          <w:szCs w:val="20"/>
        </w:rPr>
        <w:t>З</w:t>
      </w:r>
      <w:proofErr w:type="gramEnd"/>
      <w:r w:rsidRPr="009A0569">
        <w:rPr>
          <w:rFonts w:ascii="Times New Roman" w:hAnsi="Times New Roman" w:cs="Times New Roman"/>
          <w:color w:val="000000"/>
          <w:sz w:val="20"/>
          <w:szCs w:val="20"/>
        </w:rPr>
        <w:t> +Д) - О - И*К1,</w:t>
      </w:r>
    </w:p>
    <w:p w:rsidR="009A0569" w:rsidRPr="009A0569" w:rsidRDefault="009A0569" w:rsidP="009A0569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0569">
        <w:rPr>
          <w:rFonts w:ascii="Times New Roman" w:hAnsi="Times New Roman" w:cs="Times New Roman"/>
          <w:color w:val="000000"/>
          <w:sz w:val="20"/>
          <w:szCs w:val="20"/>
        </w:rPr>
        <w:t>где:</w:t>
      </w:r>
    </w:p>
    <w:p w:rsidR="009A0569" w:rsidRPr="009A0569" w:rsidRDefault="009A0569" w:rsidP="009A0569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9A0569">
        <w:rPr>
          <w:rFonts w:ascii="Times New Roman" w:hAnsi="Times New Roman" w:cs="Times New Roman"/>
          <w:color w:val="000000"/>
          <w:sz w:val="20"/>
          <w:szCs w:val="20"/>
        </w:rPr>
        <w:t>Пкр</w:t>
      </w:r>
      <w:proofErr w:type="spellEnd"/>
      <w:r w:rsidRPr="009A0569">
        <w:rPr>
          <w:rFonts w:ascii="Times New Roman" w:hAnsi="Times New Roman" w:cs="Times New Roman"/>
          <w:color w:val="000000"/>
          <w:sz w:val="20"/>
          <w:szCs w:val="20"/>
        </w:rPr>
        <w:t> – прогнозный объём привлечения кредитов от кредитных организаций в местный бюджет в соответствующем финансовом году;</w:t>
      </w:r>
    </w:p>
    <w:p w:rsidR="009A0569" w:rsidRPr="009A0569" w:rsidRDefault="009A0569" w:rsidP="009A0569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9A0569">
        <w:rPr>
          <w:rFonts w:ascii="Times New Roman" w:hAnsi="Times New Roman" w:cs="Times New Roman"/>
          <w:color w:val="000000"/>
          <w:sz w:val="20"/>
          <w:szCs w:val="20"/>
        </w:rPr>
        <w:t>З</w:t>
      </w:r>
      <w:proofErr w:type="gramEnd"/>
      <w:r w:rsidRPr="009A0569">
        <w:rPr>
          <w:rFonts w:ascii="Times New Roman" w:hAnsi="Times New Roman" w:cs="Times New Roman"/>
          <w:color w:val="000000"/>
          <w:sz w:val="20"/>
          <w:szCs w:val="20"/>
        </w:rPr>
        <w:t xml:space="preserve"> – долговые обязательства Новотроицкого сельсовета Северного района Новосибирской области по заимствованиям со сроком исполнения в соответствующем финансовом году;</w:t>
      </w:r>
    </w:p>
    <w:p w:rsidR="009A0569" w:rsidRPr="009A0569" w:rsidRDefault="009A0569" w:rsidP="009A0569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0569">
        <w:rPr>
          <w:rFonts w:ascii="Times New Roman" w:hAnsi="Times New Roman" w:cs="Times New Roman"/>
          <w:color w:val="000000"/>
          <w:sz w:val="20"/>
          <w:szCs w:val="20"/>
        </w:rPr>
        <w:t>Д – дефицит местного бюджета; </w:t>
      </w:r>
      <w:r w:rsidRPr="009A0569">
        <w:rPr>
          <w:rFonts w:ascii="Times New Roman" w:hAnsi="Times New Roman" w:cs="Times New Roman"/>
          <w:color w:val="000000"/>
          <w:sz w:val="20"/>
          <w:szCs w:val="20"/>
        </w:rPr>
        <w:br/>
        <w:t>в соответствующем финансовом году;</w:t>
      </w:r>
    </w:p>
    <w:p w:rsidR="009A0569" w:rsidRPr="009A0569" w:rsidRDefault="009A0569" w:rsidP="009A0569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569">
        <w:rPr>
          <w:rFonts w:ascii="Times New Roman" w:hAnsi="Times New Roman" w:cs="Times New Roman"/>
          <w:sz w:val="20"/>
          <w:szCs w:val="20"/>
        </w:rPr>
        <w:t xml:space="preserve">  О -  остатки средств местного бюджета на конец отчетного периода;</w:t>
      </w:r>
    </w:p>
    <w:p w:rsidR="009A0569" w:rsidRPr="009A0569" w:rsidRDefault="009A0569" w:rsidP="009A056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9A0569">
        <w:rPr>
          <w:rFonts w:ascii="Times New Roman" w:hAnsi="Times New Roman" w:cs="Times New Roman"/>
          <w:sz w:val="20"/>
          <w:szCs w:val="20"/>
        </w:rPr>
        <w:lastRenderedPageBreak/>
        <w:t xml:space="preserve">  И – иные источники внутреннего финансирования дефицита местного бюджета;</w:t>
      </w:r>
    </w:p>
    <w:p w:rsidR="009A0569" w:rsidRPr="009A0569" w:rsidRDefault="009A0569" w:rsidP="009A056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9A0569">
        <w:rPr>
          <w:rFonts w:ascii="Times New Roman" w:hAnsi="Times New Roman" w:cs="Times New Roman"/>
          <w:sz w:val="20"/>
          <w:szCs w:val="20"/>
        </w:rPr>
        <w:t>К</w:t>
      </w:r>
      <w:proofErr w:type="gramStart"/>
      <w:r w:rsidRPr="009A0569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9A0569">
        <w:rPr>
          <w:rFonts w:ascii="Times New Roman" w:hAnsi="Times New Roman" w:cs="Times New Roman"/>
          <w:sz w:val="20"/>
          <w:szCs w:val="20"/>
        </w:rPr>
        <w:t xml:space="preserve"> – коэффициент, учитывающий покрытие дефицита за счет кредитов от кредитных организаций в соответствующем финансовом году, определяется с учетом одобренных постановлением администрации поселения основных направлений долговой политики поселения на соответствующий финансовый год.</w:t>
      </w:r>
    </w:p>
    <w:p w:rsidR="009A0569" w:rsidRPr="009A0569" w:rsidRDefault="009A0569" w:rsidP="009A0569">
      <w:pPr>
        <w:pStyle w:val="a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A0569">
        <w:rPr>
          <w:rFonts w:ascii="Times New Roman" w:hAnsi="Times New Roman" w:cs="Times New Roman"/>
          <w:b/>
          <w:color w:val="000000"/>
          <w:sz w:val="20"/>
          <w:szCs w:val="20"/>
        </w:rPr>
        <w:t>4. Расчёт прогнозного объёма поступлений по источнику финансирования дефицита местного бюджета «Получение кредитов от других бюджетов бюджетной системы Российской Федерации бюджетами сельских поселений в валюте Российской Федерации»</w:t>
      </w:r>
    </w:p>
    <w:p w:rsidR="009A0569" w:rsidRPr="009A0569" w:rsidRDefault="009A0569" w:rsidP="009A0569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0569">
        <w:rPr>
          <w:rFonts w:ascii="Times New Roman" w:hAnsi="Times New Roman" w:cs="Times New Roman"/>
          <w:color w:val="000000"/>
          <w:sz w:val="20"/>
          <w:szCs w:val="20"/>
        </w:rPr>
        <w:t xml:space="preserve">          4.1. Планирование объёма поступлений по источнику финансирования дефицита местного бюджета «Получение кредитов от других бюджетов бюджетной системы Российской Федерации бюджетами сельских поселений в валюте Российской Федерации» осуществляется только в случае принятия Правительством Новосибирской области распоряжения о предоставлении бюджетного кредита и принятия администрацией Северного района Новосибирской области постановления о предоставлении бюджетного кредита.</w:t>
      </w:r>
    </w:p>
    <w:p w:rsidR="009A0569" w:rsidRPr="009A0569" w:rsidRDefault="009A0569" w:rsidP="009A0569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0569">
        <w:rPr>
          <w:rFonts w:ascii="Times New Roman" w:hAnsi="Times New Roman" w:cs="Times New Roman"/>
          <w:color w:val="000000"/>
          <w:sz w:val="20"/>
          <w:szCs w:val="20"/>
        </w:rPr>
        <w:t xml:space="preserve">          4.2. Расчёт прогнозного объёма поступлений по источнику финансирования дефицита местного бюджета «Получение кредитов от других бюджетов бюджетной системы Российской Федерации бюджетами сельских поселений в валюте Российской Федерации» осуществляется с использованием метода прямого счёта в соответствии с заключенными договорами.</w:t>
      </w:r>
    </w:p>
    <w:p w:rsidR="009A0569" w:rsidRPr="009A0569" w:rsidRDefault="009A0569" w:rsidP="009A0569">
      <w:pPr>
        <w:pStyle w:val="a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A0569">
        <w:rPr>
          <w:rFonts w:ascii="Times New Roman" w:hAnsi="Times New Roman" w:cs="Times New Roman"/>
          <w:b/>
          <w:color w:val="000000"/>
          <w:sz w:val="20"/>
          <w:szCs w:val="20"/>
        </w:rPr>
        <w:t>______________</w:t>
      </w:r>
    </w:p>
    <w:p w:rsidR="00E21377" w:rsidRDefault="00E21377" w:rsidP="00E2137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9A0569" w:rsidRPr="00E21377" w:rsidRDefault="009A0569" w:rsidP="009A056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9A0569" w:rsidRPr="00E21377" w:rsidRDefault="009A0569" w:rsidP="009A056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9A0569" w:rsidRPr="00E21377" w:rsidRDefault="009A0569" w:rsidP="009A056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9A0569" w:rsidRPr="00E21377" w:rsidRDefault="009A0569" w:rsidP="009A056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>НОВОСИБИРСКОЙ  ОБЛАСТИ</w:t>
      </w:r>
    </w:p>
    <w:p w:rsidR="009A0569" w:rsidRPr="00E21377" w:rsidRDefault="009A0569" w:rsidP="009A056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1377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9A0569" w:rsidRPr="00E21377" w:rsidRDefault="009A0569" w:rsidP="009A0569">
      <w:pPr>
        <w:pStyle w:val="a4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>10.08.2016                             с. Новотроицк                                                № 83</w:t>
      </w:r>
    </w:p>
    <w:p w:rsidR="009A0569" w:rsidRPr="00E21377" w:rsidRDefault="009A0569" w:rsidP="009A056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1377">
        <w:rPr>
          <w:rFonts w:ascii="Times New Roman" w:hAnsi="Times New Roman" w:cs="Times New Roman"/>
          <w:b/>
          <w:sz w:val="20"/>
          <w:szCs w:val="20"/>
        </w:rPr>
        <w:t>О внесении дополнений в постановление администрации от 06.07.2016 № 72 «Об определении специальных мест для размещения печатных предвыборных агитационных и информационных материалов по выборам»</w:t>
      </w:r>
    </w:p>
    <w:p w:rsidR="009A0569" w:rsidRPr="00E21377" w:rsidRDefault="009A0569" w:rsidP="009A056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9A0569" w:rsidRPr="00E21377" w:rsidRDefault="009A0569" w:rsidP="009A056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9A0569" w:rsidRPr="00E21377" w:rsidRDefault="009A0569" w:rsidP="009A056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 xml:space="preserve">     В целях </w:t>
      </w:r>
      <w:proofErr w:type="gramStart"/>
      <w:r w:rsidRPr="00E21377">
        <w:rPr>
          <w:rFonts w:ascii="Times New Roman" w:hAnsi="Times New Roman" w:cs="Times New Roman"/>
          <w:sz w:val="20"/>
          <w:szCs w:val="20"/>
        </w:rPr>
        <w:t>приведения нормативных правовых актов администрации Новотроицкого сельсовета Северного района Новосибирской области</w:t>
      </w:r>
      <w:proofErr w:type="gramEnd"/>
      <w:r w:rsidRPr="00E21377">
        <w:rPr>
          <w:rFonts w:ascii="Times New Roman" w:hAnsi="Times New Roman" w:cs="Times New Roman"/>
          <w:sz w:val="20"/>
          <w:szCs w:val="20"/>
        </w:rPr>
        <w:t xml:space="preserve"> в соответствие с действующим законодательством, администрация Новотроицкого сельсовета Северного района Новосибирской области</w:t>
      </w:r>
    </w:p>
    <w:p w:rsidR="009A0569" w:rsidRPr="00E21377" w:rsidRDefault="009A0569" w:rsidP="009A056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9A0569" w:rsidRPr="00E21377" w:rsidRDefault="009A0569" w:rsidP="009A056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 xml:space="preserve">   1. Внести в пункт 1 постановления администрации от 06.07.2016 № 72 «Об определении специальных мест для размещения печатных предвыборных агитационных и информационных материалов по выборам» следующие дополнение:</w:t>
      </w:r>
    </w:p>
    <w:p w:rsidR="009A0569" w:rsidRPr="00E21377" w:rsidRDefault="009A0569" w:rsidP="009A056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 xml:space="preserve">    - Выделить равную  площадь зарегистрированным кандидатам и избирательным объединениям для размещения печатных агитационных материалов.</w:t>
      </w:r>
    </w:p>
    <w:p w:rsidR="009A0569" w:rsidRPr="00E21377" w:rsidRDefault="009A0569" w:rsidP="009A056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 xml:space="preserve">  2. Опубликовать данное постановление в </w:t>
      </w:r>
      <w:proofErr w:type="gramStart"/>
      <w:r w:rsidRPr="00E21377">
        <w:rPr>
          <w:rFonts w:ascii="Times New Roman" w:hAnsi="Times New Roman" w:cs="Times New Roman"/>
          <w:sz w:val="20"/>
          <w:szCs w:val="20"/>
        </w:rPr>
        <w:t>периодическом</w:t>
      </w:r>
      <w:proofErr w:type="gramEnd"/>
      <w:r w:rsidRPr="00E21377">
        <w:rPr>
          <w:rFonts w:ascii="Times New Roman" w:hAnsi="Times New Roman" w:cs="Times New Roman"/>
          <w:sz w:val="20"/>
          <w:szCs w:val="20"/>
        </w:rPr>
        <w:t xml:space="preserve"> печатном</w:t>
      </w:r>
    </w:p>
    <w:p w:rsidR="009A0569" w:rsidRPr="00E21377" w:rsidRDefault="009A0569" w:rsidP="009A056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21377">
        <w:rPr>
          <w:rFonts w:ascii="Times New Roman" w:hAnsi="Times New Roman" w:cs="Times New Roman"/>
          <w:sz w:val="20"/>
          <w:szCs w:val="20"/>
        </w:rPr>
        <w:t>издании</w:t>
      </w:r>
      <w:proofErr w:type="gramEnd"/>
      <w:r w:rsidRPr="00E21377">
        <w:rPr>
          <w:rFonts w:ascii="Times New Roman" w:hAnsi="Times New Roman" w:cs="Times New Roman"/>
          <w:sz w:val="20"/>
          <w:szCs w:val="20"/>
        </w:rPr>
        <w:t xml:space="preserve"> «Вестник Новотроицкого сельсовета», а также на официальном Интернет сайте администрации Новотроицкого сельсовета Северного района Новосибирской области.</w:t>
      </w:r>
    </w:p>
    <w:p w:rsidR="009A0569" w:rsidRPr="00E21377" w:rsidRDefault="009A0569" w:rsidP="009A056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 xml:space="preserve">  3. </w:t>
      </w:r>
      <w:proofErr w:type="gramStart"/>
      <w:r w:rsidRPr="00E2137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E21377">
        <w:rPr>
          <w:rFonts w:ascii="Times New Roman" w:hAnsi="Times New Roman" w:cs="Times New Roman"/>
          <w:sz w:val="20"/>
          <w:szCs w:val="20"/>
        </w:rPr>
        <w:t xml:space="preserve"> исполнением данного постановления возложить на специалиста администрации 2 разряда </w:t>
      </w:r>
      <w:proofErr w:type="spellStart"/>
      <w:r w:rsidRPr="00E21377">
        <w:rPr>
          <w:rFonts w:ascii="Times New Roman" w:hAnsi="Times New Roman" w:cs="Times New Roman"/>
          <w:sz w:val="20"/>
          <w:szCs w:val="20"/>
        </w:rPr>
        <w:t>Магер</w:t>
      </w:r>
      <w:proofErr w:type="spellEnd"/>
      <w:r w:rsidRPr="00E21377">
        <w:rPr>
          <w:rFonts w:ascii="Times New Roman" w:hAnsi="Times New Roman" w:cs="Times New Roman"/>
          <w:sz w:val="20"/>
          <w:szCs w:val="20"/>
        </w:rPr>
        <w:t xml:space="preserve"> Г.Н.</w:t>
      </w:r>
    </w:p>
    <w:p w:rsidR="009A0569" w:rsidRPr="00E21377" w:rsidRDefault="009A0569" w:rsidP="009A056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9A0569" w:rsidRDefault="009A0569" w:rsidP="009A056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1377">
        <w:rPr>
          <w:rFonts w:ascii="Times New Roman" w:hAnsi="Times New Roman" w:cs="Times New Roman"/>
          <w:sz w:val="20"/>
          <w:szCs w:val="20"/>
        </w:rPr>
        <w:t>Северного района  Новосибирской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proofErr w:type="spellStart"/>
      <w:r w:rsidRPr="00E21377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  <w:r w:rsidRPr="00E213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0569" w:rsidRPr="00E21377" w:rsidRDefault="009A0569" w:rsidP="00E2137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21377" w:rsidRDefault="00E21377" w:rsidP="00E2137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E21377" w:rsidRPr="00E21377" w:rsidRDefault="00E21377" w:rsidP="00E2137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E21377" w:rsidRPr="00E21377" w:rsidRDefault="00E21377" w:rsidP="00E2137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E21377" w:rsidRPr="00E21377" w:rsidRDefault="00E21377" w:rsidP="00E2137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E21377" w:rsidRPr="00E21377" w:rsidRDefault="00E21377" w:rsidP="00E2137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E21377" w:rsidRPr="00E21377" w:rsidRDefault="00E21377" w:rsidP="00E2137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E21377" w:rsidRPr="00E21377" w:rsidRDefault="00E21377" w:rsidP="00E2137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21377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E21377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E21377" w:rsidRPr="00E21377" w:rsidRDefault="00E21377" w:rsidP="00E2137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1377" w:rsidRPr="00E21377" w:rsidRDefault="00E21377" w:rsidP="00E2137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>12.08.2016                                          с. Новотроицк                                       № 84</w:t>
      </w:r>
    </w:p>
    <w:p w:rsidR="00E21377" w:rsidRPr="00E21377" w:rsidRDefault="00E21377" w:rsidP="00E21377">
      <w:pPr>
        <w:pStyle w:val="a4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Об утверждении Методики прогнозирования поступлений налоговых и неналоговых доходов в местный бюджет Новотроицкого сельсовета Северного района Новосибирской области, закрепленных за главным администратором доходов – администрацией Новотроицкого сельсовета Северного района Новосибирской области</w:t>
      </w:r>
    </w:p>
    <w:p w:rsidR="00E21377" w:rsidRPr="00E21377" w:rsidRDefault="00E21377" w:rsidP="00E21377">
      <w:pPr>
        <w:pStyle w:val="a4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9" w:history="1">
        <w:r w:rsidRPr="00E21377">
          <w:rPr>
            <w:rStyle w:val="a8"/>
            <w:sz w:val="20"/>
            <w:szCs w:val="20"/>
          </w:rPr>
          <w:t>пунктом 1 статьи 160.</w:t>
        </w:r>
      </w:hyperlink>
      <w:r w:rsidRPr="00E21377">
        <w:rPr>
          <w:rFonts w:ascii="Times New Roman" w:hAnsi="Times New Roman" w:cs="Times New Roman"/>
          <w:sz w:val="20"/>
          <w:szCs w:val="20"/>
        </w:rPr>
        <w:t xml:space="preserve">1 Бюджетного кодекса Российской Федерации и </w:t>
      </w:r>
      <w:r w:rsidRPr="00E2137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постановлением Правительства Российской Федерации от 23.06.2016 № 574 «Об общих требованиях к методике </w:t>
      </w:r>
      <w:r w:rsidRPr="00E21377"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>прогнозирования поступлений доходов в бюджеты бюджетной системы Российской Федерации», администрация Новотроицкого сельсовета Северного района Новосибирской области</w:t>
      </w:r>
    </w:p>
    <w:p w:rsidR="00E21377" w:rsidRPr="00E21377" w:rsidRDefault="00E21377" w:rsidP="00E2137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sz w:val="20"/>
          <w:szCs w:val="20"/>
        </w:rPr>
        <w:t>ПОСТАНОВЛЯЕТ: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sz w:val="20"/>
          <w:szCs w:val="20"/>
        </w:rPr>
        <w:t xml:space="preserve">Утвердить прилагаемую Методику </w:t>
      </w:r>
      <w:r w:rsidRPr="00E21377">
        <w:rPr>
          <w:rFonts w:ascii="Times New Roman" w:eastAsia="Times New Roman" w:hAnsi="Times New Roman" w:cs="Times New Roman"/>
          <w:spacing w:val="-1"/>
          <w:sz w:val="20"/>
          <w:szCs w:val="20"/>
        </w:rPr>
        <w:t>прогнозирования поступлений налоговых и неналоговых доходов в местный бюджет Новотроицкого сельсовета Северного района Новосибирской области</w:t>
      </w:r>
      <w:r w:rsidRPr="00E21377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, </w:t>
      </w:r>
      <w:r w:rsidRPr="00E21377">
        <w:rPr>
          <w:rFonts w:ascii="Times New Roman" w:eastAsia="Times New Roman" w:hAnsi="Times New Roman" w:cs="Times New Roman"/>
          <w:spacing w:val="-1"/>
          <w:sz w:val="20"/>
          <w:szCs w:val="20"/>
        </w:rPr>
        <w:t>закрепленных за главным администратором доходов – администрацией Новотроицкого сельсовета Северного района Новосибирской области</w:t>
      </w:r>
      <w:r w:rsidRPr="00E2137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21377" w:rsidRPr="00E21377" w:rsidRDefault="00E21377" w:rsidP="00E2137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hAnsi="Times New Roman" w:cs="Times New Roman"/>
          <w:sz w:val="20"/>
          <w:szCs w:val="20"/>
        </w:rPr>
        <w:t xml:space="preserve">Опубликовать настоящее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«Поселение» </w:t>
      </w:r>
      <w:proofErr w:type="spellStart"/>
      <w:r w:rsidRPr="00E21377">
        <w:rPr>
          <w:rFonts w:ascii="Times New Roman" w:hAnsi="Times New Roman" w:cs="Times New Roman"/>
          <w:sz w:val="20"/>
          <w:szCs w:val="20"/>
        </w:rPr>
        <w:t>Новотроицкий</w:t>
      </w:r>
      <w:proofErr w:type="spellEnd"/>
      <w:r w:rsidRPr="00E21377">
        <w:rPr>
          <w:rFonts w:ascii="Times New Roman" w:hAnsi="Times New Roman" w:cs="Times New Roman"/>
          <w:sz w:val="20"/>
          <w:szCs w:val="20"/>
        </w:rPr>
        <w:t xml:space="preserve"> сельсовет.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bookmarkStart w:id="0" w:name="P12"/>
      <w:bookmarkEnd w:id="0"/>
      <w:r w:rsidRPr="00E2137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2137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E21377">
        <w:rPr>
          <w:rFonts w:ascii="Times New Roman" w:hAnsi="Times New Roman" w:cs="Times New Roman"/>
          <w:sz w:val="20"/>
          <w:szCs w:val="20"/>
        </w:rPr>
        <w:t xml:space="preserve"> исполнением постановления оставляю за собой. 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E21377" w:rsidRPr="009A0569" w:rsidRDefault="00E21377" w:rsidP="009A0569">
      <w:pPr>
        <w:pStyle w:val="a4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Глава Новотроицкого сельсовета Северного района </w:t>
      </w:r>
      <w:r w:rsidR="009A056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Новосибирской области </w:t>
      </w:r>
      <w:r w:rsidR="009A0569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     </w:t>
      </w:r>
      <w:proofErr w:type="spellStart"/>
      <w:r w:rsidRPr="00E21377">
        <w:rPr>
          <w:rFonts w:ascii="Times New Roman" w:eastAsia="Times New Roman" w:hAnsi="Times New Roman" w:cs="Times New Roman"/>
          <w:spacing w:val="-2"/>
          <w:sz w:val="20"/>
          <w:szCs w:val="20"/>
        </w:rPr>
        <w:t>А.Д.Кочережко</w:t>
      </w:r>
      <w:proofErr w:type="spellEnd"/>
      <w:r w:rsidRPr="00E21377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E21377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</w:p>
    <w:p w:rsidR="00E21377" w:rsidRPr="00E21377" w:rsidRDefault="00E21377" w:rsidP="00E21377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E21377" w:rsidRPr="00E21377" w:rsidRDefault="00E21377" w:rsidP="00E21377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E21377" w:rsidRPr="00E21377" w:rsidRDefault="00E21377" w:rsidP="00E2137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sz w:val="20"/>
          <w:szCs w:val="20"/>
        </w:rPr>
        <w:t>Новотроицкого сельсовета Северного</w:t>
      </w:r>
    </w:p>
    <w:p w:rsidR="00E21377" w:rsidRPr="00E21377" w:rsidRDefault="00E21377" w:rsidP="00E2137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spacing w:val="-2"/>
          <w:sz w:val="20"/>
          <w:szCs w:val="20"/>
        </w:rPr>
        <w:t>района Новосибирской области</w:t>
      </w:r>
    </w:p>
    <w:p w:rsidR="00E21377" w:rsidRPr="00E21377" w:rsidRDefault="00E21377" w:rsidP="00E21377">
      <w:pPr>
        <w:pStyle w:val="a4"/>
        <w:jc w:val="right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spacing w:val="-4"/>
          <w:sz w:val="20"/>
          <w:szCs w:val="20"/>
        </w:rPr>
        <w:t>от 12.08. 2016 № 84</w:t>
      </w:r>
    </w:p>
    <w:p w:rsidR="00E21377" w:rsidRPr="00E21377" w:rsidRDefault="00E21377" w:rsidP="00E21377">
      <w:pPr>
        <w:pStyle w:val="a4"/>
        <w:jc w:val="right"/>
        <w:rPr>
          <w:rFonts w:ascii="Times New Roman" w:eastAsia="Times New Roman" w:hAnsi="Times New Roman" w:cs="Times New Roman"/>
          <w:spacing w:val="-4"/>
          <w:sz w:val="20"/>
          <w:szCs w:val="20"/>
        </w:rPr>
      </w:pP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</w:p>
    <w:p w:rsidR="00E21377" w:rsidRPr="00E21377" w:rsidRDefault="00E21377" w:rsidP="00E21377">
      <w:pPr>
        <w:pStyle w:val="a4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МЕТОДИКА</w:t>
      </w:r>
    </w:p>
    <w:p w:rsidR="00E21377" w:rsidRPr="00E21377" w:rsidRDefault="00E21377" w:rsidP="00E21377">
      <w:pPr>
        <w:pStyle w:val="a4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прогнозирования поступлений налоговых и неналоговых  доходов в местный бюджет Новотроицкого сельсовета Северного района Новосибирской области, закрепленных за главным администратором доходов – администрацией Новотроицкого сельсовета Северного района Новосибирской области</w:t>
      </w:r>
    </w:p>
    <w:p w:rsidR="00E21377" w:rsidRPr="00E21377" w:rsidRDefault="00E21377" w:rsidP="00E21377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E21377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Общие положения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1.1. </w:t>
      </w:r>
      <w:proofErr w:type="gramStart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Настоящая Методика  прогнозирования поступлений налоговых и неналоговых доходов в местный бюджет Новотроицкого сельсовета Северного района Новосибирской области, закрепленных за главным администратором доходов – администрацией Новотроицкого сельсовета Северного района Новосибирской области (далее по тексту – Методика) подготовлена в целях реализации повышения эффективности управления муниципальными финансами, объективности прогнозирования доходов местного бюджета Новотроицкого сельсовета  Северного района Новосибирской области (далее по тексту – местный бюджет).</w:t>
      </w:r>
      <w:proofErr w:type="gramEnd"/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1.2. Прогнозирование налоговых и неналоговых доходов местного бюджета осуществляется в соответствии с действующим бюджетным и налоговым законодательством Российской Федерации, а также нормативными правовыми актами Новосибирской области, Северного района Новосибирской области, Новотроицкого сельсовета Северного района Новосибирской области.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1.3. Расчеты прогноза налоговых и неналоговых доходов производятся </w:t>
      </w:r>
      <w:proofErr w:type="gramStart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proofErr w:type="gramEnd"/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соответствии</w:t>
      </w:r>
      <w:proofErr w:type="gramEnd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со следующими документами и показателями: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sz w:val="20"/>
          <w:szCs w:val="20"/>
        </w:rPr>
        <w:t xml:space="preserve"> Показатели </w:t>
      </w:r>
      <w:proofErr w:type="gramStart"/>
      <w:r w:rsidRPr="00E21377">
        <w:rPr>
          <w:rFonts w:ascii="Times New Roman" w:eastAsia="Times New Roman" w:hAnsi="Times New Roman" w:cs="Times New Roman"/>
          <w:sz w:val="20"/>
          <w:szCs w:val="20"/>
        </w:rPr>
        <w:t xml:space="preserve">прогноза социально-экономического развития </w:t>
      </w: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Новотроицкого</w:t>
      </w:r>
      <w:r w:rsidRPr="00E21377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Северного района Новосибирской области</w:t>
      </w:r>
      <w:proofErr w:type="gramEnd"/>
      <w:r w:rsidRPr="00E2137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Плана </w:t>
      </w:r>
      <w:proofErr w:type="gramStart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приватизации муниципального имущества Новотроицкого сельсовета Северного района Новосибирской области</w:t>
      </w:r>
      <w:proofErr w:type="gramEnd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sz w:val="20"/>
          <w:szCs w:val="20"/>
        </w:rPr>
        <w:t>Ожидаемый объем поступлений налогов, сборов и неналоговых доходов в текущем финансовом году.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sz w:val="20"/>
          <w:szCs w:val="20"/>
        </w:rPr>
        <w:t>Индексы-дефляторы потребительских цен.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sz w:val="20"/>
          <w:szCs w:val="20"/>
        </w:rPr>
        <w:t>Данные о поступлении налогов, сборов и иных обязательных платежей в местный бюджет за отчетный год, отчетный период текущего финансового года.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sz w:val="20"/>
          <w:szCs w:val="20"/>
        </w:rPr>
        <w:t>Данные о недоимке по налогам, сборам и иным обязательным платежам на последнюю отчетную дату.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sz w:val="20"/>
          <w:szCs w:val="20"/>
        </w:rPr>
        <w:t>Данные налоговой отчетности о налогооблагаемой базе на последнюю отчетную дату (отчеты налоговых органов о налоговой базе и структуре начислений).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21377">
        <w:rPr>
          <w:rFonts w:ascii="Times New Roman" w:eastAsia="Times New Roman" w:hAnsi="Times New Roman" w:cs="Times New Roman"/>
          <w:sz w:val="20"/>
          <w:szCs w:val="20"/>
        </w:rPr>
        <w:t>Отчетности об исполнении местного бюджета.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1.4. Расчеты прогноза налоговых и неналоговых доходов производятся в разрезе видов доходных источников в соответствии с бюджетной классификацией Российской Федерации.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1.5.При отсутствии необходимых исходных данных прогноз налоговых и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неналоговых доходов рассчитывается исходя из оценки поступлений этих доходов в текущем финансовом году.</w:t>
      </w:r>
    </w:p>
    <w:p w:rsidR="00E21377" w:rsidRPr="00E21377" w:rsidRDefault="00E21377" w:rsidP="00E21377">
      <w:pPr>
        <w:pStyle w:val="a4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Перечень налоговых и неналоговых доходов, </w:t>
      </w:r>
      <w:proofErr w:type="spellStart"/>
      <w:r w:rsidRPr="00E2137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администрируемых</w:t>
      </w:r>
      <w:proofErr w:type="spellEnd"/>
      <w:r w:rsidRPr="00E2137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администрацией </w:t>
      </w:r>
      <w:r w:rsidRPr="00E2137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en-US"/>
        </w:rPr>
        <w:t>Новотроицкого</w:t>
      </w:r>
      <w:r w:rsidRPr="00E2137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сельсовета Северного района Новосибирской области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Налоговые доходы: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sz w:val="20"/>
          <w:szCs w:val="20"/>
        </w:rPr>
        <w:t>Государственная пошлина за совершенствование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sz w:val="20"/>
          <w:szCs w:val="20"/>
        </w:rPr>
        <w:t>Неналоговые доходы: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sz w:val="20"/>
          <w:szCs w:val="20"/>
        </w:rPr>
        <w:lastRenderedPageBreak/>
        <w:t>Доходы от использования имущества, находящегося в государственной и муниципальной собственности, в том числе: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2137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бюджетных и автономных учреждений);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- 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бюджетных, автономных учреждений).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sz w:val="20"/>
          <w:szCs w:val="20"/>
        </w:rPr>
        <w:t>Доходы от оказания платных услуг (работ) и компенсации затрат государства, в том числе: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sz w:val="20"/>
          <w:szCs w:val="20"/>
        </w:rPr>
        <w:t>- прочие доходы от оказания платных услуг (работ) получателями средств бюджетов поселений;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21377">
        <w:rPr>
          <w:rFonts w:ascii="Times New Roman" w:eastAsia="Times New Roman" w:hAnsi="Times New Roman" w:cs="Times New Roman"/>
          <w:sz w:val="20"/>
          <w:szCs w:val="20"/>
        </w:rPr>
        <w:t>- д</w:t>
      </w: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оходы, поступающие в порядке возмещения расходов, понесенных в связи с эксплуатацией имущества поселений.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21377">
        <w:rPr>
          <w:rFonts w:ascii="Times New Roman" w:eastAsia="Times New Roman" w:hAnsi="Times New Roman" w:cs="Times New Roman"/>
          <w:sz w:val="20"/>
          <w:szCs w:val="20"/>
        </w:rPr>
        <w:t>Доходы от продажи материальных и нематериальных активов, в том числе: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2137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- </w:t>
      </w:r>
      <w:r w:rsidRPr="00E21377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имуществу;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4) Прочие поступления от денежных взысканий (штрафов) и иных сумм в возмещение ущерба, зачисляемых в бюджеты поселений.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5) Прочие неналоговые доходы бюджетов сельских поселений.</w:t>
      </w:r>
    </w:p>
    <w:p w:rsidR="00E21377" w:rsidRPr="00E21377" w:rsidRDefault="00E21377" w:rsidP="00E21377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E21377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Прогнозирование налоговых доходов</w:t>
      </w:r>
    </w:p>
    <w:p w:rsidR="00E21377" w:rsidRPr="00E21377" w:rsidRDefault="00E21377" w:rsidP="00E21377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E21377" w:rsidRPr="00E21377" w:rsidRDefault="00E21377" w:rsidP="00E21377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b/>
          <w:sz w:val="20"/>
          <w:szCs w:val="20"/>
        </w:rPr>
        <w:t>Государственная пошлина за совершенствование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Прогнозирование поступлений в местный бюджет государственной пошлины за </w:t>
      </w:r>
      <w:r w:rsidRPr="00E21377">
        <w:rPr>
          <w:rFonts w:ascii="Times New Roman" w:eastAsia="Times New Roman" w:hAnsi="Times New Roman" w:cs="Times New Roman"/>
          <w:sz w:val="20"/>
          <w:szCs w:val="20"/>
        </w:rPr>
        <w:t xml:space="preserve">совершенствование нотариальных действий </w:t>
      </w:r>
      <w:proofErr w:type="gramStart"/>
      <w:r w:rsidRPr="00E21377">
        <w:rPr>
          <w:rFonts w:ascii="Times New Roman" w:eastAsia="Times New Roman" w:hAnsi="Times New Roman" w:cs="Times New Roman"/>
          <w:sz w:val="20"/>
          <w:szCs w:val="20"/>
        </w:rPr>
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осуществляется</w:t>
      </w:r>
      <w:proofErr w:type="gramEnd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исходя из ожидаемого поступления государственной пошлины за текущий год.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Прогнозирование государственной пошлины за </w:t>
      </w:r>
      <w:r w:rsidRPr="00E21377">
        <w:rPr>
          <w:rFonts w:ascii="Times New Roman" w:eastAsia="Times New Roman" w:hAnsi="Times New Roman" w:cs="Times New Roman"/>
          <w:sz w:val="20"/>
          <w:szCs w:val="20"/>
        </w:rPr>
        <w:t>совершенствование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, рассчитывается по следующей формуле: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П</w:t>
      </w:r>
      <w:proofErr w:type="gramEnd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= (А </w:t>
      </w:r>
      <w:proofErr w:type="spellStart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х</w:t>
      </w:r>
      <w:proofErr w:type="spellEnd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Б) ,</w:t>
      </w:r>
      <w:r w:rsidRPr="00E21377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</w:t>
      </w: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где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П</w:t>
      </w:r>
      <w:proofErr w:type="gramEnd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– сумма госпошлины, прогнозируемая к поступлению в местный бюджет;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А - сумма госпошлины за одну единицу нотариальных действий в соответствии с законодательством;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Б</w:t>
      </w:r>
      <w:proofErr w:type="gramEnd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– прогнозируемое   количество выданных нотариальных действий в прогнозируемом периоде.</w:t>
      </w:r>
    </w:p>
    <w:p w:rsidR="00E21377" w:rsidRPr="00E21377" w:rsidRDefault="00E21377" w:rsidP="00E21377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E21377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Прогнозирование неналоговых доходов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Прогноз неналоговых доходов местного бюджета рассчитывается главным администратором доходов местного бюджета с учетом динамики поступлений соответствующих доходов.</w:t>
      </w:r>
    </w:p>
    <w:p w:rsidR="00E21377" w:rsidRPr="00E21377" w:rsidRDefault="00E21377" w:rsidP="00E21377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b/>
          <w:sz w:val="20"/>
          <w:szCs w:val="20"/>
        </w:rPr>
        <w:t>Доходы от использования имущества, находящегося в государственной и муниципальной собственности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21377" w:rsidRPr="00E21377" w:rsidRDefault="00E21377" w:rsidP="00E21377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бюджетных и автономных учреждений)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Прогнозные поступления в местный бюджет доходов, получаемых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бюджетных и автономных учреждений), рассчитываются по следующей формуле: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П</w:t>
      </w:r>
      <w:proofErr w:type="gramEnd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= (</w:t>
      </w:r>
      <w:proofErr w:type="spellStart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Нп-Вп+Дп</w:t>
      </w:r>
      <w:proofErr w:type="spellEnd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)</w:t>
      </w:r>
      <w:proofErr w:type="spellStart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х</w:t>
      </w:r>
      <w:proofErr w:type="spellEnd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Н, где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П</w:t>
      </w:r>
      <w:proofErr w:type="gramEnd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- прогноз поступления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бюджетных и автономных учреждений)  в местный бюджет;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spellStart"/>
      <w:proofErr w:type="gramStart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Нп</w:t>
      </w:r>
      <w:proofErr w:type="spellEnd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- сумма начисленных платежей от арендной платы за землю по ставкам на прогнозируемой год в местный бюджет;</w:t>
      </w:r>
      <w:proofErr w:type="gramEnd"/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spellStart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Вп</w:t>
      </w:r>
      <w:proofErr w:type="spellEnd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- сумма выпадающих доходов от сдачи в аренду земель в связи с выбытием объектов аренды (продажа (передача) земельных участков, изменение видов целевого использования);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spellStart"/>
      <w:proofErr w:type="gramStart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Дп</w:t>
      </w:r>
      <w:proofErr w:type="spellEnd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- сумма дополнительных доходов от сдачи в аренду земель в связи заключением дополнительных договоров)</w:t>
      </w:r>
      <w:proofErr w:type="gramEnd"/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en-US"/>
        </w:rPr>
      </w:pP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Н – норматив отчислений (в процентах) в местный бюджет.</w:t>
      </w:r>
    </w:p>
    <w:p w:rsidR="00E21377" w:rsidRPr="00E21377" w:rsidRDefault="00E21377" w:rsidP="00E21377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бюджетных, автономных учреждений).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lastRenderedPageBreak/>
        <w:t>Прогнозные показатели доходов местного бюджета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бюджетных, автономных учреждений), рассчитываются по формуле: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proofErr w:type="gramStart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П</w:t>
      </w:r>
      <w:proofErr w:type="gramEnd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= </w:t>
      </w:r>
      <w:proofErr w:type="spellStart"/>
      <w:r w:rsidRPr="00E21377"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  <w:t>Нп</w:t>
      </w:r>
      <w:proofErr w:type="spellEnd"/>
      <w:r w:rsidRPr="00E21377">
        <w:rPr>
          <w:rFonts w:ascii="Times New Roman" w:eastAsia="Times New Roman" w:hAnsi="Times New Roman" w:cs="Times New Roman"/>
          <w:i/>
          <w:iCs/>
          <w:sz w:val="20"/>
          <w:szCs w:val="20"/>
          <w:lang w:eastAsia="en-US"/>
        </w:rPr>
        <w:t xml:space="preserve"> </w:t>
      </w: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– </w:t>
      </w:r>
      <w:proofErr w:type="spellStart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Вп+Дп</w:t>
      </w:r>
      <w:proofErr w:type="spellEnd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,</w:t>
      </w:r>
      <w:r w:rsidRPr="00E21377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</w:t>
      </w: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где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П</w:t>
      </w:r>
      <w:proofErr w:type="gramEnd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- прогноз поступления доходов от сдачи в аренду имущества в местный бюджет;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spellStart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Нп</w:t>
      </w:r>
      <w:proofErr w:type="spellEnd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- сумма начисленных платежей по арендной плате в соответствии со ставками на прогнозируемый  год;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spellStart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Вп</w:t>
      </w:r>
      <w:proofErr w:type="spellEnd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- сумма выпадающих доходов от сдачи в аренду имущества в связи с выбытием   объектов недвижимости, продажей (передачей) имущества, расторжение договоров;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spellStart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Дп</w:t>
      </w:r>
      <w:proofErr w:type="spellEnd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- сумма дополнительных доходов от сдачи в аренду имущества в связи с приобретением  объектов недвижимости, передачей имущества, заключение новых договоров.</w:t>
      </w:r>
    </w:p>
    <w:p w:rsidR="00E21377" w:rsidRPr="00E21377" w:rsidRDefault="00E21377" w:rsidP="00E21377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b/>
          <w:sz w:val="20"/>
          <w:szCs w:val="20"/>
        </w:rPr>
        <w:t>4.2. Доходы от оказания платных услуг (работ) и компенсации затрат государства</w:t>
      </w:r>
    </w:p>
    <w:p w:rsidR="00E21377" w:rsidRPr="00E21377" w:rsidRDefault="00E21377" w:rsidP="00E21377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b/>
          <w:sz w:val="20"/>
          <w:szCs w:val="20"/>
        </w:rPr>
        <w:t>Прочие доходы от оказания платных услуг (работ) получателями средств бюджетов поселений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sz w:val="20"/>
          <w:szCs w:val="20"/>
        </w:rPr>
        <w:t>Прогнозные показатели доходов местного бюджета от оказания платных услуг (работ) получателями средств местного бюджета, рассчитывается по формуле: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П</w:t>
      </w:r>
      <w:proofErr w:type="gramEnd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= </w:t>
      </w:r>
      <w:proofErr w:type="spellStart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Ку</w:t>
      </w:r>
      <w:proofErr w:type="spellEnd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*</w:t>
      </w:r>
      <w:proofErr w:type="spellStart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Сту</w:t>
      </w:r>
      <w:proofErr w:type="spellEnd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, где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П</w:t>
      </w:r>
      <w:proofErr w:type="gramEnd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- прогноз поступления </w:t>
      </w:r>
      <w:r w:rsidRPr="00E21377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прочих доходов от оказания платных услуг (работ),  в местный бюджет;</w:t>
      </w: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spellStart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Ку</w:t>
      </w:r>
      <w:proofErr w:type="spellEnd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– количество (среднее) предоставляемых услуг;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spellStart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Сту</w:t>
      </w:r>
      <w:proofErr w:type="spellEnd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- средняя стоимость услуги на прогнозируемый год.</w:t>
      </w:r>
    </w:p>
    <w:p w:rsidR="00E21377" w:rsidRPr="00E21377" w:rsidRDefault="00E21377" w:rsidP="00E21377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proofErr w:type="gramStart"/>
      <w:r w:rsidRPr="00E21377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Доходы</w:t>
      </w:r>
      <w:proofErr w:type="gramEnd"/>
      <w:r w:rsidRPr="00E21377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поступающие в порядке возмещения расходов, понесенных в связи с эксплуатацией имущества поселений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1377">
        <w:rPr>
          <w:rFonts w:ascii="Times New Roman" w:eastAsia="Times New Roman" w:hAnsi="Times New Roman" w:cs="Times New Roman"/>
          <w:sz w:val="20"/>
          <w:szCs w:val="20"/>
        </w:rPr>
        <w:t xml:space="preserve">Прогнозные показатели доходов местного бюджета от возмещения расходов, понесенных в связи с эксплуатацией имущества </w:t>
      </w: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Новотроицкого</w:t>
      </w:r>
      <w:r w:rsidRPr="00E21377">
        <w:rPr>
          <w:rFonts w:ascii="Times New Roman" w:eastAsia="Times New Roman" w:hAnsi="Times New Roman" w:cs="Times New Roman"/>
          <w:sz w:val="20"/>
          <w:szCs w:val="20"/>
        </w:rPr>
        <w:t xml:space="preserve"> сельсовета Северного района Новосибирской области, рассчитывается по формуле: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П</w:t>
      </w:r>
      <w:proofErr w:type="gramEnd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= </w:t>
      </w:r>
      <w:r w:rsidRPr="00E21377">
        <w:rPr>
          <w:rFonts w:ascii="Times New Roman" w:hAnsi="Times New Roman" w:cs="Times New Roman"/>
          <w:sz w:val="20"/>
          <w:szCs w:val="20"/>
        </w:rPr>
        <w:t>∑</w:t>
      </w:r>
      <w:proofErr w:type="spellStart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Сд</w:t>
      </w:r>
      <w:proofErr w:type="spellEnd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* Ид,</w:t>
      </w:r>
      <w:r w:rsidRPr="00E21377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 xml:space="preserve"> </w:t>
      </w: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где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П-</w:t>
      </w:r>
      <w:proofErr w:type="gramEnd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прогнозирование </w:t>
      </w:r>
      <w:r w:rsidRPr="00E21377"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  <w:t>доходов поступающие в порядке возмещения расходов в местный бюджет;</w:t>
      </w: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21377">
        <w:rPr>
          <w:rFonts w:ascii="Times New Roman" w:hAnsi="Times New Roman" w:cs="Times New Roman"/>
          <w:sz w:val="20"/>
          <w:szCs w:val="20"/>
        </w:rPr>
        <w:t>∑</w:t>
      </w:r>
      <w:proofErr w:type="spellStart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Сд</w:t>
      </w:r>
      <w:proofErr w:type="spellEnd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- сумма заключенных договоров органами местного самоуправления Новотроицкого сельсовета Северного района Новосибирской области и казенными учреждениями, учредителями которых являются органы местного самоуправления Новотроицкого сельсовета Северного района Новосибирской области;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Ид – индекс дефлятор на прогнозируемый год.</w:t>
      </w:r>
    </w:p>
    <w:p w:rsidR="00E21377" w:rsidRPr="00E21377" w:rsidRDefault="00E21377" w:rsidP="00E21377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E21377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Доходы от продажи материальных и нематериальных активов</w:t>
      </w:r>
    </w:p>
    <w:p w:rsidR="00E21377" w:rsidRPr="00E21377" w:rsidRDefault="00E21377" w:rsidP="00E21377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E21377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proofErr w:type="gramStart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>Прогнозные показатели доходов местного бюджета 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имуществу, рассчитывается на основании Прогнозного плана приватизации муниципального имущества Новотроицкого сельсовета Северного района Новосибирской области, утвержденного решением сессии Совета депутатов Новотроицкого сельсовета Северного</w:t>
      </w:r>
      <w:proofErr w:type="gramEnd"/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района Новосибирской области на прогнозируемый год.</w:t>
      </w:r>
    </w:p>
    <w:p w:rsidR="00E21377" w:rsidRPr="00E21377" w:rsidRDefault="00E21377" w:rsidP="00E21377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E21377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4.4. Прочие поступления от денежных взысканий (штрафов) и иных сумм в возмещение ущерба, зачисляемых в бюджеты поселений</w:t>
      </w:r>
    </w:p>
    <w:p w:rsidR="00E21377" w:rsidRPr="00E21377" w:rsidRDefault="00E21377" w:rsidP="00E2137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 xml:space="preserve">Прогноз поступлений штрафных санкций на очередной финансовый год и плановый период рассчитывается исходя из ожидаемого поступления в текущем финансовом году с применением индексов дефляторов в прогнозируемом периоде. </w:t>
      </w:r>
    </w:p>
    <w:p w:rsidR="00E21377" w:rsidRPr="00E21377" w:rsidRDefault="00E21377" w:rsidP="00E21377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E21377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4.5. Прочие неналоговые доходы бюджетов сельских поселений</w:t>
      </w:r>
    </w:p>
    <w:p w:rsidR="006A472B" w:rsidRDefault="00E21377" w:rsidP="009A0569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E21377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Прогнозные показатели доходов местного бюджета  от прочих неналоговых доходов определяются по фактическому поступлению в прогнозируемом</w:t>
      </w:r>
      <w:r w:rsidR="009A056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периоде.</w:t>
      </w:r>
    </w:p>
    <w:p w:rsidR="009A0569" w:rsidRPr="009A0569" w:rsidRDefault="009A0569" w:rsidP="009A0569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7"/>
        <w:gridCol w:w="2178"/>
        <w:gridCol w:w="2178"/>
        <w:gridCol w:w="2178"/>
        <w:gridCol w:w="2180"/>
      </w:tblGrid>
      <w:tr w:rsidR="00E65CF4" w:rsidRPr="009608E0" w:rsidTr="00830AF2">
        <w:trPr>
          <w:trHeight w:val="264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8" w:rsidRPr="006A472B" w:rsidRDefault="00780B58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6A472B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472B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6A472B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DB6388" w:rsidRPr="00DB6388" w:rsidRDefault="00DB6388" w:rsidP="00D4624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B6388" w:rsidRPr="00DB6388" w:rsidSect="006313F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40A" w:rsidRDefault="0060240A" w:rsidP="004612A4">
      <w:pPr>
        <w:spacing w:after="0" w:line="240" w:lineRule="auto"/>
      </w:pPr>
      <w:r>
        <w:separator/>
      </w:r>
    </w:p>
  </w:endnote>
  <w:endnote w:type="continuationSeparator" w:id="0">
    <w:p w:rsidR="0060240A" w:rsidRDefault="0060240A" w:rsidP="0046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40A" w:rsidRDefault="0060240A" w:rsidP="004612A4">
      <w:pPr>
        <w:spacing w:after="0" w:line="240" w:lineRule="auto"/>
      </w:pPr>
      <w:r>
        <w:separator/>
      </w:r>
    </w:p>
  </w:footnote>
  <w:footnote w:type="continuationSeparator" w:id="0">
    <w:p w:rsidR="0060240A" w:rsidRDefault="0060240A" w:rsidP="0046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BD6"/>
    <w:multiLevelType w:val="hybridMultilevel"/>
    <w:tmpl w:val="2D4E95CA"/>
    <w:lvl w:ilvl="0" w:tplc="8D4AB60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6080A30"/>
    <w:multiLevelType w:val="hybridMultilevel"/>
    <w:tmpl w:val="8A7AD33E"/>
    <w:lvl w:ilvl="0" w:tplc="F3127EC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06FB7CA5"/>
    <w:multiLevelType w:val="multilevel"/>
    <w:tmpl w:val="AE3E2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0A7D1FB3"/>
    <w:multiLevelType w:val="hybridMultilevel"/>
    <w:tmpl w:val="FD5C3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47B6A"/>
    <w:multiLevelType w:val="hybridMultilevel"/>
    <w:tmpl w:val="CAC44ED0"/>
    <w:lvl w:ilvl="0" w:tplc="7D746DD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1BA419A2"/>
    <w:multiLevelType w:val="hybridMultilevel"/>
    <w:tmpl w:val="C55C13A0"/>
    <w:lvl w:ilvl="0" w:tplc="651C4C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071DF4"/>
    <w:multiLevelType w:val="hybridMultilevel"/>
    <w:tmpl w:val="F42037DA"/>
    <w:lvl w:ilvl="0" w:tplc="8A1CC85C">
      <w:start w:val="1"/>
      <w:numFmt w:val="decimal"/>
      <w:lvlText w:val="%1."/>
      <w:lvlJc w:val="left"/>
      <w:pPr>
        <w:ind w:left="58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22763F43"/>
    <w:multiLevelType w:val="hybridMultilevel"/>
    <w:tmpl w:val="7AE8A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55E1F"/>
    <w:multiLevelType w:val="hybridMultilevel"/>
    <w:tmpl w:val="38743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15D04"/>
    <w:multiLevelType w:val="hybridMultilevel"/>
    <w:tmpl w:val="2D3A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E7AE1"/>
    <w:multiLevelType w:val="hybridMultilevel"/>
    <w:tmpl w:val="E13A2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B4EEE"/>
    <w:multiLevelType w:val="hybridMultilevel"/>
    <w:tmpl w:val="A73AEE64"/>
    <w:lvl w:ilvl="0" w:tplc="92F8CDE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2F064374"/>
    <w:multiLevelType w:val="hybridMultilevel"/>
    <w:tmpl w:val="22C2F342"/>
    <w:lvl w:ilvl="0" w:tplc="02E8BFA2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125030E"/>
    <w:multiLevelType w:val="hybridMultilevel"/>
    <w:tmpl w:val="38743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F3402B"/>
    <w:multiLevelType w:val="hybridMultilevel"/>
    <w:tmpl w:val="0394C724"/>
    <w:lvl w:ilvl="0" w:tplc="09BA98F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7DF1E8A"/>
    <w:multiLevelType w:val="hybridMultilevel"/>
    <w:tmpl w:val="282A1886"/>
    <w:lvl w:ilvl="0" w:tplc="FA2AC45A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7E2F76"/>
    <w:multiLevelType w:val="hybridMultilevel"/>
    <w:tmpl w:val="093A4D50"/>
    <w:lvl w:ilvl="0" w:tplc="D57EDC2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DA66FD"/>
    <w:multiLevelType w:val="hybridMultilevel"/>
    <w:tmpl w:val="54581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81AF5"/>
    <w:multiLevelType w:val="hybridMultilevel"/>
    <w:tmpl w:val="87C8899A"/>
    <w:lvl w:ilvl="0" w:tplc="A4E43EC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40F77A9D"/>
    <w:multiLevelType w:val="hybridMultilevel"/>
    <w:tmpl w:val="95E4F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C489D"/>
    <w:multiLevelType w:val="hybridMultilevel"/>
    <w:tmpl w:val="E25A13C8"/>
    <w:lvl w:ilvl="0" w:tplc="2B6079D8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43D332CF"/>
    <w:multiLevelType w:val="hybridMultilevel"/>
    <w:tmpl w:val="95E4F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550C0"/>
    <w:multiLevelType w:val="hybridMultilevel"/>
    <w:tmpl w:val="174C1E7E"/>
    <w:lvl w:ilvl="0" w:tplc="187C8F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44CD29B5"/>
    <w:multiLevelType w:val="hybridMultilevel"/>
    <w:tmpl w:val="067E50C8"/>
    <w:lvl w:ilvl="0" w:tplc="CF2E93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6205A"/>
    <w:multiLevelType w:val="hybridMultilevel"/>
    <w:tmpl w:val="28745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A6B56"/>
    <w:multiLevelType w:val="hybridMultilevel"/>
    <w:tmpl w:val="5568DFEC"/>
    <w:lvl w:ilvl="0" w:tplc="31ACE360">
      <w:start w:val="3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9F4CB7"/>
    <w:multiLevelType w:val="hybridMultilevel"/>
    <w:tmpl w:val="B6D248F2"/>
    <w:lvl w:ilvl="0" w:tplc="4CF027B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B0676"/>
    <w:multiLevelType w:val="hybridMultilevel"/>
    <w:tmpl w:val="515E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9">
    <w:nsid w:val="534C55B8"/>
    <w:multiLevelType w:val="hybridMultilevel"/>
    <w:tmpl w:val="2F32D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022931"/>
    <w:multiLevelType w:val="hybridMultilevel"/>
    <w:tmpl w:val="2716F34E"/>
    <w:lvl w:ilvl="0" w:tplc="7B90DF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C31928"/>
    <w:multiLevelType w:val="multilevel"/>
    <w:tmpl w:val="A5AEB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2">
    <w:nsid w:val="5E290B32"/>
    <w:multiLevelType w:val="hybridMultilevel"/>
    <w:tmpl w:val="A472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D41CB"/>
    <w:multiLevelType w:val="hybridMultilevel"/>
    <w:tmpl w:val="228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1901A2"/>
    <w:multiLevelType w:val="hybridMultilevel"/>
    <w:tmpl w:val="46ACA0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2371FA7"/>
    <w:multiLevelType w:val="hybridMultilevel"/>
    <w:tmpl w:val="F02ECD4C"/>
    <w:lvl w:ilvl="0" w:tplc="C5469D66">
      <w:start w:val="1"/>
      <w:numFmt w:val="decimal"/>
      <w:lvlText w:val="%1."/>
      <w:lvlJc w:val="left"/>
      <w:pPr>
        <w:ind w:left="2404" w:hanging="141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6">
    <w:nsid w:val="62B87CEC"/>
    <w:multiLevelType w:val="hybridMultilevel"/>
    <w:tmpl w:val="98821D0A"/>
    <w:lvl w:ilvl="0" w:tplc="1DE658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042404"/>
    <w:multiLevelType w:val="hybridMultilevel"/>
    <w:tmpl w:val="C26C1A7C"/>
    <w:lvl w:ilvl="0" w:tplc="506800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64B0EF5"/>
    <w:multiLevelType w:val="hybridMultilevel"/>
    <w:tmpl w:val="2770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35057F"/>
    <w:multiLevelType w:val="hybridMultilevel"/>
    <w:tmpl w:val="EBEC8324"/>
    <w:lvl w:ilvl="0" w:tplc="4836C444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6246D5"/>
    <w:multiLevelType w:val="multilevel"/>
    <w:tmpl w:val="CF1A9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>
    <w:nsid w:val="6D55297B"/>
    <w:multiLevelType w:val="hybridMultilevel"/>
    <w:tmpl w:val="D762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883AEC"/>
    <w:multiLevelType w:val="hybridMultilevel"/>
    <w:tmpl w:val="26421D12"/>
    <w:lvl w:ilvl="0" w:tplc="0602C1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067AE8"/>
    <w:multiLevelType w:val="hybridMultilevel"/>
    <w:tmpl w:val="C9AE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C25980"/>
    <w:multiLevelType w:val="hybridMultilevel"/>
    <w:tmpl w:val="D0D86B80"/>
    <w:lvl w:ilvl="0" w:tplc="94E80D26">
      <w:start w:val="1"/>
      <w:numFmt w:val="decimal"/>
      <w:lvlText w:val="%1."/>
      <w:lvlJc w:val="left"/>
      <w:pPr>
        <w:ind w:left="6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45">
    <w:nsid w:val="75FE5030"/>
    <w:multiLevelType w:val="hybridMultilevel"/>
    <w:tmpl w:val="D870DB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86" w:hanging="360"/>
      </w:pPr>
    </w:lvl>
    <w:lvl w:ilvl="2" w:tplc="0419001B" w:tentative="1">
      <w:start w:val="1"/>
      <w:numFmt w:val="lowerRoman"/>
      <w:lvlText w:val="%3."/>
      <w:lvlJc w:val="right"/>
      <w:pPr>
        <w:ind w:left="34" w:hanging="180"/>
      </w:pPr>
    </w:lvl>
    <w:lvl w:ilvl="3" w:tplc="0419000F" w:tentative="1">
      <w:start w:val="1"/>
      <w:numFmt w:val="decimal"/>
      <w:lvlText w:val="%4."/>
      <w:lvlJc w:val="left"/>
      <w:pPr>
        <w:ind w:left="754" w:hanging="360"/>
      </w:pPr>
    </w:lvl>
    <w:lvl w:ilvl="4" w:tplc="04190019" w:tentative="1">
      <w:start w:val="1"/>
      <w:numFmt w:val="lowerLetter"/>
      <w:lvlText w:val="%5."/>
      <w:lvlJc w:val="left"/>
      <w:pPr>
        <w:ind w:left="1474" w:hanging="360"/>
      </w:pPr>
    </w:lvl>
    <w:lvl w:ilvl="5" w:tplc="0419001B" w:tentative="1">
      <w:start w:val="1"/>
      <w:numFmt w:val="lowerRoman"/>
      <w:lvlText w:val="%6."/>
      <w:lvlJc w:val="right"/>
      <w:pPr>
        <w:ind w:left="2194" w:hanging="180"/>
      </w:pPr>
    </w:lvl>
    <w:lvl w:ilvl="6" w:tplc="0419000F" w:tentative="1">
      <w:start w:val="1"/>
      <w:numFmt w:val="decimal"/>
      <w:lvlText w:val="%7."/>
      <w:lvlJc w:val="left"/>
      <w:pPr>
        <w:ind w:left="2914" w:hanging="360"/>
      </w:pPr>
    </w:lvl>
    <w:lvl w:ilvl="7" w:tplc="04190019" w:tentative="1">
      <w:start w:val="1"/>
      <w:numFmt w:val="lowerLetter"/>
      <w:lvlText w:val="%8."/>
      <w:lvlJc w:val="left"/>
      <w:pPr>
        <w:ind w:left="3634" w:hanging="360"/>
      </w:pPr>
    </w:lvl>
    <w:lvl w:ilvl="8" w:tplc="0419001B" w:tentative="1">
      <w:start w:val="1"/>
      <w:numFmt w:val="lowerRoman"/>
      <w:lvlText w:val="%9."/>
      <w:lvlJc w:val="right"/>
      <w:pPr>
        <w:ind w:left="4354" w:hanging="180"/>
      </w:pPr>
    </w:lvl>
  </w:abstractNum>
  <w:abstractNum w:abstractNumId="46">
    <w:nsid w:val="7A722E4D"/>
    <w:multiLevelType w:val="hybridMultilevel"/>
    <w:tmpl w:val="D08C10C2"/>
    <w:lvl w:ilvl="0" w:tplc="C9B6BE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B52021"/>
    <w:multiLevelType w:val="multilevel"/>
    <w:tmpl w:val="85A6CE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8">
    <w:nsid w:val="7E63720B"/>
    <w:multiLevelType w:val="hybridMultilevel"/>
    <w:tmpl w:val="95E4F1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2"/>
  </w:num>
  <w:num w:numId="3">
    <w:abstractNumId w:val="14"/>
  </w:num>
  <w:num w:numId="4">
    <w:abstractNumId w:val="4"/>
  </w:num>
  <w:num w:numId="5">
    <w:abstractNumId w:val="18"/>
  </w:num>
  <w:num w:numId="6">
    <w:abstractNumId w:val="12"/>
  </w:num>
  <w:num w:numId="7">
    <w:abstractNumId w:val="20"/>
  </w:num>
  <w:num w:numId="8">
    <w:abstractNumId w:val="2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9"/>
  </w:num>
  <w:num w:numId="15">
    <w:abstractNumId w:val="41"/>
  </w:num>
  <w:num w:numId="16">
    <w:abstractNumId w:val="23"/>
  </w:num>
  <w:num w:numId="17">
    <w:abstractNumId w:val="6"/>
  </w:num>
  <w:num w:numId="18">
    <w:abstractNumId w:val="21"/>
  </w:num>
  <w:num w:numId="19">
    <w:abstractNumId w:val="19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2"/>
  </w:num>
  <w:num w:numId="23">
    <w:abstractNumId w:val="42"/>
  </w:num>
  <w:num w:numId="24">
    <w:abstractNumId w:val="45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44"/>
  </w:num>
  <w:num w:numId="30">
    <w:abstractNumId w:val="34"/>
  </w:num>
  <w:num w:numId="31">
    <w:abstractNumId w:val="1"/>
  </w:num>
  <w:num w:numId="32">
    <w:abstractNumId w:val="28"/>
  </w:num>
  <w:num w:numId="33">
    <w:abstractNumId w:val="37"/>
  </w:num>
  <w:num w:numId="34">
    <w:abstractNumId w:val="43"/>
  </w:num>
  <w:num w:numId="35">
    <w:abstractNumId w:val="17"/>
  </w:num>
  <w:num w:numId="3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46"/>
  </w:num>
  <w:num w:numId="40">
    <w:abstractNumId w:val="30"/>
  </w:num>
  <w:num w:numId="41">
    <w:abstractNumId w:val="27"/>
  </w:num>
  <w:num w:numId="42">
    <w:abstractNumId w:val="35"/>
  </w:num>
  <w:num w:numId="43">
    <w:abstractNumId w:val="40"/>
  </w:num>
  <w:num w:numId="44">
    <w:abstractNumId w:val="5"/>
  </w:num>
  <w:num w:numId="45">
    <w:abstractNumId w:val="24"/>
  </w:num>
  <w:num w:numId="46">
    <w:abstractNumId w:val="0"/>
  </w:num>
  <w:num w:numId="47">
    <w:abstractNumId w:val="47"/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6388"/>
    <w:rsid w:val="00004261"/>
    <w:rsid w:val="0000768E"/>
    <w:rsid w:val="00076B28"/>
    <w:rsid w:val="00083257"/>
    <w:rsid w:val="00090036"/>
    <w:rsid w:val="000C13F4"/>
    <w:rsid w:val="000C2441"/>
    <w:rsid w:val="000F534E"/>
    <w:rsid w:val="000F666D"/>
    <w:rsid w:val="001217DE"/>
    <w:rsid w:val="00124B40"/>
    <w:rsid w:val="001316A4"/>
    <w:rsid w:val="001325FE"/>
    <w:rsid w:val="00133828"/>
    <w:rsid w:val="00170058"/>
    <w:rsid w:val="00185012"/>
    <w:rsid w:val="001A0CB8"/>
    <w:rsid w:val="00202D85"/>
    <w:rsid w:val="0022067F"/>
    <w:rsid w:val="002433D8"/>
    <w:rsid w:val="00264330"/>
    <w:rsid w:val="0029590E"/>
    <w:rsid w:val="002B620B"/>
    <w:rsid w:val="002B6E09"/>
    <w:rsid w:val="002C4020"/>
    <w:rsid w:val="002D533C"/>
    <w:rsid w:val="002D5767"/>
    <w:rsid w:val="002E5C14"/>
    <w:rsid w:val="002F0D1D"/>
    <w:rsid w:val="00325A0E"/>
    <w:rsid w:val="00336B57"/>
    <w:rsid w:val="00382489"/>
    <w:rsid w:val="003A6624"/>
    <w:rsid w:val="003D7401"/>
    <w:rsid w:val="003E2AAE"/>
    <w:rsid w:val="003F7E7A"/>
    <w:rsid w:val="004026B3"/>
    <w:rsid w:val="00412F62"/>
    <w:rsid w:val="004612A4"/>
    <w:rsid w:val="004663F7"/>
    <w:rsid w:val="00477464"/>
    <w:rsid w:val="004C326A"/>
    <w:rsid w:val="004C3398"/>
    <w:rsid w:val="004D0F52"/>
    <w:rsid w:val="004E213A"/>
    <w:rsid w:val="004E7991"/>
    <w:rsid w:val="00502F6A"/>
    <w:rsid w:val="0052538D"/>
    <w:rsid w:val="00533293"/>
    <w:rsid w:val="00540E14"/>
    <w:rsid w:val="00544214"/>
    <w:rsid w:val="0057480D"/>
    <w:rsid w:val="00597D09"/>
    <w:rsid w:val="005A37D2"/>
    <w:rsid w:val="005D1222"/>
    <w:rsid w:val="005D633D"/>
    <w:rsid w:val="0060240A"/>
    <w:rsid w:val="006313FC"/>
    <w:rsid w:val="006A472B"/>
    <w:rsid w:val="00721C3A"/>
    <w:rsid w:val="00753251"/>
    <w:rsid w:val="007551DA"/>
    <w:rsid w:val="00780B58"/>
    <w:rsid w:val="007869FB"/>
    <w:rsid w:val="00790DB5"/>
    <w:rsid w:val="007952FF"/>
    <w:rsid w:val="007A74A8"/>
    <w:rsid w:val="007B0CF9"/>
    <w:rsid w:val="007E2D57"/>
    <w:rsid w:val="007F300C"/>
    <w:rsid w:val="00803E79"/>
    <w:rsid w:val="00830AF2"/>
    <w:rsid w:val="00841524"/>
    <w:rsid w:val="008748D9"/>
    <w:rsid w:val="008750E0"/>
    <w:rsid w:val="00892932"/>
    <w:rsid w:val="008E7EE9"/>
    <w:rsid w:val="009058B5"/>
    <w:rsid w:val="0091749D"/>
    <w:rsid w:val="009271C1"/>
    <w:rsid w:val="009708D1"/>
    <w:rsid w:val="00973E40"/>
    <w:rsid w:val="00985457"/>
    <w:rsid w:val="009A02C5"/>
    <w:rsid w:val="009A0569"/>
    <w:rsid w:val="009A61D1"/>
    <w:rsid w:val="009D1546"/>
    <w:rsid w:val="009F2EA2"/>
    <w:rsid w:val="009F4339"/>
    <w:rsid w:val="009F7F2A"/>
    <w:rsid w:val="00A20E84"/>
    <w:rsid w:val="00A403F2"/>
    <w:rsid w:val="00A82A79"/>
    <w:rsid w:val="00AC509A"/>
    <w:rsid w:val="00AC53E7"/>
    <w:rsid w:val="00AF22AC"/>
    <w:rsid w:val="00B26AE0"/>
    <w:rsid w:val="00BE3988"/>
    <w:rsid w:val="00BE781C"/>
    <w:rsid w:val="00BF5375"/>
    <w:rsid w:val="00C14352"/>
    <w:rsid w:val="00C35133"/>
    <w:rsid w:val="00C5529A"/>
    <w:rsid w:val="00C56734"/>
    <w:rsid w:val="00C863ED"/>
    <w:rsid w:val="00C94327"/>
    <w:rsid w:val="00CA64C1"/>
    <w:rsid w:val="00CC0424"/>
    <w:rsid w:val="00CC7AD7"/>
    <w:rsid w:val="00CE1FD4"/>
    <w:rsid w:val="00D012A5"/>
    <w:rsid w:val="00D06A87"/>
    <w:rsid w:val="00D21F06"/>
    <w:rsid w:val="00D46247"/>
    <w:rsid w:val="00D5138D"/>
    <w:rsid w:val="00D5524C"/>
    <w:rsid w:val="00D663A2"/>
    <w:rsid w:val="00D80A1F"/>
    <w:rsid w:val="00D82816"/>
    <w:rsid w:val="00D97C5A"/>
    <w:rsid w:val="00DA08A7"/>
    <w:rsid w:val="00DB6388"/>
    <w:rsid w:val="00DE03AB"/>
    <w:rsid w:val="00DE7B14"/>
    <w:rsid w:val="00E02C28"/>
    <w:rsid w:val="00E063A0"/>
    <w:rsid w:val="00E21377"/>
    <w:rsid w:val="00E21A25"/>
    <w:rsid w:val="00E56C48"/>
    <w:rsid w:val="00E65CF4"/>
    <w:rsid w:val="00E71C27"/>
    <w:rsid w:val="00E8310F"/>
    <w:rsid w:val="00E84DE9"/>
    <w:rsid w:val="00EB37B4"/>
    <w:rsid w:val="00EC566B"/>
    <w:rsid w:val="00ED38D8"/>
    <w:rsid w:val="00ED4928"/>
    <w:rsid w:val="00EE1B68"/>
    <w:rsid w:val="00EF652C"/>
    <w:rsid w:val="00F068D9"/>
    <w:rsid w:val="00F21ADA"/>
    <w:rsid w:val="00F32727"/>
    <w:rsid w:val="00F82E53"/>
    <w:rsid w:val="00F902A6"/>
    <w:rsid w:val="00F96559"/>
    <w:rsid w:val="00F96A09"/>
    <w:rsid w:val="00F96A80"/>
    <w:rsid w:val="00FC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66"/>
  </w:style>
  <w:style w:type="paragraph" w:styleId="2">
    <w:name w:val="heading 2"/>
    <w:basedOn w:val="a"/>
    <w:next w:val="a"/>
    <w:link w:val="20"/>
    <w:semiHidden/>
    <w:unhideWhenUsed/>
    <w:qFormat/>
    <w:rsid w:val="000C13F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0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1 Знак,No Spacing Знак"/>
    <w:link w:val="a4"/>
    <w:uiPriority w:val="1"/>
    <w:locked/>
    <w:rsid w:val="00DB6388"/>
  </w:style>
  <w:style w:type="paragraph" w:styleId="a4">
    <w:name w:val="No Spacing"/>
    <w:aliases w:val="с интервалом,No Spacing1,No Spacing"/>
    <w:link w:val="a3"/>
    <w:uiPriority w:val="1"/>
    <w:qFormat/>
    <w:rsid w:val="00DB6388"/>
    <w:pPr>
      <w:spacing w:after="0" w:line="240" w:lineRule="auto"/>
    </w:pPr>
  </w:style>
  <w:style w:type="paragraph" w:customStyle="1" w:styleId="ConsPlusNonformat">
    <w:name w:val="ConsPlusNonformat"/>
    <w:uiPriority w:val="99"/>
    <w:rsid w:val="00DB63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"/>
    <w:link w:val="a6"/>
    <w:rsid w:val="00DB63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B638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959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msonormalbullet2gifbullet1gif">
    <w:name w:val="msonormalbullet2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9590E"/>
    <w:pPr>
      <w:snapToGrid w:val="0"/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863ED"/>
    <w:rPr>
      <w:rFonts w:ascii="Times New Roman" w:hAnsi="Times New Roman" w:cs="Times New Roman" w:hint="default"/>
      <w:color w:val="0000FF"/>
      <w:u w:val="single"/>
    </w:rPr>
  </w:style>
  <w:style w:type="paragraph" w:styleId="a9">
    <w:name w:val="footnote text"/>
    <w:basedOn w:val="a"/>
    <w:link w:val="aa"/>
    <w:semiHidden/>
    <w:rsid w:val="00133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33828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0C13F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0C1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C13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0C13F4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rmal (Web)"/>
    <w:basedOn w:val="a"/>
    <w:unhideWhenUsed/>
    <w:rsid w:val="00F9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40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2gifbullet3gif">
    <w:name w:val="msonormalbullet2gifbullet3.gif"/>
    <w:basedOn w:val="a"/>
    <w:rsid w:val="0054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0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alloon Text"/>
    <w:basedOn w:val="a"/>
    <w:link w:val="af"/>
    <w:uiPriority w:val="99"/>
    <w:semiHidden/>
    <w:unhideWhenUsed/>
    <w:rsid w:val="0018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5012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semiHidden/>
    <w:unhideWhenUsed/>
    <w:rsid w:val="00EE1B6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E1B68"/>
  </w:style>
  <w:style w:type="paragraph" w:customStyle="1" w:styleId="1">
    <w:name w:val="Без интервала1"/>
    <w:rsid w:val="00EE1B68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styleId="af2">
    <w:name w:val="footer"/>
    <w:basedOn w:val="a"/>
    <w:link w:val="af3"/>
    <w:uiPriority w:val="99"/>
    <w:unhideWhenUsed/>
    <w:rsid w:val="0078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80B58"/>
  </w:style>
  <w:style w:type="paragraph" w:customStyle="1" w:styleId="af4">
    <w:name w:val="Содержимое таблицы"/>
    <w:basedOn w:val="a"/>
    <w:rsid w:val="00780B5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5">
    <w:name w:val="Заголовок таблицы"/>
    <w:basedOn w:val="af4"/>
    <w:rsid w:val="00780B58"/>
    <w:pPr>
      <w:jc w:val="center"/>
    </w:pPr>
    <w:rPr>
      <w:b/>
      <w:bCs/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C943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94327"/>
    <w:rPr>
      <w:sz w:val="16"/>
      <w:szCs w:val="16"/>
    </w:rPr>
  </w:style>
  <w:style w:type="character" w:styleId="af6">
    <w:name w:val="Strong"/>
    <w:basedOn w:val="a0"/>
    <w:uiPriority w:val="22"/>
    <w:qFormat/>
    <w:rsid w:val="00BE3988"/>
    <w:rPr>
      <w:b/>
      <w:bCs/>
    </w:rPr>
  </w:style>
  <w:style w:type="table" w:styleId="af7">
    <w:name w:val="Table Grid"/>
    <w:basedOn w:val="a1"/>
    <w:uiPriority w:val="59"/>
    <w:rsid w:val="00D663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663A2"/>
  </w:style>
  <w:style w:type="paragraph" w:customStyle="1" w:styleId="Default">
    <w:name w:val="Default"/>
    <w:rsid w:val="00D66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b3">
    <w:name w:val="mb3"/>
    <w:basedOn w:val="a"/>
    <w:rsid w:val="00124B40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sh2mb3">
    <w:name w:val="plsh2 mb3"/>
    <w:basedOn w:val="a"/>
    <w:rsid w:val="0012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5C4DD1016816048D2EDD9D6460F12FFAC807E6F53268C6E957CF399DC699FEAF68AC7FDF00o6MC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807E6F53268C6E957CF399DC699FEAF68AC7FDF00o6M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326C6-FD3F-48EF-BF5D-2CA3E40B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3806</Words>
  <Characters>21697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89</cp:revision>
  <cp:lastPrinted>2016-08-15T07:59:00Z</cp:lastPrinted>
  <dcterms:created xsi:type="dcterms:W3CDTF">2015-02-27T03:14:00Z</dcterms:created>
  <dcterms:modified xsi:type="dcterms:W3CDTF">2016-08-15T08:12:00Z</dcterms:modified>
</cp:coreProperties>
</file>