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9A" w:rsidRPr="00FD2288" w:rsidRDefault="0098479A" w:rsidP="009847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D2288">
        <w:rPr>
          <w:rFonts w:eastAsia="Times New Roman" w:cs="Times New Roman"/>
          <w:szCs w:val="28"/>
          <w:lang w:eastAsia="ru-RU"/>
        </w:rPr>
        <w:t>АДМИНИСТРАЦИЯ БИАЗИНСКОГО СЕЛЬСОВЕТА</w:t>
      </w:r>
    </w:p>
    <w:p w:rsidR="0098479A" w:rsidRPr="00FD2288" w:rsidRDefault="0098479A" w:rsidP="0098479A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 w:rsidRPr="00FD2288">
        <w:rPr>
          <w:rFonts w:eastAsia="Times New Roman" w:cs="Times New Roman"/>
          <w:szCs w:val="28"/>
          <w:lang w:eastAsia="ru-RU"/>
        </w:rPr>
        <w:t xml:space="preserve">         Северного района</w:t>
      </w:r>
    </w:p>
    <w:p w:rsidR="0098479A" w:rsidRPr="00FD2288" w:rsidRDefault="0098479A" w:rsidP="0098479A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 w:rsidRPr="00FD2288">
        <w:rPr>
          <w:rFonts w:eastAsia="Times New Roman" w:cs="Times New Roman"/>
          <w:szCs w:val="28"/>
          <w:lang w:eastAsia="ru-RU"/>
        </w:rPr>
        <w:t xml:space="preserve">          Новосибирской области</w:t>
      </w:r>
    </w:p>
    <w:p w:rsidR="0098479A" w:rsidRPr="00FD2288" w:rsidRDefault="0098479A" w:rsidP="0098479A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</w:p>
    <w:p w:rsidR="0098479A" w:rsidRPr="00FD2288" w:rsidRDefault="0098479A" w:rsidP="0098479A">
      <w:pPr>
        <w:spacing w:after="0" w:line="240" w:lineRule="auto"/>
        <w:ind w:left="540" w:right="1615"/>
        <w:jc w:val="center"/>
        <w:rPr>
          <w:rFonts w:eastAsia="Times New Roman" w:cs="Times New Roman"/>
          <w:szCs w:val="28"/>
          <w:lang w:eastAsia="ru-RU"/>
        </w:rPr>
      </w:pPr>
      <w:r w:rsidRPr="00FD2288">
        <w:rPr>
          <w:rFonts w:eastAsia="Times New Roman" w:cs="Times New Roman"/>
          <w:szCs w:val="28"/>
          <w:lang w:eastAsia="ru-RU"/>
        </w:rPr>
        <w:t xml:space="preserve">         </w:t>
      </w:r>
      <w:proofErr w:type="gramStart"/>
      <w:r w:rsidRPr="00FD2288">
        <w:rPr>
          <w:rFonts w:eastAsia="Times New Roman" w:cs="Times New Roman"/>
          <w:szCs w:val="28"/>
          <w:lang w:eastAsia="ru-RU"/>
        </w:rPr>
        <w:t>П</w:t>
      </w:r>
      <w:proofErr w:type="gramEnd"/>
      <w:r w:rsidRPr="00FD2288">
        <w:rPr>
          <w:rFonts w:eastAsia="Times New Roman" w:cs="Times New Roman"/>
          <w:szCs w:val="28"/>
          <w:lang w:eastAsia="ru-RU"/>
        </w:rPr>
        <w:t xml:space="preserve"> О С Т А Н О В Л Е Н И Е</w:t>
      </w:r>
    </w:p>
    <w:p w:rsidR="0098479A" w:rsidRPr="0098479A" w:rsidRDefault="0098479A" w:rsidP="0098479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98479A" w:rsidRPr="0098479A" w:rsidRDefault="0098479A" w:rsidP="0098479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8479A" w:rsidRDefault="0098479A" w:rsidP="0098479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30.06.2016                                     с. Биаза                                       № 50</w:t>
      </w:r>
    </w:p>
    <w:p w:rsidR="0098479A" w:rsidRPr="0098479A" w:rsidRDefault="0098479A" w:rsidP="0098479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8479A" w:rsidRPr="0098479A" w:rsidRDefault="0098479A" w:rsidP="0098479A">
      <w:pPr>
        <w:spacing w:before="100" w:beforeAutospacing="1" w:after="0" w:line="240" w:lineRule="auto"/>
        <w:contextualSpacing/>
        <w:jc w:val="center"/>
        <w:rPr>
          <w:rFonts w:eastAsia="Times New Roman" w:cs="Times New Roman"/>
          <w:lang w:eastAsia="ru-RU"/>
        </w:rPr>
      </w:pPr>
      <w:r w:rsidRPr="0098479A">
        <w:rPr>
          <w:rFonts w:eastAsia="Times New Roman" w:cs="Times New Roman"/>
          <w:lang w:eastAsia="ru-RU"/>
        </w:rPr>
        <w:t>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Биазинского сельсовета Северного района Новосибирской области</w:t>
      </w:r>
    </w:p>
    <w:p w:rsidR="0098479A" w:rsidRPr="0098479A" w:rsidRDefault="0098479A" w:rsidP="0098479A">
      <w:pPr>
        <w:spacing w:before="100" w:beforeAutospacing="1" w:after="0" w:line="240" w:lineRule="auto"/>
        <w:contextualSpacing/>
        <w:rPr>
          <w:rFonts w:eastAsia="Times New Roman" w:cs="Times New Roman"/>
          <w:lang w:eastAsia="ru-RU"/>
        </w:rPr>
      </w:pPr>
    </w:p>
    <w:p w:rsidR="0098479A" w:rsidRPr="0098479A" w:rsidRDefault="0098479A" w:rsidP="0098479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        В соответствии с Федеральным законом от 25.12.2008 № 273-ФЗ «О противодействии коррупции», Федеральным законом от 17.07.2009  № 172-ФЗ «Об антикоррупционной экспертизе нормативных правовых актов и проектов нормативных правовых актов», администрация </w:t>
      </w:r>
      <w:r w:rsidRPr="0098479A">
        <w:rPr>
          <w:rFonts w:eastAsia="Times New Roman" w:cs="Times New Roman"/>
          <w:lang w:eastAsia="ru-RU"/>
        </w:rPr>
        <w:t xml:space="preserve">Биазинского сельсовета </w:t>
      </w:r>
      <w:r w:rsidRPr="0098479A">
        <w:rPr>
          <w:rFonts w:eastAsia="Times New Roman" w:cs="Times New Roman"/>
          <w:szCs w:val="28"/>
          <w:lang w:eastAsia="ru-RU"/>
        </w:rPr>
        <w:t>Северного района Новосибирской области</w:t>
      </w:r>
    </w:p>
    <w:p w:rsidR="0098479A" w:rsidRPr="0098479A" w:rsidRDefault="0098479A" w:rsidP="0098479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       ПОСТАНОВЛЯЕТ:</w:t>
      </w:r>
    </w:p>
    <w:p w:rsidR="0098479A" w:rsidRPr="0098479A" w:rsidRDefault="0098479A" w:rsidP="0098479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        1.Установить, что проведение антикоррупционной экспертизы нормативных правовых актов и их проектов возлагается на специалиста </w:t>
      </w:r>
      <w:r>
        <w:rPr>
          <w:rFonts w:eastAsia="Times New Roman" w:cs="Times New Roman"/>
          <w:szCs w:val="28"/>
          <w:lang w:eastAsia="ru-RU"/>
        </w:rPr>
        <w:t>1</w:t>
      </w:r>
      <w:r w:rsidRPr="0098479A">
        <w:rPr>
          <w:rFonts w:eastAsia="Times New Roman" w:cs="Times New Roman"/>
          <w:szCs w:val="28"/>
          <w:lang w:eastAsia="ru-RU"/>
        </w:rPr>
        <w:t xml:space="preserve">-го разряда администрации </w:t>
      </w:r>
      <w:r w:rsidRPr="0098479A">
        <w:rPr>
          <w:rFonts w:eastAsia="Times New Roman" w:cs="Times New Roman"/>
          <w:lang w:eastAsia="ru-RU"/>
        </w:rPr>
        <w:t>Биазинского сельсовета</w:t>
      </w:r>
      <w:r w:rsidRPr="0098479A">
        <w:rPr>
          <w:rFonts w:eastAsia="Times New Roman" w:cs="Times New Roman"/>
          <w:szCs w:val="28"/>
          <w:lang w:eastAsia="ru-RU"/>
        </w:rPr>
        <w:t xml:space="preserve"> Северного района Новосибирской области.</w:t>
      </w:r>
    </w:p>
    <w:p w:rsidR="0098479A" w:rsidRDefault="0098479A" w:rsidP="0098479A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       2.Утвердить прилагаемое 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 w:rsidRPr="0098479A">
        <w:rPr>
          <w:rFonts w:eastAsia="Times New Roman" w:cs="Times New Roman"/>
          <w:lang w:eastAsia="ru-RU"/>
        </w:rPr>
        <w:t>Биазинского сельсовета</w:t>
      </w:r>
      <w:r w:rsidRPr="0098479A">
        <w:rPr>
          <w:rFonts w:eastAsia="Times New Roman" w:cs="Times New Roman"/>
          <w:szCs w:val="28"/>
          <w:lang w:eastAsia="ru-RU"/>
        </w:rPr>
        <w:t xml:space="preserve"> Северного района Новосибирской области.</w:t>
      </w:r>
    </w:p>
    <w:p w:rsidR="00280244" w:rsidRPr="0098479A" w:rsidRDefault="00280244" w:rsidP="0098479A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3. </w:t>
      </w:r>
      <w:r>
        <w:rPr>
          <w:rFonts w:cs="Times New Roman"/>
          <w:szCs w:val="28"/>
        </w:rPr>
        <w:t>Признать утратившим силу постановление администраци Биазинского сельсовета Северного района Новосибирской области</w:t>
      </w:r>
      <w:r>
        <w:rPr>
          <w:rFonts w:cs="Times New Roman"/>
          <w:szCs w:val="28"/>
        </w:rPr>
        <w:t xml:space="preserve"> от 01.08.2011 года «О прведении антикоррупционной экспертизы нормативных правовых актов и их проектов в администрации Биазинского сельсовета Северного района Новосибирской области»</w:t>
      </w:r>
    </w:p>
    <w:p w:rsidR="0098479A" w:rsidRPr="0098479A" w:rsidRDefault="0098479A" w:rsidP="0098479A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       3. Контроль за исполнение данного постановления оставляю за собой.</w:t>
      </w:r>
    </w:p>
    <w:p w:rsidR="0098479A" w:rsidRDefault="0098479A" w:rsidP="0098479A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1954FE" w:rsidRDefault="001954FE" w:rsidP="0098479A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1954FE" w:rsidRPr="0098479A" w:rsidRDefault="001954FE" w:rsidP="0098479A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8479A" w:rsidRPr="0098479A" w:rsidRDefault="0098479A" w:rsidP="006909D4">
      <w:pPr>
        <w:spacing w:before="100" w:beforeAutospacing="1" w:after="0" w:line="240" w:lineRule="auto"/>
        <w:contextualSpacing/>
        <w:rPr>
          <w:rFonts w:eastAsia="Times New Roman" w:cs="Times New Roman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Глава</w:t>
      </w:r>
      <w:r w:rsidRPr="0098479A">
        <w:rPr>
          <w:rFonts w:eastAsia="Times New Roman" w:cs="Times New Roman"/>
          <w:lang w:eastAsia="ru-RU"/>
        </w:rPr>
        <w:t xml:space="preserve"> Биазинского  сельсовета</w:t>
      </w:r>
    </w:p>
    <w:p w:rsidR="0098479A" w:rsidRPr="0098479A" w:rsidRDefault="006909D4" w:rsidP="006909D4">
      <w:pPr>
        <w:spacing w:before="100" w:beforeAutospacing="1" w:after="0" w:line="240" w:lineRule="auto"/>
        <w:contextualSpacing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Северного района Новосибирской </w:t>
      </w:r>
      <w:r w:rsidR="0098479A" w:rsidRPr="0098479A">
        <w:rPr>
          <w:rFonts w:eastAsia="Times New Roman" w:cs="Times New Roman"/>
          <w:szCs w:val="28"/>
          <w:lang w:eastAsia="ru-RU"/>
        </w:rPr>
        <w:t>области</w:t>
      </w:r>
      <w:r>
        <w:rPr>
          <w:rFonts w:eastAsia="Times New Roman" w:cs="Times New Roman"/>
          <w:szCs w:val="28"/>
          <w:lang w:eastAsia="ru-RU"/>
        </w:rPr>
        <w:t xml:space="preserve">                        Ю.В.Гришмановский</w:t>
      </w:r>
    </w:p>
    <w:p w:rsidR="0098479A" w:rsidRPr="0098479A" w:rsidRDefault="0098479A" w:rsidP="006909D4">
      <w:pPr>
        <w:spacing w:before="100" w:beforeAutospacing="1" w:after="0" w:line="240" w:lineRule="auto"/>
        <w:contextualSpacing/>
        <w:rPr>
          <w:rFonts w:eastAsia="Times New Roman" w:cs="Times New Roman"/>
          <w:szCs w:val="28"/>
          <w:lang w:eastAsia="ru-RU"/>
        </w:rPr>
      </w:pPr>
    </w:p>
    <w:p w:rsidR="0098479A" w:rsidRPr="0098479A" w:rsidRDefault="0098479A" w:rsidP="0098479A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8479A" w:rsidRDefault="0098479A" w:rsidP="0098479A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1954FE" w:rsidRPr="0098479A" w:rsidRDefault="001954FE" w:rsidP="0098479A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8479A" w:rsidRPr="0098479A" w:rsidRDefault="0098479A" w:rsidP="0098479A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8479A" w:rsidRPr="0098479A" w:rsidRDefault="0098479A" w:rsidP="0098479A">
      <w:pPr>
        <w:spacing w:before="100" w:beforeAutospacing="1" w:after="0" w:line="240" w:lineRule="auto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УТВЕРЖДЕНО</w:t>
      </w:r>
    </w:p>
    <w:p w:rsidR="0098479A" w:rsidRPr="0098479A" w:rsidRDefault="0098479A" w:rsidP="0098479A">
      <w:pPr>
        <w:spacing w:before="100" w:beforeAutospacing="1" w:after="0" w:line="240" w:lineRule="auto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постановлением администрации</w:t>
      </w:r>
    </w:p>
    <w:p w:rsidR="0098479A" w:rsidRPr="0098479A" w:rsidRDefault="0098479A" w:rsidP="0098479A">
      <w:pPr>
        <w:spacing w:before="100" w:beforeAutospacing="1" w:after="0" w:line="240" w:lineRule="auto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Биазинского  сельсовета</w:t>
      </w:r>
    </w:p>
    <w:p w:rsidR="0098479A" w:rsidRPr="0098479A" w:rsidRDefault="0098479A" w:rsidP="0098479A">
      <w:pPr>
        <w:spacing w:before="100" w:beforeAutospacing="1" w:after="0" w:line="240" w:lineRule="auto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                                                             Северного района </w:t>
      </w:r>
    </w:p>
    <w:p w:rsidR="0098479A" w:rsidRPr="0098479A" w:rsidRDefault="0098479A" w:rsidP="0098479A">
      <w:pPr>
        <w:spacing w:before="100" w:beforeAutospacing="1" w:after="0" w:line="240" w:lineRule="auto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Новосибирской области</w:t>
      </w:r>
    </w:p>
    <w:p w:rsidR="0098479A" w:rsidRPr="0098479A" w:rsidRDefault="0098479A" w:rsidP="0098479A">
      <w:pPr>
        <w:spacing w:before="100" w:beforeAutospacing="1" w:after="0" w:line="240" w:lineRule="auto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                                                                от 30.06.2016 № </w:t>
      </w:r>
      <w:r w:rsidR="001954FE">
        <w:rPr>
          <w:rFonts w:eastAsia="Times New Roman" w:cs="Times New Roman"/>
          <w:szCs w:val="28"/>
          <w:lang w:eastAsia="ru-RU"/>
        </w:rPr>
        <w:t>50</w:t>
      </w:r>
      <w:bookmarkStart w:id="0" w:name="_GoBack"/>
      <w:bookmarkEnd w:id="0"/>
    </w:p>
    <w:p w:rsidR="0098479A" w:rsidRPr="0098479A" w:rsidRDefault="0098479A" w:rsidP="0098479A">
      <w:pPr>
        <w:spacing w:before="100" w:beforeAutospacing="1" w:after="0" w:line="240" w:lineRule="auto"/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98479A" w:rsidRPr="0098479A" w:rsidRDefault="0098479A" w:rsidP="0098479A">
      <w:pPr>
        <w:spacing w:before="100" w:beforeAutospacing="1" w:after="0" w:line="240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Положение</w:t>
      </w:r>
    </w:p>
    <w:p w:rsidR="0098479A" w:rsidRPr="0098479A" w:rsidRDefault="0098479A" w:rsidP="0098479A">
      <w:pPr>
        <w:spacing w:before="100" w:beforeAutospacing="1" w:after="0" w:line="240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О порядке проведения антикоррупционной экспертизы муниципальных нормативных правовых актов и проектов муниципальных нормативных</w:t>
      </w:r>
    </w:p>
    <w:p w:rsidR="0098479A" w:rsidRPr="0098479A" w:rsidRDefault="0098479A" w:rsidP="0098479A">
      <w:pPr>
        <w:spacing w:before="100" w:beforeAutospacing="1" w:after="0" w:line="240" w:lineRule="auto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правовых актов в администрации Биазинского сельсовета</w:t>
      </w:r>
    </w:p>
    <w:p w:rsidR="0098479A" w:rsidRPr="0098479A" w:rsidRDefault="0098479A" w:rsidP="0098479A">
      <w:pPr>
        <w:spacing w:before="100" w:beforeAutospacing="1" w:after="0" w:line="240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Северного района Новосибирской области </w:t>
      </w:r>
    </w:p>
    <w:p w:rsidR="0098479A" w:rsidRPr="0098479A" w:rsidRDefault="0098479A" w:rsidP="0098479A">
      <w:pPr>
        <w:spacing w:before="100" w:beforeAutospacing="1" w:after="0" w:line="240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98479A" w:rsidRPr="0098479A" w:rsidRDefault="0098479A" w:rsidP="0098479A">
      <w:pPr>
        <w:adjustRightInd w:val="0"/>
        <w:spacing w:before="100" w:beforeAutospacing="1" w:after="0" w:line="240" w:lineRule="auto"/>
        <w:contextualSpacing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I. Общие положения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contextualSpacing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8479A">
        <w:rPr>
          <w:rFonts w:eastAsia="Times New Roman" w:cs="Times New Roman"/>
          <w:szCs w:val="28"/>
          <w:lang w:eastAsia="ru-RU"/>
        </w:rPr>
        <w:t>1.Настоящее Положение разработано в соответствии с Федеральным законом от 25.12.2008 № 273-ФЗ «О противодействии коррупции», Федеральным законом от 17.07.2009  № 172-ФЗ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Биазинского сельсовета Северного района Новосибирской области, порядок и срок подготовки заключений</w:t>
      </w:r>
      <w:proofErr w:type="gramEnd"/>
      <w:r w:rsidRPr="0098479A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98479A">
        <w:rPr>
          <w:rFonts w:eastAsia="Times New Roman" w:cs="Times New Roman"/>
          <w:szCs w:val="28"/>
          <w:lang w:eastAsia="ru-RU"/>
        </w:rPr>
        <w:t>составляемых</w:t>
      </w:r>
      <w:proofErr w:type="gramEnd"/>
      <w:r w:rsidRPr="0098479A">
        <w:rPr>
          <w:rFonts w:eastAsia="Times New Roman" w:cs="Times New Roman"/>
          <w:szCs w:val="28"/>
          <w:lang w:eastAsia="ru-RU"/>
        </w:rPr>
        <w:t xml:space="preserve"> при проведении антикоррупционной экспертизы.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2.Антикоррупционная экспертиза муниципальных нормативных правовых актов и проектов муниципальных нормативных правовых актов (далее - антикоррупционная экспертиза) осуществляется в целях выявления в них коррупциогенных факторов и их последующего устранения.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3.Антикоррупционная экспертиза действующих нормативных правовых актов Главы Биазинского сельсовета Северного района Новосибирской области, администрации Биазинского сельсовета Северного района Новосибирской области (далее - администрация) проводится по поручению Главы Биазинского сельсовета Северного района Новосибирской области.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4.Антикоррупционной экспертизе подлежат проекты нормативных правовых актов Главы Биазинского сельсовета Северного района Новосибирской области, а также проекты нормативных правовых актов администрации.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contextualSpacing/>
        <w:outlineLvl w:val="1"/>
        <w:rPr>
          <w:rFonts w:eastAsia="Times New Roman" w:cs="Times New Roman"/>
          <w:szCs w:val="28"/>
          <w:lang w:eastAsia="ru-RU"/>
        </w:rPr>
      </w:pPr>
    </w:p>
    <w:p w:rsidR="0098479A" w:rsidRPr="0098479A" w:rsidRDefault="0098479A" w:rsidP="0098479A">
      <w:pPr>
        <w:adjustRightInd w:val="0"/>
        <w:spacing w:before="100" w:beforeAutospacing="1" w:after="0" w:line="240" w:lineRule="auto"/>
        <w:contextualSpacing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II. Порядок и сроки проведения </w:t>
      </w:r>
      <w:proofErr w:type="gramStart"/>
      <w:r w:rsidRPr="0098479A">
        <w:rPr>
          <w:rFonts w:eastAsia="Times New Roman" w:cs="Times New Roman"/>
          <w:szCs w:val="28"/>
          <w:lang w:eastAsia="ru-RU"/>
        </w:rPr>
        <w:t>антикоррупционной</w:t>
      </w:r>
      <w:proofErr w:type="gramEnd"/>
      <w:r w:rsidRPr="0098479A">
        <w:rPr>
          <w:rFonts w:eastAsia="Times New Roman" w:cs="Times New Roman"/>
          <w:szCs w:val="28"/>
          <w:lang w:eastAsia="ru-RU"/>
        </w:rPr>
        <w:t xml:space="preserve"> 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contextualSpacing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экспертизы муниципальных нормативных правовых актов 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contextualSpacing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и проектов муниципальных нормативных правовых актов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 </w:t>
      </w:r>
    </w:p>
    <w:p w:rsidR="0098479A" w:rsidRPr="0098479A" w:rsidRDefault="0098479A" w:rsidP="009847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5. Антикоррупционная экспертиза муниципальных нормативных правовых актов  и проектов муниципальных нормативных правовых актов </w:t>
      </w:r>
      <w:r w:rsidRPr="0098479A">
        <w:rPr>
          <w:rFonts w:eastAsia="Times New Roman" w:cs="Times New Roman"/>
          <w:szCs w:val="28"/>
          <w:lang w:eastAsia="ru-RU"/>
        </w:rPr>
        <w:lastRenderedPageBreak/>
        <w:t>проводится при проведении правовой экспертизы согласно методике, утвержденной постановлением Правительства Российской Федерации от 26 февраля 2010  № 96 «Об антикоррупционной экспертизе нормативных правовых актов и проектов нормативных правовых актов».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6.Антикоррупционная экспертиза муниципального нормативного правового акта проводится в десятидневный срок, проекта муниципального нормативного правового акта проводится в пятидневный</w:t>
      </w:r>
      <w:r w:rsidRPr="0098479A">
        <w:rPr>
          <w:rFonts w:eastAsia="Times New Roman" w:cs="Times New Roman"/>
          <w:i/>
          <w:szCs w:val="28"/>
          <w:lang w:eastAsia="ru-RU"/>
        </w:rPr>
        <w:t xml:space="preserve"> </w:t>
      </w:r>
      <w:r w:rsidRPr="0098479A">
        <w:rPr>
          <w:rFonts w:eastAsia="Times New Roman" w:cs="Times New Roman"/>
          <w:szCs w:val="28"/>
          <w:lang w:eastAsia="ru-RU"/>
        </w:rPr>
        <w:t>срок со дня его получения уполномоченным должностным лицом администрации.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7.Выявленные в муниципальном  нормативном правовом акте и проекте муниципального нормативного правового акта коррупциогенные факторы отражаются в заключении, составляемом при проведении антикоррупционной экспертизы.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8.В заключении отражаются следующие сведения:</w:t>
      </w:r>
    </w:p>
    <w:p w:rsidR="0098479A" w:rsidRPr="0098479A" w:rsidRDefault="0098479A" w:rsidP="0098479A">
      <w:pPr>
        <w:tabs>
          <w:tab w:val="num" w:pos="360"/>
        </w:tabs>
        <w:adjustRightInd w:val="0"/>
        <w:spacing w:before="100" w:beforeAutospacing="1" w:after="0" w:line="240" w:lineRule="auto"/>
        <w:ind w:hanging="36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Symbol" w:cs="Times New Roman"/>
          <w:szCs w:val="28"/>
          <w:lang w:eastAsia="ru-RU"/>
        </w:rPr>
        <w:t xml:space="preserve">             -</w:t>
      </w:r>
      <w:r w:rsidRPr="0098479A">
        <w:rPr>
          <w:rFonts w:eastAsia="Times New Roman" w:cs="Times New Roman"/>
          <w:szCs w:val="28"/>
          <w:lang w:eastAsia="ru-RU"/>
        </w:rPr>
        <w:t>наименование администрации и должностного лица, проводившего антикоррупционную экспертизу;</w:t>
      </w:r>
    </w:p>
    <w:p w:rsidR="0098479A" w:rsidRPr="0098479A" w:rsidRDefault="0098479A" w:rsidP="0098479A">
      <w:pPr>
        <w:tabs>
          <w:tab w:val="num" w:pos="360"/>
        </w:tabs>
        <w:adjustRightInd w:val="0"/>
        <w:spacing w:before="100" w:beforeAutospacing="1" w:after="0" w:line="240" w:lineRule="auto"/>
        <w:ind w:hanging="36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Symbol" w:cs="Times New Roman"/>
          <w:szCs w:val="28"/>
          <w:lang w:eastAsia="ru-RU"/>
        </w:rPr>
        <w:t xml:space="preserve">             -</w:t>
      </w:r>
      <w:r w:rsidRPr="0098479A">
        <w:rPr>
          <w:rFonts w:eastAsia="Times New Roman" w:cs="Times New Roman"/>
          <w:szCs w:val="28"/>
          <w:lang w:eastAsia="ru-RU"/>
        </w:rPr>
        <w:t>дата и регистрационный номер заключения;</w:t>
      </w:r>
    </w:p>
    <w:p w:rsidR="0098479A" w:rsidRPr="0098479A" w:rsidRDefault="0098479A" w:rsidP="0098479A">
      <w:pPr>
        <w:tabs>
          <w:tab w:val="num" w:pos="360"/>
        </w:tabs>
        <w:adjustRightInd w:val="0"/>
        <w:spacing w:before="100" w:beforeAutospacing="1" w:after="0" w:line="240" w:lineRule="auto"/>
        <w:ind w:hanging="36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Symbol" w:cs="Times New Roman"/>
          <w:szCs w:val="28"/>
          <w:lang w:eastAsia="ru-RU"/>
        </w:rPr>
        <w:t xml:space="preserve">             -</w:t>
      </w:r>
      <w:r w:rsidRPr="0098479A">
        <w:rPr>
          <w:rFonts w:eastAsia="Times New Roman" w:cs="Times New Roman"/>
          <w:szCs w:val="28"/>
          <w:lang w:eastAsia="ru-RU"/>
        </w:rPr>
        <w:t>основание для проведения антикоррупционной экспертизы;</w:t>
      </w:r>
    </w:p>
    <w:p w:rsidR="0098479A" w:rsidRPr="0098479A" w:rsidRDefault="0098479A" w:rsidP="0098479A">
      <w:pPr>
        <w:tabs>
          <w:tab w:val="num" w:pos="360"/>
        </w:tabs>
        <w:adjustRightInd w:val="0"/>
        <w:spacing w:before="100" w:beforeAutospacing="1" w:after="0" w:line="240" w:lineRule="auto"/>
        <w:ind w:hanging="36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Symbol" w:cs="Times New Roman"/>
          <w:szCs w:val="28"/>
          <w:lang w:eastAsia="ru-RU"/>
        </w:rPr>
        <w:t xml:space="preserve">             -</w:t>
      </w:r>
      <w:r w:rsidRPr="0098479A">
        <w:rPr>
          <w:rFonts w:eastAsia="Times New Roman" w:cs="Times New Roman"/>
          <w:szCs w:val="28"/>
          <w:lang w:eastAsia="ru-RU"/>
        </w:rPr>
        <w:t>реквизиты муниципального нормативного правового акта или проекта муниципального нормативного правового акта (наименование вида документа, дата, регистрационный номер и заголовок);</w:t>
      </w:r>
    </w:p>
    <w:p w:rsidR="0098479A" w:rsidRPr="0098479A" w:rsidRDefault="0098479A" w:rsidP="0098479A">
      <w:pPr>
        <w:tabs>
          <w:tab w:val="num" w:pos="360"/>
        </w:tabs>
        <w:adjustRightInd w:val="0"/>
        <w:spacing w:before="100" w:beforeAutospacing="1" w:after="0" w:line="240" w:lineRule="auto"/>
        <w:ind w:hanging="36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Symbol" w:cs="Times New Roman"/>
          <w:szCs w:val="28"/>
          <w:lang w:eastAsia="ru-RU"/>
        </w:rPr>
        <w:t xml:space="preserve">             -</w:t>
      </w:r>
      <w:r w:rsidRPr="0098479A">
        <w:rPr>
          <w:rFonts w:eastAsia="Times New Roman" w:cs="Times New Roman"/>
          <w:szCs w:val="28"/>
          <w:lang w:eastAsia="ru-RU"/>
        </w:rPr>
        <w:t>перечень выявленных коррупциогенные факторов;</w:t>
      </w:r>
    </w:p>
    <w:p w:rsidR="0098479A" w:rsidRPr="0098479A" w:rsidRDefault="0098479A" w:rsidP="0098479A">
      <w:pPr>
        <w:tabs>
          <w:tab w:val="num" w:pos="360"/>
        </w:tabs>
        <w:adjustRightInd w:val="0"/>
        <w:spacing w:before="100" w:beforeAutospacing="1" w:after="0" w:line="240" w:lineRule="auto"/>
        <w:ind w:hanging="36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Symbol" w:cs="Times New Roman"/>
          <w:szCs w:val="28"/>
          <w:lang w:eastAsia="ru-RU"/>
        </w:rPr>
        <w:t xml:space="preserve">             -</w:t>
      </w:r>
      <w:r w:rsidRPr="0098479A">
        <w:rPr>
          <w:rFonts w:eastAsia="Times New Roman" w:cs="Times New Roman"/>
          <w:szCs w:val="28"/>
          <w:lang w:eastAsia="ru-RU"/>
        </w:rPr>
        <w:t>предложения по устранению коррупциогенных факторов.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В заключении также отражаются возможные негативные последствия сохранения в проекте нормативного правового акта выявленных коррупциогенных факторов.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9.Заключение подписывается уполномоченным должностным лицом администрации Биазинского сельсовета Северного района Новосибирской области.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10.Заключение подлежит рассмотрению должностным лицом, подготовившим проект нормативного правового акта, муниципальный нормативный правовой акт направляется Главе Биазинского сельсовета Северного района Новосибирской области для принятия решения по заключению.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11.Проекты муниципальных нормативных правовых актов, содержащие коррупциогенные факторы, подлежат доработке и повторной антикоррупционной экспертизе. В муниципальные нормативные правовые акты должны быть подготовлены проекты изменений, исключающие коррупциогенные факторы.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12.Повторная антикоррупционная экспертиза муниципальных нормативных правовых актов и проектов муниципальных нормативных правовых актов проводится в порядке, установленном настоящим Положением.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13.При отсутствии замечаний по проекту муниципального нормативного правового акта уполномоченное должностное лицо администрации Биазинского сельсовета Северного района Новосибирской области визирует </w:t>
      </w:r>
      <w:r w:rsidRPr="0098479A">
        <w:rPr>
          <w:rFonts w:eastAsia="Times New Roman" w:cs="Times New Roman"/>
          <w:szCs w:val="28"/>
          <w:lang w:eastAsia="ru-RU"/>
        </w:rPr>
        <w:lastRenderedPageBreak/>
        <w:t>проект или муниципальный нормативный правовой акт с отметкой об отсутствии коррупциогенных факторов.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14.Проекты муниципальных нормативных правовых актов, не прошедшие антикоррупционную экспертизу в соответствии с настоящим Положением, не передаются на подпись Главе Биазинского сельсовета Северного района Новосибирской области, не выносятся на рассмотрение Совета депутатов.</w:t>
      </w:r>
    </w:p>
    <w:p w:rsidR="0098479A" w:rsidRPr="0098479A" w:rsidRDefault="0098479A" w:rsidP="0098479A">
      <w:pPr>
        <w:adjustRightInd w:val="0"/>
        <w:spacing w:before="100" w:beforeAutospacing="1"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>15.В целях обеспечения возможности проведения независимой экспертизы на коррупциогенность проекты муниципальных нормативных правовых актов, предусмотренные в пункте 4 настоящего Положения, размещаются на официальном сайте администрации Северного района Новосибирской области в разделе «Поселение» Новотроицкий сельсовет с указанием срока их размещения и адресом для направления заключений. При этом срок размещения не может составлять менее трех дней.</w:t>
      </w:r>
    </w:p>
    <w:p w:rsidR="0098479A" w:rsidRPr="0098479A" w:rsidRDefault="0098479A" w:rsidP="0098479A">
      <w:pPr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479A">
        <w:rPr>
          <w:rFonts w:eastAsia="Times New Roman" w:cs="Times New Roman"/>
          <w:szCs w:val="28"/>
          <w:lang w:eastAsia="ru-RU"/>
        </w:rPr>
        <w:t xml:space="preserve">        В случае поступления в администрацию заключений по результатам независимой экспертизы на коррупциогенность проектов муниципальных нормативных правовых актов вносятся в Совет депутатов, Главе Биазинского сельсовета</w:t>
      </w:r>
      <w:r w:rsidRPr="0098479A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98479A">
        <w:rPr>
          <w:rFonts w:eastAsia="Times New Roman" w:cs="Times New Roman"/>
          <w:szCs w:val="28"/>
          <w:lang w:eastAsia="ru-RU"/>
        </w:rPr>
        <w:t>Северного района Новосибирской области, с приложением поступивших заключений по результатам независимой антикоррупционной экспертизы.</w:t>
      </w:r>
    </w:p>
    <w:p w:rsidR="0076511A" w:rsidRDefault="0076511A" w:rsidP="0098479A"/>
    <w:sectPr w:rsidR="0076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99"/>
    <w:rsid w:val="00083DE7"/>
    <w:rsid w:val="001954FE"/>
    <w:rsid w:val="001B6F99"/>
    <w:rsid w:val="00280244"/>
    <w:rsid w:val="00586336"/>
    <w:rsid w:val="006909D4"/>
    <w:rsid w:val="0076511A"/>
    <w:rsid w:val="009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2016-07-05T05:13:00Z</cp:lastPrinted>
  <dcterms:created xsi:type="dcterms:W3CDTF">2016-07-05T05:05:00Z</dcterms:created>
  <dcterms:modified xsi:type="dcterms:W3CDTF">2016-07-05T05:14:00Z</dcterms:modified>
</cp:coreProperties>
</file>