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A3" w:rsidRDefault="002838A3" w:rsidP="002838A3">
      <w:pPr>
        <w:pStyle w:val="msonormalbullet1gif"/>
        <w:spacing w:line="20" w:lineRule="atLeast"/>
        <w:contextualSpacing/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Потюкановский</w:t>
      </w:r>
    </w:p>
    <w:p w:rsidR="002838A3" w:rsidRDefault="002838A3" w:rsidP="002838A3">
      <w:pPr>
        <w:pStyle w:val="msonormalbullet2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tbl>
      <w:tblPr>
        <w:tblpPr w:leftFromText="180" w:rightFromText="180" w:bottomFromText="200" w:vertAnchor="text" w:horzAnchor="page" w:tblpX="8254" w:tblpY="92"/>
        <w:tblW w:w="2660" w:type="dxa"/>
        <w:tblBorders>
          <w:top w:val="single" w:sz="4" w:space="0" w:color="auto"/>
        </w:tblBorders>
        <w:tblLook w:val="04A0"/>
      </w:tblPr>
      <w:tblGrid>
        <w:gridCol w:w="758"/>
        <w:gridCol w:w="1902"/>
      </w:tblGrid>
      <w:tr w:rsidR="002838A3" w:rsidTr="00C70D12">
        <w:trPr>
          <w:trHeight w:val="7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2838A3" w:rsidP="00C70D12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</w:p>
          <w:p w:rsidR="002838A3" w:rsidRDefault="004F211C" w:rsidP="002838A3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4F211C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20.</w:t>
            </w:r>
            <w:r w:rsidR="002838A3">
              <w:rPr>
                <w:b/>
              </w:rPr>
              <w:t>01.201</w:t>
            </w:r>
            <w:r>
              <w:rPr>
                <w:b/>
              </w:rPr>
              <w:t>7</w:t>
            </w:r>
          </w:p>
          <w:p w:rsidR="002838A3" w:rsidRDefault="002838A3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</w:p>
          <w:p w:rsidR="002838A3" w:rsidRDefault="004F211C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</w:tbl>
    <w:p w:rsidR="002838A3" w:rsidRPr="004B6ABE" w:rsidRDefault="002838A3" w:rsidP="002838A3">
      <w:pPr>
        <w:pStyle w:val="msonormalbullet2gif"/>
        <w:spacing w:line="20" w:lineRule="atLeast"/>
        <w:contextualSpacing/>
        <w:rPr>
          <w:b/>
          <w:sz w:val="18"/>
          <w:szCs w:val="18"/>
        </w:rPr>
      </w:pPr>
      <w:r>
        <w:rPr>
          <w:b/>
        </w:rPr>
        <w:t>Периодическое печатное издание администрации Потюкановского сельсовета Северного района Новосибирской области</w:t>
      </w:r>
    </w:p>
    <w:p w:rsidR="000660BD" w:rsidRPr="002838A3" w:rsidRDefault="000660BD" w:rsidP="00682E0F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4F211C" w:rsidRPr="004F211C" w:rsidRDefault="004F211C" w:rsidP="004F211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211C">
        <w:rPr>
          <w:rFonts w:ascii="Times New Roman" w:hAnsi="Times New Roman" w:cs="Times New Roman"/>
          <w:b/>
          <w:sz w:val="18"/>
          <w:szCs w:val="18"/>
        </w:rPr>
        <w:t>ПРОКУРАТУРА РАЗЪЯСНЯЕТ…</w:t>
      </w:r>
    </w:p>
    <w:p w:rsidR="004F211C" w:rsidRPr="004F211C" w:rsidRDefault="004F211C" w:rsidP="004F211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211C">
        <w:rPr>
          <w:rFonts w:ascii="Times New Roman" w:hAnsi="Times New Roman" w:cs="Times New Roman"/>
          <w:b/>
          <w:sz w:val="18"/>
          <w:szCs w:val="18"/>
        </w:rPr>
        <w:t>Индексация материнского (семейного) капитала приостановлена до 01 января 2020 года</w:t>
      </w:r>
    </w:p>
    <w:p w:rsidR="004F211C" w:rsidRPr="004F211C" w:rsidRDefault="004F211C" w:rsidP="004F211C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pStyle w:val="af1"/>
        <w:shd w:val="clear" w:color="auto" w:fill="FFFFFF"/>
        <w:spacing w:before="0" w:beforeAutospacing="0" w:after="0" w:afterAutospacing="0" w:line="20" w:lineRule="atLeast"/>
        <w:ind w:firstLine="708"/>
        <w:contextualSpacing/>
        <w:jc w:val="both"/>
        <w:rPr>
          <w:sz w:val="18"/>
          <w:szCs w:val="18"/>
        </w:rPr>
      </w:pPr>
      <w:hyperlink r:id="rId5" w:history="1">
        <w:r w:rsidRPr="004F211C">
          <w:rPr>
            <w:rStyle w:val="a8"/>
            <w:bCs/>
            <w:sz w:val="18"/>
            <w:szCs w:val="18"/>
          </w:rPr>
          <w:t>Федеральным законом от 19 декабря 2016 года N 444-ФЗ</w:t>
        </w:r>
      </w:hyperlink>
      <w:r w:rsidRPr="004F211C">
        <w:rPr>
          <w:rStyle w:val="apple-converted-space"/>
          <w:bCs/>
          <w:sz w:val="18"/>
          <w:szCs w:val="18"/>
        </w:rPr>
        <w:t> </w:t>
      </w:r>
      <w:r w:rsidRPr="004F211C">
        <w:rPr>
          <w:sz w:val="18"/>
          <w:szCs w:val="18"/>
        </w:rPr>
        <w:t>приостанавливается действие положений части 2 статьи 6 Федерального закона от 29 декабря 2006 года N 256-ФЗ "О дополнительных мерах государственной поддержки семей, имеющих детей" до 01 января 2020 года.</w:t>
      </w:r>
    </w:p>
    <w:p w:rsidR="004F211C" w:rsidRPr="004F211C" w:rsidRDefault="004F211C" w:rsidP="004F211C">
      <w:pPr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Согласно ч. 2 ст. 6 Федерального закона от 29.12.2006 №256-ФЗ  </w:t>
      </w:r>
      <w:proofErr w:type="gramStart"/>
      <w:r w:rsidRPr="004F211C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4F211C">
        <w:rPr>
          <w:rFonts w:ascii="Times New Roman" w:hAnsi="Times New Roman" w:cs="Times New Roman"/>
          <w:sz w:val="18"/>
          <w:szCs w:val="18"/>
        </w:rPr>
        <w:fldChar w:fldCharType="begin"/>
      </w:r>
      <w:r w:rsidRPr="004F211C">
        <w:rPr>
          <w:rFonts w:ascii="Times New Roman" w:hAnsi="Times New Roman" w:cs="Times New Roman"/>
          <w:sz w:val="18"/>
          <w:szCs w:val="18"/>
        </w:rPr>
        <w:instrText xml:space="preserve">HYPERLINK consultantplus://offline/ref=E6FD520B1902EC29C98C710E001CFB562AE5A371AE0BFF909F2B1427B4a8a7E </w:instrText>
      </w:r>
      <w:r w:rsidRPr="004F211C">
        <w:rPr>
          <w:rFonts w:ascii="Times New Roman" w:hAnsi="Times New Roman" w:cs="Times New Roman"/>
          <w:sz w:val="18"/>
          <w:szCs w:val="18"/>
        </w:rPr>
      </w:r>
      <w:r w:rsidRPr="004F211C">
        <w:rPr>
          <w:rFonts w:ascii="Times New Roman" w:hAnsi="Times New Roman" w:cs="Times New Roman"/>
          <w:sz w:val="18"/>
          <w:szCs w:val="18"/>
        </w:rPr>
        <w:fldChar w:fldCharType="separate"/>
      </w:r>
      <w:r w:rsidRPr="004F211C">
        <w:rPr>
          <w:rFonts w:ascii="Times New Roman" w:hAnsi="Times New Roman" w:cs="Times New Roman"/>
          <w:sz w:val="18"/>
          <w:szCs w:val="18"/>
        </w:rPr>
        <w:t>азмер</w:t>
      </w:r>
      <w:r w:rsidRPr="004F211C">
        <w:rPr>
          <w:rFonts w:ascii="Times New Roman" w:hAnsi="Times New Roman" w:cs="Times New Roman"/>
          <w:sz w:val="18"/>
          <w:szCs w:val="18"/>
        </w:rPr>
        <w:fldChar w:fldCharType="end"/>
      </w:r>
      <w:r w:rsidRPr="004F211C">
        <w:rPr>
          <w:rFonts w:ascii="Times New Roman" w:hAnsi="Times New Roman" w:cs="Times New Roman"/>
          <w:sz w:val="18"/>
          <w:szCs w:val="18"/>
        </w:rPr>
        <w:t xml:space="preserve"> материнского (семейного) капитала ежегодно пересматривается с учетом темпов роста инфляции и устанавливается федеральным </w:t>
      </w:r>
      <w:hyperlink r:id="rId6" w:history="1">
        <w:r w:rsidRPr="004F211C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4F211C">
        <w:rPr>
          <w:rFonts w:ascii="Times New Roman" w:hAnsi="Times New Roman" w:cs="Times New Roman"/>
          <w:sz w:val="18"/>
          <w:szCs w:val="18"/>
        </w:rPr>
        <w:t xml:space="preserve"> о федеральном бюджете на соответствующий финансовый год и на плановый период. В таком же порядке осуществляется пересмотр размера оставшейся части суммы средств материнского (семейного) капитала.</w:t>
      </w:r>
    </w:p>
    <w:p w:rsidR="004F211C" w:rsidRPr="004F211C" w:rsidRDefault="004F211C" w:rsidP="004F211C">
      <w:pPr>
        <w:pStyle w:val="af1"/>
        <w:shd w:val="clear" w:color="auto" w:fill="FFFFFF"/>
        <w:spacing w:before="0" w:beforeAutospacing="0" w:after="150" w:afterAutospacing="0" w:line="20" w:lineRule="atLeast"/>
        <w:ind w:firstLine="708"/>
        <w:contextualSpacing/>
        <w:rPr>
          <w:sz w:val="18"/>
          <w:szCs w:val="18"/>
        </w:rPr>
      </w:pPr>
      <w:r w:rsidRPr="004F211C">
        <w:rPr>
          <w:sz w:val="18"/>
          <w:szCs w:val="18"/>
        </w:rPr>
        <w:t>Федеральный закон от 19.12.2016 №444-ФЗ вступает в силу с 01.01.2018.</w:t>
      </w:r>
    </w:p>
    <w:p w:rsidR="004F211C" w:rsidRPr="004F211C" w:rsidRDefault="004F211C" w:rsidP="004F211C">
      <w:pPr>
        <w:pStyle w:val="af1"/>
        <w:shd w:val="clear" w:color="auto" w:fill="FFFFFF"/>
        <w:spacing w:before="0" w:beforeAutospacing="0" w:after="150" w:afterAutospacing="0" w:line="20" w:lineRule="atLeast"/>
        <w:ind w:firstLine="708"/>
        <w:contextualSpacing/>
        <w:rPr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заместитель прокурора Северного района</w:t>
      </w: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советник юстиции</w:t>
      </w: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proofErr w:type="spellStart"/>
      <w:r w:rsidRPr="004F211C">
        <w:rPr>
          <w:rFonts w:ascii="Times New Roman" w:hAnsi="Times New Roman" w:cs="Times New Roman"/>
          <w:sz w:val="18"/>
          <w:szCs w:val="18"/>
        </w:rPr>
        <w:t>Тишечко</w:t>
      </w:r>
      <w:proofErr w:type="spellEnd"/>
      <w:r w:rsidRPr="004F211C">
        <w:rPr>
          <w:rFonts w:ascii="Times New Roman" w:hAnsi="Times New Roman" w:cs="Times New Roman"/>
          <w:sz w:val="18"/>
          <w:szCs w:val="18"/>
        </w:rPr>
        <w:t xml:space="preserve"> Л.И.</w:t>
      </w: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211C">
        <w:rPr>
          <w:rFonts w:ascii="Times New Roman" w:hAnsi="Times New Roman" w:cs="Times New Roman"/>
          <w:b/>
          <w:sz w:val="18"/>
          <w:szCs w:val="18"/>
        </w:rPr>
        <w:t>ПРОКУРАТУРА РАЗЪЯСНЯЕТ…</w:t>
      </w:r>
    </w:p>
    <w:p w:rsidR="004F211C" w:rsidRPr="004F211C" w:rsidRDefault="004F211C" w:rsidP="004F211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F211C" w:rsidRPr="004F211C" w:rsidRDefault="004F211C" w:rsidP="004F211C">
      <w:pPr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4F211C">
        <w:rPr>
          <w:rFonts w:ascii="Times New Roman" w:hAnsi="Times New Roman" w:cs="Times New Roman"/>
          <w:b/>
          <w:sz w:val="18"/>
          <w:szCs w:val="18"/>
        </w:rPr>
        <w:t>Особые условия применения мер административной ответственности в отношении являющихся субъектами малого и среднего предпринимательства</w:t>
      </w:r>
    </w:p>
    <w:p w:rsidR="004F211C" w:rsidRPr="004F211C" w:rsidRDefault="004F211C" w:rsidP="004F211C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sz w:val="18"/>
          <w:szCs w:val="18"/>
        </w:rPr>
      </w:pPr>
    </w:p>
    <w:p w:rsidR="004F211C" w:rsidRPr="004F211C" w:rsidRDefault="004F211C" w:rsidP="004F211C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sz w:val="18"/>
          <w:szCs w:val="18"/>
        </w:rPr>
      </w:pPr>
      <w:r w:rsidRPr="004F211C">
        <w:rPr>
          <w:sz w:val="18"/>
          <w:szCs w:val="18"/>
        </w:rPr>
        <w:t>Федеральным законом от 03.07.2016 № 316-ФЗ «О внесении изменений в Кодекс Российской Федерации об административных правонарушениях» введены особые условия применения мер административной ответственности в отношении являющихся субъектами малого и среднего предпринимательства лиц, а также их работников.</w:t>
      </w:r>
    </w:p>
    <w:p w:rsidR="004F211C" w:rsidRPr="004F211C" w:rsidRDefault="004F211C" w:rsidP="004F211C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sz w:val="18"/>
          <w:szCs w:val="18"/>
        </w:rPr>
      </w:pPr>
      <w:r w:rsidRPr="004F211C">
        <w:rPr>
          <w:sz w:val="18"/>
          <w:szCs w:val="18"/>
        </w:rPr>
        <w:t xml:space="preserve">Административное наказание в виде административного штрафа может быть заменено на предупреждение даже в случаях, когда последнее не предусмотрено Особенной частью </w:t>
      </w:r>
      <w:proofErr w:type="spellStart"/>
      <w:r w:rsidRPr="004F211C">
        <w:rPr>
          <w:sz w:val="18"/>
          <w:szCs w:val="18"/>
        </w:rPr>
        <w:t>КоАП</w:t>
      </w:r>
      <w:proofErr w:type="spellEnd"/>
      <w:r w:rsidRPr="004F211C">
        <w:rPr>
          <w:sz w:val="18"/>
          <w:szCs w:val="18"/>
        </w:rPr>
        <w:t xml:space="preserve"> РФ или законом субъекта Российской Федерации об административных правонарушениях. Это возможно, если административное правонарушение совершено впервые и не нанесло вреда здоровью людей, окружающей среде, культурным объектам или не причинило имущественный ущерб.</w:t>
      </w:r>
    </w:p>
    <w:p w:rsidR="004F211C" w:rsidRPr="004F211C" w:rsidRDefault="004F211C" w:rsidP="004F211C">
      <w:pPr>
        <w:pStyle w:val="af1"/>
        <w:shd w:val="clear" w:color="auto" w:fill="FFFFFF"/>
        <w:spacing w:before="0" w:beforeAutospacing="0" w:after="75" w:afterAutospacing="0" w:line="20" w:lineRule="atLeast"/>
        <w:ind w:firstLine="330"/>
        <w:contextualSpacing/>
        <w:jc w:val="both"/>
        <w:rPr>
          <w:sz w:val="18"/>
          <w:szCs w:val="18"/>
        </w:rPr>
      </w:pPr>
      <w:r w:rsidRPr="004F211C">
        <w:rPr>
          <w:sz w:val="18"/>
          <w:szCs w:val="18"/>
        </w:rPr>
        <w:t xml:space="preserve">Однако за совершение отдельных правонарушений, в числе которых недобросовестная конкуренция, невыполнение в срок законного предписания контролирующего органа, подделка документов, незаконное вознаграждение и др. административный штраф не подлежит замене на предупреждение (ст.4.1.1 </w:t>
      </w:r>
      <w:proofErr w:type="spellStart"/>
      <w:r w:rsidRPr="004F211C">
        <w:rPr>
          <w:sz w:val="18"/>
          <w:szCs w:val="18"/>
        </w:rPr>
        <w:t>КоАП</w:t>
      </w:r>
      <w:proofErr w:type="spellEnd"/>
      <w:r w:rsidRPr="004F211C">
        <w:rPr>
          <w:sz w:val="18"/>
          <w:szCs w:val="18"/>
        </w:rPr>
        <w:t xml:space="preserve"> РФ).</w:t>
      </w:r>
    </w:p>
    <w:p w:rsidR="004F211C" w:rsidRPr="004F211C" w:rsidRDefault="004F211C" w:rsidP="004F211C">
      <w:pPr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>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Кодекса или закона субъекта Российской Федерации об административных правонарушениях, не применяется</w:t>
      </w:r>
    </w:p>
    <w:p w:rsidR="004F211C" w:rsidRPr="004F211C" w:rsidRDefault="004F211C" w:rsidP="004F211C">
      <w:pPr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заместитель прокурора Северного района</w:t>
      </w: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советник юстиции</w:t>
      </w: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proofErr w:type="spellStart"/>
      <w:r w:rsidRPr="004F211C">
        <w:rPr>
          <w:rFonts w:ascii="Times New Roman" w:hAnsi="Times New Roman" w:cs="Times New Roman"/>
          <w:sz w:val="18"/>
          <w:szCs w:val="18"/>
        </w:rPr>
        <w:t>Тишечко</w:t>
      </w:r>
      <w:proofErr w:type="spellEnd"/>
      <w:r w:rsidRPr="004F211C">
        <w:rPr>
          <w:rFonts w:ascii="Times New Roman" w:hAnsi="Times New Roman" w:cs="Times New Roman"/>
          <w:sz w:val="18"/>
          <w:szCs w:val="18"/>
        </w:rPr>
        <w:t xml:space="preserve"> Л.И.</w:t>
      </w: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F211C">
        <w:rPr>
          <w:rFonts w:ascii="Times New Roman" w:hAnsi="Times New Roman" w:cs="Times New Roman"/>
          <w:b/>
          <w:sz w:val="18"/>
          <w:szCs w:val="18"/>
        </w:rPr>
        <w:t>ПРОКУРАТУРА РАЗЪЯСНЯЕТ…</w:t>
      </w:r>
    </w:p>
    <w:p w:rsidR="004F211C" w:rsidRPr="004F211C" w:rsidRDefault="004F211C" w:rsidP="004F211C">
      <w:pPr>
        <w:shd w:val="clear" w:color="auto" w:fill="FDFDFD"/>
        <w:spacing w:before="100" w:beforeAutospacing="1" w:after="100" w:afterAutospacing="1" w:line="20" w:lineRule="atLeast"/>
        <w:contextualSpacing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4F211C">
        <w:rPr>
          <w:rFonts w:ascii="Times New Roman" w:hAnsi="Times New Roman" w:cs="Times New Roman"/>
          <w:b/>
          <w:bCs/>
          <w:sz w:val="18"/>
          <w:szCs w:val="18"/>
        </w:rPr>
        <w:t>Административное задержание не может быть более 48 часов</w:t>
      </w:r>
    </w:p>
    <w:p w:rsidR="004F211C" w:rsidRPr="004F211C" w:rsidRDefault="004F211C" w:rsidP="004F211C">
      <w:pPr>
        <w:shd w:val="clear" w:color="auto" w:fill="FDFDFD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С 21.11.2016 вступило в силу постановление Конституционного Суда РФ от 17.11.2016 №25-П «По делу о проверке конституционности части 4 статьи 27.5 Кодекса Российской Федерации об административных правонарушениях в связи с жалобой гражданина Е.С. </w:t>
      </w:r>
      <w:proofErr w:type="spellStart"/>
      <w:r w:rsidRPr="004F211C">
        <w:rPr>
          <w:rFonts w:ascii="Times New Roman" w:hAnsi="Times New Roman" w:cs="Times New Roman"/>
          <w:sz w:val="18"/>
          <w:szCs w:val="18"/>
        </w:rPr>
        <w:t>Сизикова</w:t>
      </w:r>
      <w:proofErr w:type="spellEnd"/>
      <w:r w:rsidRPr="004F211C">
        <w:rPr>
          <w:rFonts w:ascii="Times New Roman" w:hAnsi="Times New Roman" w:cs="Times New Roman"/>
          <w:sz w:val="18"/>
          <w:szCs w:val="18"/>
        </w:rPr>
        <w:t>».</w:t>
      </w:r>
    </w:p>
    <w:p w:rsidR="004F211C" w:rsidRPr="004F211C" w:rsidRDefault="004F211C" w:rsidP="004F211C">
      <w:pPr>
        <w:shd w:val="clear" w:color="auto" w:fill="FDFDFD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F211C">
        <w:rPr>
          <w:rFonts w:ascii="Times New Roman" w:hAnsi="Times New Roman" w:cs="Times New Roman"/>
          <w:sz w:val="18"/>
          <w:szCs w:val="18"/>
        </w:rPr>
        <w:t xml:space="preserve">Конституционным Судом признано не соответствующим Конституции РФ положение ч.4 ст.27.5 </w:t>
      </w:r>
      <w:proofErr w:type="spellStart"/>
      <w:r w:rsidRPr="004F211C">
        <w:rPr>
          <w:rFonts w:ascii="Times New Roman" w:hAnsi="Times New Roman" w:cs="Times New Roman"/>
          <w:sz w:val="18"/>
          <w:szCs w:val="18"/>
        </w:rPr>
        <w:t>КоАП</w:t>
      </w:r>
      <w:proofErr w:type="spellEnd"/>
      <w:r w:rsidRPr="004F211C">
        <w:rPr>
          <w:rFonts w:ascii="Times New Roman" w:hAnsi="Times New Roman" w:cs="Times New Roman"/>
          <w:sz w:val="18"/>
          <w:szCs w:val="18"/>
        </w:rPr>
        <w:t xml:space="preserve"> РФ (срок административного задержания лица, находящегося в состоянии опьянения, исчисляется со времени его вытрезвления) в той мере, в какой в системе действующего правового регулирования производства по делам об административных правонарушениях, влекущих административный арест, оно допускает ограничение свободы такого лица до судебного решения на срок более 48 часов.</w:t>
      </w:r>
      <w:proofErr w:type="gramEnd"/>
    </w:p>
    <w:p w:rsidR="004F211C" w:rsidRPr="004F211C" w:rsidRDefault="004F211C" w:rsidP="004F211C">
      <w:pPr>
        <w:shd w:val="clear" w:color="auto" w:fill="FDFDFD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F211C">
        <w:rPr>
          <w:rFonts w:ascii="Times New Roman" w:hAnsi="Times New Roman" w:cs="Times New Roman"/>
          <w:sz w:val="18"/>
          <w:szCs w:val="18"/>
        </w:rPr>
        <w:t>В постановлении указано, что внесудебное принудительное ограничение свободы лица, подвергнутого административному задержанию и находящегося в состоянии опьянения, на период до его вытрезвления не может рассматриваться как не подпадающее под действие ст.22 Конституции Российской Федерации и ст. 5 Конвенции о защите прав человека и основных свобод, позволяющих прибегать к мерам ограничения свободы лишь в случаях, когда их использование оправдано настоятельной</w:t>
      </w:r>
      <w:proofErr w:type="gramEnd"/>
      <w:r w:rsidRPr="004F211C">
        <w:rPr>
          <w:rFonts w:ascii="Times New Roman" w:hAnsi="Times New Roman" w:cs="Times New Roman"/>
          <w:sz w:val="18"/>
          <w:szCs w:val="18"/>
        </w:rPr>
        <w:t xml:space="preserve"> потребностью охраны частноправовых и публично-правовых интересов, не достижимой иными средствами.</w:t>
      </w:r>
    </w:p>
    <w:p w:rsidR="004F211C" w:rsidRPr="004F211C" w:rsidRDefault="004F211C" w:rsidP="004F211C">
      <w:pPr>
        <w:shd w:val="clear" w:color="auto" w:fill="FDFDFD"/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В связи с этим, применение указанного ограничения свободы недопустимо в отрыве от конституционного запрета досудебного решения </w:t>
      </w:r>
      <w:proofErr w:type="gramStart"/>
      <w:r w:rsidRPr="004F211C">
        <w:rPr>
          <w:rFonts w:ascii="Times New Roman" w:hAnsi="Times New Roman" w:cs="Times New Roman"/>
          <w:sz w:val="18"/>
          <w:szCs w:val="18"/>
        </w:rPr>
        <w:t>подвергать</w:t>
      </w:r>
      <w:proofErr w:type="gramEnd"/>
      <w:r w:rsidRPr="004F211C">
        <w:rPr>
          <w:rFonts w:ascii="Times New Roman" w:hAnsi="Times New Roman" w:cs="Times New Roman"/>
          <w:sz w:val="18"/>
          <w:szCs w:val="18"/>
        </w:rPr>
        <w:t xml:space="preserve"> кого бы то ни было задержанию на срок более 48 часов.</w:t>
      </w:r>
    </w:p>
    <w:p w:rsidR="004F211C" w:rsidRPr="004F211C" w:rsidRDefault="004F211C" w:rsidP="004F211C">
      <w:pPr>
        <w:shd w:val="clear" w:color="auto" w:fill="FDFDFD"/>
        <w:spacing w:before="105" w:after="120" w:line="20" w:lineRule="atLeas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заместитель прокурора Северного района</w:t>
      </w: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советник юстиции</w:t>
      </w: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F211C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proofErr w:type="spellStart"/>
      <w:r w:rsidRPr="004F211C">
        <w:rPr>
          <w:rFonts w:ascii="Times New Roman" w:hAnsi="Times New Roman" w:cs="Times New Roman"/>
          <w:sz w:val="18"/>
          <w:szCs w:val="18"/>
        </w:rPr>
        <w:t>Тишечко</w:t>
      </w:r>
      <w:proofErr w:type="spellEnd"/>
      <w:r w:rsidRPr="004F211C">
        <w:rPr>
          <w:rFonts w:ascii="Times New Roman" w:hAnsi="Times New Roman" w:cs="Times New Roman"/>
          <w:sz w:val="18"/>
          <w:szCs w:val="18"/>
        </w:rPr>
        <w:t xml:space="preserve"> Л.И.</w:t>
      </w:r>
    </w:p>
    <w:p w:rsidR="004F211C" w:rsidRPr="004F211C" w:rsidRDefault="004F211C" w:rsidP="004F211C">
      <w:pPr>
        <w:spacing w:line="20" w:lineRule="atLeast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shd w:val="clear" w:color="auto" w:fill="FDFDFD"/>
        <w:spacing w:before="105" w:after="120" w:line="20" w:lineRule="atLeas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64A1E" w:rsidRPr="004F211C" w:rsidRDefault="00864A1E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64A1E" w:rsidRPr="004F211C" w:rsidRDefault="00864A1E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64A1E" w:rsidRDefault="00864A1E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4F211C" w:rsidRPr="004F211C" w:rsidRDefault="004F211C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64A1E" w:rsidRPr="004F211C" w:rsidRDefault="00864A1E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64A1E" w:rsidRPr="004F211C" w:rsidRDefault="00864A1E" w:rsidP="004F211C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45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2243"/>
        <w:gridCol w:w="1697"/>
        <w:gridCol w:w="1044"/>
        <w:gridCol w:w="2219"/>
      </w:tblGrid>
      <w:tr w:rsidR="008921BB" w:rsidRPr="004F211C" w:rsidTr="000F1AD6">
        <w:trPr>
          <w:trHeight w:val="1234"/>
        </w:trPr>
        <w:tc>
          <w:tcPr>
            <w:tcW w:w="2554" w:type="dxa"/>
          </w:tcPr>
          <w:p w:rsidR="008921BB" w:rsidRPr="004F211C" w:rsidRDefault="008921BB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Учредители:</w:t>
            </w:r>
          </w:p>
          <w:p w:rsidR="008921BB" w:rsidRPr="004F211C" w:rsidRDefault="008921BB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Администрация Потюкановского сельсовета</w:t>
            </w:r>
          </w:p>
        </w:tc>
        <w:tc>
          <w:tcPr>
            <w:tcW w:w="2243" w:type="dxa"/>
          </w:tcPr>
          <w:p w:rsidR="008921BB" w:rsidRPr="004F211C" w:rsidRDefault="008921BB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Адрес редакции:</w:t>
            </w:r>
          </w:p>
          <w:p w:rsidR="008921BB" w:rsidRPr="004F211C" w:rsidRDefault="008921BB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632072</w:t>
            </w:r>
          </w:p>
          <w:p w:rsidR="008921BB" w:rsidRPr="004F211C" w:rsidRDefault="008921BB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Новосибирская область Северный район п. Среднеичинский  улица Центральная 14</w:t>
            </w:r>
          </w:p>
        </w:tc>
        <w:tc>
          <w:tcPr>
            <w:tcW w:w="1697" w:type="dxa"/>
          </w:tcPr>
          <w:p w:rsidR="008921BB" w:rsidRPr="004F211C" w:rsidRDefault="005F40C2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Редакция:</w:t>
            </w:r>
          </w:p>
          <w:p w:rsidR="005F40C2" w:rsidRPr="004F211C" w:rsidRDefault="005F40C2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Администрация Потюкановского сельсовета</w:t>
            </w:r>
          </w:p>
        </w:tc>
        <w:tc>
          <w:tcPr>
            <w:tcW w:w="1044" w:type="dxa"/>
          </w:tcPr>
          <w:p w:rsidR="008921BB" w:rsidRPr="004F211C" w:rsidRDefault="008921BB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Телефон:</w:t>
            </w:r>
          </w:p>
          <w:p w:rsidR="008921BB" w:rsidRPr="004F211C" w:rsidRDefault="008921BB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37-443</w:t>
            </w:r>
          </w:p>
        </w:tc>
        <w:tc>
          <w:tcPr>
            <w:tcW w:w="2219" w:type="dxa"/>
          </w:tcPr>
          <w:p w:rsidR="008921BB" w:rsidRPr="004F211C" w:rsidRDefault="008921BB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Отпечатано в администрации Потюкановского сельсовета</w:t>
            </w:r>
          </w:p>
          <w:p w:rsidR="008921BB" w:rsidRPr="004F211C" w:rsidRDefault="007A0493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тираж 5</w:t>
            </w:r>
          </w:p>
          <w:p w:rsidR="008921BB" w:rsidRPr="004F211C" w:rsidRDefault="008921BB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F211C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  <w:p w:rsidR="008921BB" w:rsidRPr="004F211C" w:rsidRDefault="008921BB" w:rsidP="004F211C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78DA" w:rsidRPr="004F211C" w:rsidRDefault="005478DA" w:rsidP="004F211C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5478DA" w:rsidRPr="004F211C" w:rsidSect="00864A1E">
      <w:pgSz w:w="11906" w:h="16838" w:code="9"/>
      <w:pgMar w:top="851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8F1ED318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6">
    <w:nsid w:val="00934233"/>
    <w:multiLevelType w:val="hybridMultilevel"/>
    <w:tmpl w:val="7648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497C8A"/>
    <w:multiLevelType w:val="multilevel"/>
    <w:tmpl w:val="0052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1B94B23"/>
    <w:multiLevelType w:val="hybridMultilevel"/>
    <w:tmpl w:val="8548C346"/>
    <w:lvl w:ilvl="0" w:tplc="B308BB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0364396A"/>
    <w:multiLevelType w:val="hybridMultilevel"/>
    <w:tmpl w:val="72F4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8AC4CBC"/>
    <w:multiLevelType w:val="hybridMultilevel"/>
    <w:tmpl w:val="F6FA6A6E"/>
    <w:lvl w:ilvl="0" w:tplc="1F92A54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34874A4"/>
    <w:multiLevelType w:val="hybridMultilevel"/>
    <w:tmpl w:val="BFCA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76BE2"/>
    <w:multiLevelType w:val="hybridMultilevel"/>
    <w:tmpl w:val="5F7A5F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C209C4"/>
    <w:multiLevelType w:val="multilevel"/>
    <w:tmpl w:val="C3E0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8A6DB5"/>
    <w:multiLevelType w:val="hybridMultilevel"/>
    <w:tmpl w:val="E592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A818DE"/>
    <w:multiLevelType w:val="hybridMultilevel"/>
    <w:tmpl w:val="9F8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44F57"/>
    <w:multiLevelType w:val="hybridMultilevel"/>
    <w:tmpl w:val="AB3C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030759"/>
    <w:multiLevelType w:val="hybridMultilevel"/>
    <w:tmpl w:val="9978389C"/>
    <w:lvl w:ilvl="0" w:tplc="19B0B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497552"/>
    <w:multiLevelType w:val="hybridMultilevel"/>
    <w:tmpl w:val="3E301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81ED1"/>
    <w:multiLevelType w:val="hybridMultilevel"/>
    <w:tmpl w:val="7B588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B61DA"/>
    <w:multiLevelType w:val="multilevel"/>
    <w:tmpl w:val="BD04CB4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2">
    <w:nsid w:val="20337D61"/>
    <w:multiLevelType w:val="hybridMultilevel"/>
    <w:tmpl w:val="941E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9B5123"/>
    <w:multiLevelType w:val="hybridMultilevel"/>
    <w:tmpl w:val="7E3C3288"/>
    <w:lvl w:ilvl="0" w:tplc="FE00FA2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1D496F"/>
    <w:multiLevelType w:val="multilevel"/>
    <w:tmpl w:val="1ADCD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>
    <w:nsid w:val="2BD24F9C"/>
    <w:multiLevelType w:val="hybridMultilevel"/>
    <w:tmpl w:val="C32C00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D45F98"/>
    <w:multiLevelType w:val="hybridMultilevel"/>
    <w:tmpl w:val="D4AE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E1DE1"/>
    <w:multiLevelType w:val="multilevel"/>
    <w:tmpl w:val="EDA473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  <w:rPr>
        <w:rFonts w:cs="Times New Roman" w:hint="default"/>
      </w:rPr>
    </w:lvl>
  </w:abstractNum>
  <w:abstractNum w:abstractNumId="29">
    <w:nsid w:val="39AA74F7"/>
    <w:multiLevelType w:val="hybridMultilevel"/>
    <w:tmpl w:val="1658AA4A"/>
    <w:lvl w:ilvl="0" w:tplc="1A4413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935EE6"/>
    <w:multiLevelType w:val="hybridMultilevel"/>
    <w:tmpl w:val="B5F6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0D56F3"/>
    <w:multiLevelType w:val="multilevel"/>
    <w:tmpl w:val="C6E4CB8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2">
    <w:nsid w:val="4AD34E55"/>
    <w:multiLevelType w:val="hybridMultilevel"/>
    <w:tmpl w:val="26E8D5D4"/>
    <w:lvl w:ilvl="0" w:tplc="5560DC6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4">
    <w:nsid w:val="51CB1FE5"/>
    <w:multiLevelType w:val="hybridMultilevel"/>
    <w:tmpl w:val="BC9AE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04060"/>
    <w:multiLevelType w:val="multilevel"/>
    <w:tmpl w:val="D4A0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6">
    <w:nsid w:val="56582EF3"/>
    <w:multiLevelType w:val="multilevel"/>
    <w:tmpl w:val="F2729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62BA3611"/>
    <w:multiLevelType w:val="hybridMultilevel"/>
    <w:tmpl w:val="EA704C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6B5801"/>
    <w:multiLevelType w:val="hybridMultilevel"/>
    <w:tmpl w:val="A21E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B2B66"/>
    <w:multiLevelType w:val="multilevel"/>
    <w:tmpl w:val="53B6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CF72DE"/>
    <w:multiLevelType w:val="hybridMultilevel"/>
    <w:tmpl w:val="941E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64CE9"/>
    <w:multiLevelType w:val="multilevel"/>
    <w:tmpl w:val="9F3E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44B3524"/>
    <w:multiLevelType w:val="multilevel"/>
    <w:tmpl w:val="9F3E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5FC0547"/>
    <w:multiLevelType w:val="hybridMultilevel"/>
    <w:tmpl w:val="4AD4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C221D"/>
    <w:multiLevelType w:val="hybridMultilevel"/>
    <w:tmpl w:val="941E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41"/>
  </w:num>
  <w:num w:numId="5">
    <w:abstractNumId w:val="42"/>
  </w:num>
  <w:num w:numId="6">
    <w:abstractNumId w:val="1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8"/>
  </w:num>
  <w:num w:numId="10">
    <w:abstractNumId w:val="36"/>
  </w:num>
  <w:num w:numId="11">
    <w:abstractNumId w:val="8"/>
  </w:num>
  <w:num w:numId="12">
    <w:abstractNumId w:val="16"/>
  </w:num>
  <w:num w:numId="13">
    <w:abstractNumId w:val="6"/>
  </w:num>
  <w:num w:numId="14">
    <w:abstractNumId w:val="13"/>
  </w:num>
  <w:num w:numId="15">
    <w:abstractNumId w:val="7"/>
  </w:num>
  <w:num w:numId="16">
    <w:abstractNumId w:val="39"/>
  </w:num>
  <w:num w:numId="17">
    <w:abstractNumId w:val="34"/>
  </w:num>
  <w:num w:numId="18">
    <w:abstractNumId w:val="12"/>
  </w:num>
  <w:num w:numId="19">
    <w:abstractNumId w:val="33"/>
  </w:num>
  <w:num w:numId="20">
    <w:abstractNumId w:val="21"/>
  </w:num>
  <w:num w:numId="21">
    <w:abstractNumId w:val="22"/>
  </w:num>
  <w:num w:numId="22">
    <w:abstractNumId w:val="40"/>
  </w:num>
  <w:num w:numId="23">
    <w:abstractNumId w:val="4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0"/>
  </w:num>
  <w:num w:numId="32">
    <w:abstractNumId w:val="26"/>
  </w:num>
  <w:num w:numId="33">
    <w:abstractNumId w:val="30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28"/>
  </w:num>
  <w:num w:numId="41">
    <w:abstractNumId w:val="43"/>
  </w:num>
  <w:num w:numId="42">
    <w:abstractNumId w:val="35"/>
  </w:num>
  <w:num w:numId="43">
    <w:abstractNumId w:val="31"/>
  </w:num>
  <w:num w:numId="44">
    <w:abstractNumId w:val="14"/>
  </w:num>
  <w:num w:numId="45">
    <w:abstractNumId w:val="32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108"/>
    <w:rsid w:val="0002612A"/>
    <w:rsid w:val="000428FF"/>
    <w:rsid w:val="000660BD"/>
    <w:rsid w:val="000F1AD6"/>
    <w:rsid w:val="0010058A"/>
    <w:rsid w:val="0010526C"/>
    <w:rsid w:val="00126375"/>
    <w:rsid w:val="0014224C"/>
    <w:rsid w:val="00156F6C"/>
    <w:rsid w:val="001C67CA"/>
    <w:rsid w:val="002838A3"/>
    <w:rsid w:val="0028410B"/>
    <w:rsid w:val="00315AF2"/>
    <w:rsid w:val="0032353A"/>
    <w:rsid w:val="00394D91"/>
    <w:rsid w:val="003A6E65"/>
    <w:rsid w:val="003D36DB"/>
    <w:rsid w:val="003D724D"/>
    <w:rsid w:val="003E380A"/>
    <w:rsid w:val="003F0FDC"/>
    <w:rsid w:val="003F2AC8"/>
    <w:rsid w:val="00430994"/>
    <w:rsid w:val="004326FA"/>
    <w:rsid w:val="004B2FED"/>
    <w:rsid w:val="004B6ABE"/>
    <w:rsid w:val="004C5B36"/>
    <w:rsid w:val="004D32F2"/>
    <w:rsid w:val="004F211C"/>
    <w:rsid w:val="005058F9"/>
    <w:rsid w:val="0051200E"/>
    <w:rsid w:val="00512E93"/>
    <w:rsid w:val="005478DA"/>
    <w:rsid w:val="00563CAE"/>
    <w:rsid w:val="005B5C1D"/>
    <w:rsid w:val="005B6191"/>
    <w:rsid w:val="005E2625"/>
    <w:rsid w:val="005E79FE"/>
    <w:rsid w:val="005F40C2"/>
    <w:rsid w:val="00631722"/>
    <w:rsid w:val="00641069"/>
    <w:rsid w:val="00656DE3"/>
    <w:rsid w:val="0067348C"/>
    <w:rsid w:val="006816F1"/>
    <w:rsid w:val="006817DE"/>
    <w:rsid w:val="00682E0F"/>
    <w:rsid w:val="006D08D4"/>
    <w:rsid w:val="006D2D51"/>
    <w:rsid w:val="006F205C"/>
    <w:rsid w:val="00704C99"/>
    <w:rsid w:val="0079376F"/>
    <w:rsid w:val="007A0493"/>
    <w:rsid w:val="007A2AF4"/>
    <w:rsid w:val="007B6005"/>
    <w:rsid w:val="007B7002"/>
    <w:rsid w:val="007C097F"/>
    <w:rsid w:val="007D133D"/>
    <w:rsid w:val="007F5423"/>
    <w:rsid w:val="008214FA"/>
    <w:rsid w:val="00863C92"/>
    <w:rsid w:val="00864A1E"/>
    <w:rsid w:val="008830DC"/>
    <w:rsid w:val="008905C0"/>
    <w:rsid w:val="008921BB"/>
    <w:rsid w:val="0089283F"/>
    <w:rsid w:val="008C1A2F"/>
    <w:rsid w:val="00915426"/>
    <w:rsid w:val="00916AF7"/>
    <w:rsid w:val="00980A2C"/>
    <w:rsid w:val="009B6E06"/>
    <w:rsid w:val="009B7108"/>
    <w:rsid w:val="009E1C00"/>
    <w:rsid w:val="00A1122D"/>
    <w:rsid w:val="00A2108D"/>
    <w:rsid w:val="00A30FA3"/>
    <w:rsid w:val="00A60665"/>
    <w:rsid w:val="00AA4643"/>
    <w:rsid w:val="00AA6F77"/>
    <w:rsid w:val="00AC7ECA"/>
    <w:rsid w:val="00B15C39"/>
    <w:rsid w:val="00B40C55"/>
    <w:rsid w:val="00B41AB4"/>
    <w:rsid w:val="00B54379"/>
    <w:rsid w:val="00B75034"/>
    <w:rsid w:val="00BA0E31"/>
    <w:rsid w:val="00BC62A7"/>
    <w:rsid w:val="00C05DD0"/>
    <w:rsid w:val="00C24BE9"/>
    <w:rsid w:val="00C53A0B"/>
    <w:rsid w:val="00CA2D24"/>
    <w:rsid w:val="00CC1052"/>
    <w:rsid w:val="00CC7B23"/>
    <w:rsid w:val="00D00664"/>
    <w:rsid w:val="00D05A63"/>
    <w:rsid w:val="00D07ECD"/>
    <w:rsid w:val="00D148F3"/>
    <w:rsid w:val="00DC043E"/>
    <w:rsid w:val="00DD64C5"/>
    <w:rsid w:val="00EC63C4"/>
    <w:rsid w:val="00F36CFC"/>
    <w:rsid w:val="00FC4731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5B5C1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locked/>
    <w:rsid w:val="00394D91"/>
  </w:style>
  <w:style w:type="paragraph" w:customStyle="1" w:styleId="ConsPlusTitle">
    <w:name w:val="ConsPlusTitle"/>
    <w:uiPriority w:val="99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uiPriority w:val="22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basedOn w:val="a0"/>
    <w:link w:val="af7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D520B1902EC29C98C710E001CFB5629E4AF70AE03FF909F2B1427B487E7028C8CE83EBA2440A2aCaBE" TargetMode="External"/><Relationship Id="rId5" Type="http://schemas.openxmlformats.org/officeDocument/2006/relationships/hyperlink" Target="http://www.consultant.ru/document/cons_doc_LAW_209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2017-01-25T06:51:00Z</cp:lastPrinted>
  <dcterms:created xsi:type="dcterms:W3CDTF">2014-11-05T10:55:00Z</dcterms:created>
  <dcterms:modified xsi:type="dcterms:W3CDTF">2017-01-25T06:51:00Z</dcterms:modified>
</cp:coreProperties>
</file>