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A3" w:rsidRDefault="002838A3" w:rsidP="002838A3">
      <w:pPr>
        <w:pStyle w:val="msonormalbullet1gif"/>
        <w:spacing w:line="20" w:lineRule="atLeast"/>
        <w:contextualSpacing/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Потюкановский</w:t>
      </w:r>
    </w:p>
    <w:p w:rsidR="002838A3" w:rsidRDefault="002838A3" w:rsidP="002838A3">
      <w:pPr>
        <w:pStyle w:val="msonormalbullet2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tbl>
      <w:tblPr>
        <w:tblpPr w:leftFromText="180" w:rightFromText="180" w:bottomFromText="200" w:vertAnchor="text" w:horzAnchor="page" w:tblpX="8254" w:tblpY="92"/>
        <w:tblW w:w="2660" w:type="dxa"/>
        <w:tblBorders>
          <w:top w:val="single" w:sz="4" w:space="0" w:color="auto"/>
        </w:tblBorders>
        <w:tblLook w:val="04A0"/>
      </w:tblPr>
      <w:tblGrid>
        <w:gridCol w:w="758"/>
        <w:gridCol w:w="1902"/>
      </w:tblGrid>
      <w:tr w:rsidR="002838A3" w:rsidTr="00C70D12">
        <w:trPr>
          <w:trHeight w:val="7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2838A3" w:rsidP="00C70D12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</w:p>
          <w:p w:rsidR="002838A3" w:rsidRDefault="00FB178F" w:rsidP="009347EF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9347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9347EF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10.08</w:t>
            </w:r>
            <w:r w:rsidR="002838A3">
              <w:rPr>
                <w:b/>
              </w:rPr>
              <w:t>.201</w:t>
            </w:r>
            <w:r w:rsidR="004F211C">
              <w:rPr>
                <w:b/>
              </w:rPr>
              <w:t>7</w:t>
            </w:r>
          </w:p>
          <w:p w:rsidR="002838A3" w:rsidRDefault="002838A3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</w:p>
          <w:p w:rsidR="002838A3" w:rsidRDefault="009347EF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</w:tbl>
    <w:p w:rsidR="002838A3" w:rsidRPr="004B6ABE" w:rsidRDefault="002838A3" w:rsidP="002838A3">
      <w:pPr>
        <w:pStyle w:val="msonormalbullet2gif"/>
        <w:spacing w:line="20" w:lineRule="atLeast"/>
        <w:contextualSpacing/>
        <w:rPr>
          <w:b/>
          <w:sz w:val="18"/>
          <w:szCs w:val="18"/>
        </w:rPr>
      </w:pPr>
      <w:r>
        <w:rPr>
          <w:b/>
        </w:rPr>
        <w:t>Периодическое печатное издание администрации Потюкановского сельсовета Северного района Новосибирской области</w:t>
      </w:r>
    </w:p>
    <w:p w:rsidR="00A9548F" w:rsidRDefault="00A9548F" w:rsidP="00A9548F">
      <w:pPr>
        <w:spacing w:line="20" w:lineRule="atLeast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</w:p>
    <w:p w:rsidR="00A9548F" w:rsidRDefault="00A9548F" w:rsidP="00A9548F">
      <w:pPr>
        <w:spacing w:line="20" w:lineRule="atLeast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347EF" w:rsidRPr="009347EF" w:rsidRDefault="009347EF" w:rsidP="009347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47EF">
        <w:rPr>
          <w:rFonts w:ascii="Times New Roman" w:hAnsi="Times New Roman" w:cs="Times New Roman"/>
          <w:b/>
          <w:sz w:val="20"/>
          <w:szCs w:val="20"/>
        </w:rPr>
        <w:t>Состояние преступности на территории Северного района в первом полугодии 2017 года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>Правоохранительными органами района за 1 полугодие  2017 года зарегистрировано 43 преступления, что ниже уровня прошлого года на 17,3% или на 9 преступлений.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>Расследовано  42 преступления (2016- 41),  нераскрыто 1 (2016-3), удельный вес расследованных преступлений составил 97,7%,  в 2016 году -93,2%.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>Зарегистрировано 8 преступлений категории «тяжкие и особо тяжкие», что ниже уровня 2016 года на 11,1% (2016-9), расследовано 9 преступлений (2016-9), удельный вес расследованных 100%, не раскрытых нет.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 За истекший период 2017 года зарегистрировано 25 преступлений, относящееся к </w:t>
      </w:r>
      <w:proofErr w:type="spellStart"/>
      <w:r w:rsidRPr="009347EF">
        <w:rPr>
          <w:rFonts w:ascii="Times New Roman" w:hAnsi="Times New Roman" w:cs="Times New Roman"/>
          <w:sz w:val="20"/>
          <w:szCs w:val="20"/>
        </w:rPr>
        <w:t>подследственности</w:t>
      </w:r>
      <w:proofErr w:type="spellEnd"/>
      <w:r w:rsidRPr="009347EF">
        <w:rPr>
          <w:rFonts w:ascii="Times New Roman" w:hAnsi="Times New Roman" w:cs="Times New Roman"/>
          <w:sz w:val="20"/>
          <w:szCs w:val="20"/>
        </w:rPr>
        <w:t xml:space="preserve"> следственных органов, что составило 58,1% от общего количества преступлений (2016 –  27). Расследовано 24 преступление, </w:t>
      </w:r>
      <w:proofErr w:type="gramStart"/>
      <w:r w:rsidRPr="009347EF">
        <w:rPr>
          <w:rFonts w:ascii="Times New Roman" w:hAnsi="Times New Roman" w:cs="Times New Roman"/>
          <w:sz w:val="20"/>
          <w:szCs w:val="20"/>
        </w:rPr>
        <w:t>нераскрытых</w:t>
      </w:r>
      <w:proofErr w:type="gramEnd"/>
      <w:r w:rsidRPr="009347EF">
        <w:rPr>
          <w:rFonts w:ascii="Times New Roman" w:hAnsi="Times New Roman" w:cs="Times New Roman"/>
          <w:sz w:val="20"/>
          <w:szCs w:val="20"/>
        </w:rPr>
        <w:t xml:space="preserve"> нет.  Удельный вес </w:t>
      </w:r>
      <w:proofErr w:type="gramStart"/>
      <w:r w:rsidRPr="009347EF">
        <w:rPr>
          <w:rFonts w:ascii="Times New Roman" w:hAnsi="Times New Roman" w:cs="Times New Roman"/>
          <w:sz w:val="20"/>
          <w:szCs w:val="20"/>
        </w:rPr>
        <w:t>расследованных</w:t>
      </w:r>
      <w:proofErr w:type="gramEnd"/>
      <w:r w:rsidRPr="009347EF">
        <w:rPr>
          <w:rFonts w:ascii="Times New Roman" w:hAnsi="Times New Roman" w:cs="Times New Roman"/>
          <w:sz w:val="20"/>
          <w:szCs w:val="20"/>
        </w:rPr>
        <w:t xml:space="preserve"> составил 100%,  2016 – 100%.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Также за указанный период зарегистрировано  18 преступлений, относящиеся к </w:t>
      </w:r>
      <w:proofErr w:type="spellStart"/>
      <w:r w:rsidRPr="009347EF">
        <w:rPr>
          <w:rFonts w:ascii="Times New Roman" w:hAnsi="Times New Roman" w:cs="Times New Roman"/>
          <w:sz w:val="20"/>
          <w:szCs w:val="20"/>
        </w:rPr>
        <w:t>подследственности</w:t>
      </w:r>
      <w:proofErr w:type="spellEnd"/>
      <w:r w:rsidRPr="009347EF">
        <w:rPr>
          <w:rFonts w:ascii="Times New Roman" w:hAnsi="Times New Roman" w:cs="Times New Roman"/>
          <w:sz w:val="20"/>
          <w:szCs w:val="20"/>
        </w:rPr>
        <w:t xml:space="preserve"> органов дознания (2015 – 25). Доля указанных преступлений составила 41,8%. Расследовано 18 преступлений, нераскрыто 1.  Удельный  вес </w:t>
      </w:r>
      <w:proofErr w:type="gramStart"/>
      <w:r w:rsidRPr="009347EF">
        <w:rPr>
          <w:rFonts w:ascii="Times New Roman" w:hAnsi="Times New Roman" w:cs="Times New Roman"/>
          <w:sz w:val="20"/>
          <w:szCs w:val="20"/>
        </w:rPr>
        <w:t>расследованных</w:t>
      </w:r>
      <w:proofErr w:type="gramEnd"/>
      <w:r w:rsidRPr="009347EF">
        <w:rPr>
          <w:rFonts w:ascii="Times New Roman" w:hAnsi="Times New Roman" w:cs="Times New Roman"/>
          <w:sz w:val="20"/>
          <w:szCs w:val="20"/>
        </w:rPr>
        <w:t xml:space="preserve">  составил 94,7% против 93,1% в аналогичном периоде прошлого года.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Основную долю преступлений составляют преступления против собственности – 24 преступления, из них 10 переходящих с 2016 года, что ниже уровня   прошлого года на 17,2%,  2016  -  29 преступлений. Расследовано 19 (2016 - 19), приостановлено 1 (2016-1).  В производстве находится 5 преступлений против собственности, из них   5  - с лицом.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За истекший период 2017 года зарегистрировано 6  квартирных краж,  что  выше   уровня прошлого года на 200% (2016 – 2);  краж с проникновением 3 (2016 – 2),   краж из торговых точек не зарегистрировано (2016 - 5).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>В истекшем периоде 2016 года зарегистрировано 9 преступлений против жизни и здоровья граждан,  что ниже уровня прошлого (2016 –10). Из них 1 преступление по убийству, 1 по причинению тяжкого вреда здоровью, 1 по причинению средней тяжести вреда здоровью, 1 по причинению легкого вреда здоровью, 1 по нанесению побоев, 3 за совершение угрозы убийством.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 За истекший период 2017 года на бытовой почве совершено 3 преступления, что  аналогично уровню прошлого года (2016 – 3).</w:t>
      </w:r>
    </w:p>
    <w:p w:rsidR="009347EF" w:rsidRPr="009347EF" w:rsidRDefault="009347EF" w:rsidP="009347EF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>За 2017 год  зарегистрировано  2 преступления, связанных с незаконным оборотом наркотических средств, что ниже  уровня прошлого года на 33,3 процента (2016 – 3 преступления). Из незаконного оборота изъято 260,5 гр. наркотического вещества «Марихуана».</w:t>
      </w:r>
    </w:p>
    <w:p w:rsidR="009347EF" w:rsidRPr="009347EF" w:rsidRDefault="009347EF" w:rsidP="009347EF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 </w:t>
      </w:r>
      <w:r w:rsidRPr="009347EF">
        <w:rPr>
          <w:rFonts w:ascii="Times New Roman" w:hAnsi="Times New Roman" w:cs="Times New Roman"/>
          <w:sz w:val="20"/>
          <w:szCs w:val="20"/>
        </w:rPr>
        <w:tab/>
        <w:t xml:space="preserve">Лицами, ранее совершавшими преступления, совершено 28 преступлений, что ниже уровня 2016 на  3,4%, или на 1 преступление  (2016 - 29). Удельный вес данного вида преступления составляет 66,6%, 2015 – 70,7%.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Лицами, ранее судимыми, совершено 9 преступлений, что аналогично  уровню 2016  (2016 – 9). Удельный вес составляет 21,4% от всех преступлений (2016 – 22%).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В составе группы совершено 7 преступлений, что  выше  уровня прошлого года на 133,3% (2016 – 3). Удельный вес 16,7%, 2016 – 7,3%.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47EF">
        <w:rPr>
          <w:rFonts w:ascii="Times New Roman" w:hAnsi="Times New Roman" w:cs="Times New Roman"/>
          <w:sz w:val="20"/>
          <w:szCs w:val="20"/>
        </w:rPr>
        <w:t>Лицами</w:t>
      </w:r>
      <w:proofErr w:type="gramEnd"/>
      <w:r w:rsidRPr="009347EF">
        <w:rPr>
          <w:rFonts w:ascii="Times New Roman" w:hAnsi="Times New Roman" w:cs="Times New Roman"/>
          <w:sz w:val="20"/>
          <w:szCs w:val="20"/>
        </w:rPr>
        <w:t xml:space="preserve"> находящимися в состоянии алкогольного опьянения совершено 26  преступлений,  что выше  уровня 2016 года на 18,2% (2016 – 22). В состоянии  наркотического или токсического опьянения совершено 1 преступление, что выше уровня прошлого года на 100%, 2016-0. 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Преступления экономической направленности в истекшем году не выявлялись, что ниже аналогичного периода прошлого года на 400 процентов  (2016 года  - 4 преступления). Преступлений коррупционной направленности не имелось, в 2016 году было 3.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В отчетном периоде  2016 года преступлений в сфере ТЭК,  террористической либо экстремистской направленности  не совершалось (2016 – 0).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>В сфере безопасности дорожного движения  преступлений не зарегистрировано, что  соответствует уровню прошлого года.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В отчетном периоде 2017 г.  несовершеннолетними  совершено 4 преступления, что соответствует уровню прошлого года  (2016 – 4).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47EF">
        <w:rPr>
          <w:rFonts w:ascii="Times New Roman" w:hAnsi="Times New Roman" w:cs="Times New Roman"/>
          <w:sz w:val="20"/>
          <w:szCs w:val="20"/>
        </w:rPr>
        <w:lastRenderedPageBreak/>
        <w:t>Характеристика лиц, совершивших преступления: всего 44 (2015 –61), в том числе  4 несовершеннолетних (2016 – 4), 4 женщины (2016 – 4), 3 учащихся  (2016–2), 29 лиц без постоянного источника доходов (2016 – 19),  0 бомжей (2016 - 0), 29 лиц, ранее совершавших преступления (2016 – 31), 11 ранее судимых (2016 – 9),  из них признаны особо опасным рецидивистом – 0 (2016 – 0), будучи условно осужденным – 7 (2016</w:t>
      </w:r>
      <w:proofErr w:type="gramEnd"/>
      <w:r w:rsidRPr="009347EF">
        <w:rPr>
          <w:rFonts w:ascii="Times New Roman" w:hAnsi="Times New Roman" w:cs="Times New Roman"/>
          <w:sz w:val="20"/>
          <w:szCs w:val="20"/>
        </w:rPr>
        <w:t xml:space="preserve"> – 6), в период не отбытой части наказания – 1 (2016 – 0).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>Преступников разыскивалось 0, разыскано 0, процент розыска составил 0.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Без вести </w:t>
      </w:r>
      <w:proofErr w:type="gramStart"/>
      <w:r w:rsidRPr="009347EF">
        <w:rPr>
          <w:rFonts w:ascii="Times New Roman" w:hAnsi="Times New Roman" w:cs="Times New Roman"/>
          <w:sz w:val="20"/>
          <w:szCs w:val="20"/>
        </w:rPr>
        <w:t>пропавших</w:t>
      </w:r>
      <w:proofErr w:type="gramEnd"/>
      <w:r w:rsidRPr="009347EF">
        <w:rPr>
          <w:rFonts w:ascii="Times New Roman" w:hAnsi="Times New Roman" w:cs="Times New Roman"/>
          <w:sz w:val="20"/>
          <w:szCs w:val="20"/>
        </w:rPr>
        <w:t xml:space="preserve"> разыскивалось 9, разыскано 0, процент розыска составил 0.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>Прокуратурой района при осуществлении надзора за уголовно-процессуальной деятельностью органов предварительного расследования в истекшем полугодии 2017 года выявлено 103 нарушения закона, из них при приеме и регистрации заявлений и сообщений о преступлениях было допущено 94 нарушения, при производстве предварительного расследования 9. По органам расследования больше всего нарушений как всегда было совершено в дознания ОП «Северное» МО МВД России «Куйбышевский» - 95, следствием МВД – 4, следствием Следственного комитета РФ – 2.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>Прокуратурой в целях устранения выявленных нарушений внесено одно требование в орган дознания МВД России, на учет поставлено одно преступление, ранее известное, но по разным причинам не зарегистрированное (укрытое от учета), внесено 3 представления: 1 в орган расследования МВД, 2 в орган дознания ОП «Северное». По результатам рассмотрения представлений  к дисциплинарной ответственности привлечено 2 сотрудника отделения полиции «Северное» МО МВД России «Куйбышевский».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47EF">
        <w:rPr>
          <w:rFonts w:ascii="Times New Roman" w:hAnsi="Times New Roman" w:cs="Times New Roman"/>
          <w:sz w:val="20"/>
          <w:szCs w:val="20"/>
        </w:rPr>
        <w:t>Кроме того, осуществляя надзор за законностью процессуальных решений органов дознания и следствия, прокуратурой Северного района в первом полугодии 2017 года отменено одно постановление о возбуждении уголовного дела органа дознания  МВД, 88 постановлений об отказе в возбуждении уголовного дела этого же органа, 2 постановления об отказе в возбуждении уголовных дел, принятых органом дознания ССП, 1 постановление, принятое следователем Следственного комитета РФ</w:t>
      </w:r>
      <w:proofErr w:type="gramEnd"/>
      <w:r w:rsidRPr="009347EF">
        <w:rPr>
          <w:rFonts w:ascii="Times New Roman" w:hAnsi="Times New Roman" w:cs="Times New Roman"/>
          <w:sz w:val="20"/>
          <w:szCs w:val="20"/>
        </w:rPr>
        <w:t>. После проведения дополнительных проверок по отмененным материалам было возбуждено 6 уголовных дел, которые расследованы и направлены в суд.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Оценивая результаты расследования по приостановленным уголовным делам, было установлено, что в 2 случаях органами дознания ОП «Северное» МОМВД России «Куйбышевский» приняты незаконные и необоснованные решения, которые по результатам их проверки прокуратурой района отменены, дела были направлены на дополнительное расследование.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>В суде прокуратурой района было поддержано 3 ходатайства органа дознания: 2 о проведении обыска, 1 о наложении ареста на имущества в целях последующего возмещения ущерба.</w:t>
      </w:r>
    </w:p>
    <w:p w:rsidR="009347EF" w:rsidRPr="009347EF" w:rsidRDefault="009347EF" w:rsidP="009347E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sz w:val="20"/>
          <w:szCs w:val="20"/>
        </w:rPr>
        <w:tab/>
      </w:r>
      <w:r w:rsidRPr="009347EF">
        <w:rPr>
          <w:rFonts w:ascii="Times New Roman" w:hAnsi="Times New Roman" w:cs="Times New Roman"/>
          <w:sz w:val="20"/>
          <w:szCs w:val="20"/>
        </w:rPr>
        <w:t>Органами следствия в этот же период в суд было направлено 6 ходатайств о производстве следственных действий:  2 о наложении ареста на имущество и возмещении ущерба, 2 о производстве обыска (выемки), 2 по иным основаниям. Все ходатайства были поддержаны.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 xml:space="preserve"> Таким образом, анализ состояния преступности показывает, что в истекшем периоде наметились положительные тенденции в ее динамике, происходит снижение общего числа зарегистрированных преступлений, уменьшилось количество нераскрытых преступлений, снизилось число повторных фактов совершения общественно опасных деяний. В целях минимизации негативных влияний на названные процессы прокуратурой района проводились межведомственные совещания, координационные совещания руководителей правоохранительных органов Северного района. В истекшем периоде по результатам анализа негативных тенденций по увеличению числа преступлений, совершенных лицами, ранее судимыми,  прокуратурой района проведено 2 проверки соблюдения законодательства об исполнении наказаний в УИИ и профилактики повторных преступлений в ОП «Северное» МО МВД России «Куйбышевский» по результатам проверки внесено 2 представления. В истекшем периоде после рассмотрения указанных представлений и принятия мер произошло значительное снижение количества повторных преступлений. </w:t>
      </w: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347EF" w:rsidRPr="009347EF" w:rsidRDefault="009347EF" w:rsidP="00934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347EF" w:rsidRPr="009347EF" w:rsidRDefault="009347EF" w:rsidP="009347E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7EF">
        <w:rPr>
          <w:rFonts w:ascii="Times New Roman" w:hAnsi="Times New Roman" w:cs="Times New Roman"/>
          <w:sz w:val="20"/>
          <w:szCs w:val="20"/>
        </w:rPr>
        <w:t>Прокурор района</w:t>
      </w:r>
      <w:r w:rsidRPr="009347EF">
        <w:rPr>
          <w:rFonts w:ascii="Times New Roman" w:hAnsi="Times New Roman" w:cs="Times New Roman"/>
          <w:sz w:val="20"/>
          <w:szCs w:val="20"/>
        </w:rPr>
        <w:tab/>
      </w:r>
      <w:r w:rsidRPr="009347EF">
        <w:rPr>
          <w:rFonts w:ascii="Times New Roman" w:hAnsi="Times New Roman" w:cs="Times New Roman"/>
          <w:sz w:val="20"/>
          <w:szCs w:val="20"/>
        </w:rPr>
        <w:tab/>
      </w:r>
      <w:r w:rsidRPr="009347EF">
        <w:rPr>
          <w:rFonts w:ascii="Times New Roman" w:hAnsi="Times New Roman" w:cs="Times New Roman"/>
          <w:sz w:val="20"/>
          <w:szCs w:val="20"/>
        </w:rPr>
        <w:tab/>
      </w:r>
      <w:r w:rsidRPr="009347EF">
        <w:rPr>
          <w:rFonts w:ascii="Times New Roman" w:hAnsi="Times New Roman" w:cs="Times New Roman"/>
          <w:sz w:val="20"/>
          <w:szCs w:val="20"/>
        </w:rPr>
        <w:tab/>
      </w:r>
      <w:r w:rsidRPr="009347EF">
        <w:rPr>
          <w:rFonts w:ascii="Times New Roman" w:hAnsi="Times New Roman" w:cs="Times New Roman"/>
          <w:sz w:val="20"/>
          <w:szCs w:val="20"/>
        </w:rPr>
        <w:tab/>
      </w:r>
      <w:r w:rsidRPr="009347EF">
        <w:rPr>
          <w:rFonts w:ascii="Times New Roman" w:hAnsi="Times New Roman" w:cs="Times New Roman"/>
          <w:sz w:val="20"/>
          <w:szCs w:val="20"/>
        </w:rPr>
        <w:tab/>
      </w:r>
      <w:r w:rsidRPr="009347EF">
        <w:rPr>
          <w:rFonts w:ascii="Times New Roman" w:hAnsi="Times New Roman" w:cs="Times New Roman"/>
          <w:sz w:val="20"/>
          <w:szCs w:val="20"/>
        </w:rPr>
        <w:tab/>
      </w:r>
      <w:r w:rsidRPr="009347EF">
        <w:rPr>
          <w:rFonts w:ascii="Times New Roman" w:hAnsi="Times New Roman" w:cs="Times New Roman"/>
          <w:sz w:val="20"/>
          <w:szCs w:val="20"/>
        </w:rPr>
        <w:tab/>
      </w:r>
      <w:r w:rsidRPr="009347EF">
        <w:rPr>
          <w:rFonts w:ascii="Times New Roman" w:hAnsi="Times New Roman" w:cs="Times New Roman"/>
          <w:sz w:val="20"/>
          <w:szCs w:val="20"/>
        </w:rPr>
        <w:tab/>
      </w:r>
      <w:r w:rsidRPr="009347EF">
        <w:rPr>
          <w:rFonts w:ascii="Times New Roman" w:hAnsi="Times New Roman" w:cs="Times New Roman"/>
          <w:sz w:val="20"/>
          <w:szCs w:val="20"/>
        </w:rPr>
        <w:tab/>
        <w:t>М.Н. Русин</w:t>
      </w:r>
    </w:p>
    <w:p w:rsidR="009347EF" w:rsidRPr="009347EF" w:rsidRDefault="009347EF" w:rsidP="009347E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548F" w:rsidRDefault="00A9548F" w:rsidP="009347EF">
      <w:pPr>
        <w:spacing w:line="20" w:lineRule="atLeast"/>
        <w:contextualSpacing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9548F" w:rsidRDefault="00A9548F" w:rsidP="00A9548F">
      <w:pPr>
        <w:spacing w:line="20" w:lineRule="atLeast"/>
        <w:contextualSpacing/>
        <w:rPr>
          <w:sz w:val="20"/>
          <w:szCs w:val="20"/>
        </w:rPr>
      </w:pPr>
    </w:p>
    <w:p w:rsidR="00A9548F" w:rsidRDefault="00A9548F" w:rsidP="00A9548F">
      <w:pPr>
        <w:spacing w:line="20" w:lineRule="atLeast"/>
        <w:contextualSpacing/>
        <w:rPr>
          <w:sz w:val="20"/>
          <w:szCs w:val="20"/>
        </w:rPr>
      </w:pPr>
    </w:p>
    <w:p w:rsidR="00A9548F" w:rsidRPr="00A9548F" w:rsidRDefault="00A9548F" w:rsidP="00A9548F">
      <w:pPr>
        <w:spacing w:line="20" w:lineRule="atLeast"/>
        <w:contextualSpacing/>
        <w:rPr>
          <w:sz w:val="20"/>
          <w:szCs w:val="20"/>
        </w:rPr>
      </w:pPr>
    </w:p>
    <w:p w:rsidR="00FB178F" w:rsidRPr="00A9548F" w:rsidRDefault="00FB178F" w:rsidP="00A9548F">
      <w:pPr>
        <w:pStyle w:val="aff2"/>
        <w:tabs>
          <w:tab w:val="left" w:pos="2464"/>
        </w:tabs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2243"/>
        <w:gridCol w:w="1697"/>
        <w:gridCol w:w="1044"/>
        <w:gridCol w:w="2776"/>
      </w:tblGrid>
      <w:tr w:rsidR="008921BB" w:rsidRPr="00A9548F" w:rsidTr="00D0295B">
        <w:trPr>
          <w:trHeight w:val="1234"/>
        </w:trPr>
        <w:tc>
          <w:tcPr>
            <w:tcW w:w="2554" w:type="dxa"/>
          </w:tcPr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2243" w:type="dxa"/>
          </w:tcPr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632072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 Северный район п. Среднеичинский  улица Центральная 14</w:t>
            </w:r>
          </w:p>
        </w:tc>
        <w:tc>
          <w:tcPr>
            <w:tcW w:w="1697" w:type="dxa"/>
          </w:tcPr>
          <w:p w:rsidR="008921BB" w:rsidRPr="00A9548F" w:rsidRDefault="005F40C2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Редакция:</w:t>
            </w:r>
          </w:p>
          <w:p w:rsidR="005F40C2" w:rsidRPr="00A9548F" w:rsidRDefault="005F40C2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1044" w:type="dxa"/>
          </w:tcPr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37-443</w:t>
            </w:r>
          </w:p>
        </w:tc>
        <w:tc>
          <w:tcPr>
            <w:tcW w:w="2776" w:type="dxa"/>
          </w:tcPr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 Потюкановского сельсовета</w:t>
            </w:r>
          </w:p>
          <w:p w:rsidR="008921BB" w:rsidRPr="00A9548F" w:rsidRDefault="007A0493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тираж 5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7A8F" w:rsidRPr="00A9548F" w:rsidRDefault="005D7A8F" w:rsidP="00A9548F">
      <w:pPr>
        <w:pStyle w:val="a6"/>
        <w:tabs>
          <w:tab w:val="left" w:pos="2464"/>
        </w:tabs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D7A8F" w:rsidRPr="00A9548F" w:rsidSect="002E6599">
      <w:pgSz w:w="11906" w:h="16838" w:code="9"/>
      <w:pgMar w:top="567" w:right="1134" w:bottom="426" w:left="113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636"/>
    <w:multiLevelType w:val="hybridMultilevel"/>
    <w:tmpl w:val="11A8B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398"/>
    <w:multiLevelType w:val="singleLevel"/>
    <w:tmpl w:val="6CFEC71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5AC4812"/>
    <w:multiLevelType w:val="hybridMultilevel"/>
    <w:tmpl w:val="5E30CA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14C"/>
    <w:multiLevelType w:val="multilevel"/>
    <w:tmpl w:val="A1C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95FF6"/>
    <w:multiLevelType w:val="hybridMultilevel"/>
    <w:tmpl w:val="48C648B4"/>
    <w:lvl w:ilvl="0" w:tplc="837E0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6850908"/>
    <w:multiLevelType w:val="hybridMultilevel"/>
    <w:tmpl w:val="A46C3C48"/>
    <w:lvl w:ilvl="0" w:tplc="BC00FA5E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0E544A"/>
    <w:multiLevelType w:val="hybridMultilevel"/>
    <w:tmpl w:val="70B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21448"/>
    <w:multiLevelType w:val="hybridMultilevel"/>
    <w:tmpl w:val="54628F98"/>
    <w:lvl w:ilvl="0" w:tplc="203C26F4">
      <w:start w:val="1"/>
      <w:numFmt w:val="decimal"/>
      <w:lvlText w:val="%1."/>
      <w:lvlJc w:val="left"/>
      <w:pPr>
        <w:ind w:left="735" w:hanging="3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DA7321C"/>
    <w:multiLevelType w:val="hybridMultilevel"/>
    <w:tmpl w:val="A9B4D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F71FE"/>
    <w:multiLevelType w:val="multilevel"/>
    <w:tmpl w:val="AEF0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74515BA"/>
    <w:multiLevelType w:val="hybridMultilevel"/>
    <w:tmpl w:val="1932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9129A"/>
    <w:multiLevelType w:val="hybridMultilevel"/>
    <w:tmpl w:val="034C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108"/>
    <w:rsid w:val="0002612A"/>
    <w:rsid w:val="000428FF"/>
    <w:rsid w:val="000660BD"/>
    <w:rsid w:val="000A6505"/>
    <w:rsid w:val="000F1AD6"/>
    <w:rsid w:val="0010058A"/>
    <w:rsid w:val="0010526C"/>
    <w:rsid w:val="00126375"/>
    <w:rsid w:val="00137F89"/>
    <w:rsid w:val="0014224C"/>
    <w:rsid w:val="0014233B"/>
    <w:rsid w:val="00156F6C"/>
    <w:rsid w:val="00173AC8"/>
    <w:rsid w:val="00195A05"/>
    <w:rsid w:val="001C67CA"/>
    <w:rsid w:val="00235552"/>
    <w:rsid w:val="002838A3"/>
    <w:rsid w:val="0028410B"/>
    <w:rsid w:val="002B2B24"/>
    <w:rsid w:val="002D6FF4"/>
    <w:rsid w:val="002E6599"/>
    <w:rsid w:val="002F0468"/>
    <w:rsid w:val="00314B54"/>
    <w:rsid w:val="00315AF2"/>
    <w:rsid w:val="0032353A"/>
    <w:rsid w:val="003820D0"/>
    <w:rsid w:val="00387AC8"/>
    <w:rsid w:val="00394D91"/>
    <w:rsid w:val="003A6E65"/>
    <w:rsid w:val="003D36DB"/>
    <w:rsid w:val="003D724D"/>
    <w:rsid w:val="003E380A"/>
    <w:rsid w:val="003F0FDC"/>
    <w:rsid w:val="003F2AC8"/>
    <w:rsid w:val="00430994"/>
    <w:rsid w:val="004326FA"/>
    <w:rsid w:val="004B2FED"/>
    <w:rsid w:val="004B6ABE"/>
    <w:rsid w:val="004C5B36"/>
    <w:rsid w:val="004D32F2"/>
    <w:rsid w:val="004F211C"/>
    <w:rsid w:val="005058F9"/>
    <w:rsid w:val="0051200E"/>
    <w:rsid w:val="00512E93"/>
    <w:rsid w:val="00536DE9"/>
    <w:rsid w:val="005478DA"/>
    <w:rsid w:val="00563CAE"/>
    <w:rsid w:val="005769B0"/>
    <w:rsid w:val="005B5C1D"/>
    <w:rsid w:val="005B6191"/>
    <w:rsid w:val="005D7A8F"/>
    <w:rsid w:val="005E2625"/>
    <w:rsid w:val="005E79FE"/>
    <w:rsid w:val="005F40C2"/>
    <w:rsid w:val="00631722"/>
    <w:rsid w:val="00641069"/>
    <w:rsid w:val="00656DE3"/>
    <w:rsid w:val="0067348C"/>
    <w:rsid w:val="006816F1"/>
    <w:rsid w:val="006817DE"/>
    <w:rsid w:val="00682E0F"/>
    <w:rsid w:val="006B74EE"/>
    <w:rsid w:val="006D08D4"/>
    <w:rsid w:val="006D2D51"/>
    <w:rsid w:val="006F0F80"/>
    <w:rsid w:val="006F205C"/>
    <w:rsid w:val="00704C99"/>
    <w:rsid w:val="00732B8B"/>
    <w:rsid w:val="00772A8D"/>
    <w:rsid w:val="007779F7"/>
    <w:rsid w:val="0079376F"/>
    <w:rsid w:val="007A0493"/>
    <w:rsid w:val="007A2AF4"/>
    <w:rsid w:val="007B4DE7"/>
    <w:rsid w:val="007B6005"/>
    <w:rsid w:val="007B6646"/>
    <w:rsid w:val="007B7002"/>
    <w:rsid w:val="007C097F"/>
    <w:rsid w:val="007C5BD4"/>
    <w:rsid w:val="007D133D"/>
    <w:rsid w:val="007F5423"/>
    <w:rsid w:val="008214FA"/>
    <w:rsid w:val="00863C92"/>
    <w:rsid w:val="00864A1E"/>
    <w:rsid w:val="008830DC"/>
    <w:rsid w:val="008905C0"/>
    <w:rsid w:val="008921BB"/>
    <w:rsid w:val="0089283F"/>
    <w:rsid w:val="008C1A2F"/>
    <w:rsid w:val="008C64C4"/>
    <w:rsid w:val="008F1A0D"/>
    <w:rsid w:val="008F3AA7"/>
    <w:rsid w:val="00915426"/>
    <w:rsid w:val="00916AF7"/>
    <w:rsid w:val="009347EF"/>
    <w:rsid w:val="00980A2C"/>
    <w:rsid w:val="009B6E06"/>
    <w:rsid w:val="009B7108"/>
    <w:rsid w:val="009C6CF7"/>
    <w:rsid w:val="009E1C00"/>
    <w:rsid w:val="00A1122D"/>
    <w:rsid w:val="00A2108D"/>
    <w:rsid w:val="00A30FA3"/>
    <w:rsid w:val="00A54724"/>
    <w:rsid w:val="00A568D3"/>
    <w:rsid w:val="00A60665"/>
    <w:rsid w:val="00A81B5D"/>
    <w:rsid w:val="00A9548F"/>
    <w:rsid w:val="00AA4643"/>
    <w:rsid w:val="00AA6F77"/>
    <w:rsid w:val="00AC7ECA"/>
    <w:rsid w:val="00B135EA"/>
    <w:rsid w:val="00B14674"/>
    <w:rsid w:val="00B15C39"/>
    <w:rsid w:val="00B40C55"/>
    <w:rsid w:val="00B41AB4"/>
    <w:rsid w:val="00B54379"/>
    <w:rsid w:val="00B75034"/>
    <w:rsid w:val="00BA0E31"/>
    <w:rsid w:val="00BC5621"/>
    <w:rsid w:val="00BC62A7"/>
    <w:rsid w:val="00C040D2"/>
    <w:rsid w:val="00C05DD0"/>
    <w:rsid w:val="00C24BE9"/>
    <w:rsid w:val="00C319E4"/>
    <w:rsid w:val="00C33172"/>
    <w:rsid w:val="00C53A0B"/>
    <w:rsid w:val="00CA157D"/>
    <w:rsid w:val="00CA2D24"/>
    <w:rsid w:val="00CA36E2"/>
    <w:rsid w:val="00CA47C5"/>
    <w:rsid w:val="00CC1052"/>
    <w:rsid w:val="00CC7B23"/>
    <w:rsid w:val="00CE660B"/>
    <w:rsid w:val="00D00664"/>
    <w:rsid w:val="00D01DAB"/>
    <w:rsid w:val="00D0295B"/>
    <w:rsid w:val="00D05A63"/>
    <w:rsid w:val="00D07ECD"/>
    <w:rsid w:val="00D148F3"/>
    <w:rsid w:val="00D50B73"/>
    <w:rsid w:val="00DC043E"/>
    <w:rsid w:val="00DD64C5"/>
    <w:rsid w:val="00E2706B"/>
    <w:rsid w:val="00E80636"/>
    <w:rsid w:val="00E9430C"/>
    <w:rsid w:val="00EC63C4"/>
    <w:rsid w:val="00ED1966"/>
    <w:rsid w:val="00EE2CC4"/>
    <w:rsid w:val="00F20211"/>
    <w:rsid w:val="00F36CFC"/>
    <w:rsid w:val="00F47F7C"/>
    <w:rsid w:val="00FA783E"/>
    <w:rsid w:val="00FB178F"/>
    <w:rsid w:val="00FC4731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5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No Spacing1,No Spacing"/>
    <w:link w:val="a7"/>
    <w:uiPriority w:val="1"/>
    <w:qFormat/>
    <w:rsid w:val="005B5C1D"/>
    <w:pPr>
      <w:spacing w:after="0" w:line="240" w:lineRule="auto"/>
    </w:pPr>
  </w:style>
  <w:style w:type="character" w:styleId="a8">
    <w:name w:val="Hyperlink"/>
    <w:basedOn w:val="a0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uiPriority w:val="1"/>
    <w:locked/>
    <w:rsid w:val="00394D91"/>
  </w:style>
  <w:style w:type="paragraph" w:customStyle="1" w:styleId="ConsPlusTitle">
    <w:name w:val="ConsPlusTitle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uiPriority w:val="59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aliases w:val="Обычный таблица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aliases w:val="Обычный таблица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aliases w:val="Обычный таблица Знак1"/>
    <w:basedOn w:val="a0"/>
    <w:link w:val="af7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  <w:style w:type="character" w:customStyle="1" w:styleId="A00">
    <w:name w:val="A0"/>
    <w:rsid w:val="00772A8D"/>
    <w:rPr>
      <w:color w:val="000000"/>
      <w:sz w:val="32"/>
    </w:rPr>
  </w:style>
  <w:style w:type="paragraph" w:styleId="23">
    <w:name w:val="Body Text Indent 2"/>
    <w:basedOn w:val="a"/>
    <w:link w:val="24"/>
    <w:uiPriority w:val="99"/>
    <w:semiHidden/>
    <w:unhideWhenUsed/>
    <w:rsid w:val="00E94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9430C"/>
  </w:style>
  <w:style w:type="paragraph" w:styleId="25">
    <w:name w:val="List 2"/>
    <w:basedOn w:val="a"/>
    <w:rsid w:val="00E9430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8C64C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7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uiPriority w:val="99"/>
    <w:semiHidden/>
    <w:unhideWhenUsed/>
    <w:rsid w:val="00D50B73"/>
    <w:rPr>
      <w:color w:val="800080"/>
      <w:u w:val="single"/>
    </w:rPr>
  </w:style>
  <w:style w:type="paragraph" w:styleId="af9">
    <w:name w:val="header"/>
    <w:basedOn w:val="a"/>
    <w:link w:val="afa"/>
    <w:semiHidden/>
    <w:unhideWhenUsed/>
    <w:rsid w:val="00D50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semiHidden/>
    <w:rsid w:val="00D50B73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er"/>
    <w:basedOn w:val="a"/>
    <w:link w:val="afc"/>
    <w:semiHidden/>
    <w:unhideWhenUsed/>
    <w:rsid w:val="00D50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semiHidden/>
    <w:rsid w:val="00D50B73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Базовый"/>
    <w:rsid w:val="00D50B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ConsNormal">
    <w:name w:val="ConsNormal"/>
    <w:rsid w:val="00D50B7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Название Знак1"/>
    <w:locked/>
    <w:rsid w:val="00D50B7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6">
    <w:name w:val="Body Text 2"/>
    <w:basedOn w:val="a"/>
    <w:link w:val="27"/>
    <w:uiPriority w:val="99"/>
    <w:unhideWhenUsed/>
    <w:rsid w:val="00BC5621"/>
    <w:pPr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BC5621"/>
    <w:rPr>
      <w:rFonts w:ascii="Arial" w:eastAsia="Times New Roman" w:hAnsi="Arial" w:cs="Arial"/>
      <w:sz w:val="24"/>
      <w:szCs w:val="24"/>
    </w:rPr>
  </w:style>
  <w:style w:type="character" w:customStyle="1" w:styleId="snippetequal">
    <w:name w:val="snippet_equal"/>
    <w:basedOn w:val="a0"/>
    <w:rsid w:val="00BC5621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E659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1st">
    <w:name w:val="tex1st"/>
    <w:basedOn w:val="a"/>
    <w:rsid w:val="005D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5D7A8F"/>
    <w:rPr>
      <w:i/>
      <w:iCs/>
    </w:rPr>
  </w:style>
  <w:style w:type="paragraph" w:customStyle="1" w:styleId="Default">
    <w:name w:val="Default"/>
    <w:rsid w:val="005D7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Гипертекстовая ссылка"/>
    <w:uiPriority w:val="99"/>
    <w:rsid w:val="00FB178F"/>
    <w:rPr>
      <w:color w:val="106BBE"/>
    </w:rPr>
  </w:style>
  <w:style w:type="paragraph" w:customStyle="1" w:styleId="aff0">
    <w:name w:val="Нормальный (таблица)"/>
    <w:basedOn w:val="a"/>
    <w:next w:val="a"/>
    <w:uiPriority w:val="99"/>
    <w:rsid w:val="00FB178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Цветовое выделение"/>
    <w:uiPriority w:val="99"/>
    <w:rsid w:val="00FB178F"/>
    <w:rPr>
      <w:b/>
      <w:bCs/>
      <w:color w:val="26282F"/>
    </w:rPr>
  </w:style>
  <w:style w:type="paragraph" w:customStyle="1" w:styleId="aff2">
    <w:name w:val="Таблицы (моноширинный)"/>
    <w:basedOn w:val="a"/>
    <w:next w:val="a"/>
    <w:uiPriority w:val="99"/>
    <w:rsid w:val="00FB1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2017-08-10T03:18:00Z</cp:lastPrinted>
  <dcterms:created xsi:type="dcterms:W3CDTF">2014-11-05T10:55:00Z</dcterms:created>
  <dcterms:modified xsi:type="dcterms:W3CDTF">2017-08-10T03:18:00Z</dcterms:modified>
</cp:coreProperties>
</file>