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BA" w:rsidRDefault="002A4DBA" w:rsidP="002A4D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2A4DBA" w:rsidRDefault="002A4DBA" w:rsidP="002A4DB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2A4DBA" w:rsidRDefault="002A4DBA" w:rsidP="002A4DB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2A4DBA" w:rsidRDefault="002A4DBA" w:rsidP="002A4DBA">
      <w:pPr>
        <w:ind w:left="540" w:right="1615"/>
        <w:jc w:val="center"/>
        <w:rPr>
          <w:sz w:val="28"/>
          <w:szCs w:val="28"/>
        </w:rPr>
      </w:pPr>
    </w:p>
    <w:p w:rsidR="002A4DBA" w:rsidRDefault="002A4DBA" w:rsidP="002A4DB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A4DBA" w:rsidRDefault="002A4DBA" w:rsidP="002A4DBA">
      <w:pPr>
        <w:rPr>
          <w:bCs/>
          <w:sz w:val="28"/>
          <w:szCs w:val="28"/>
        </w:rPr>
      </w:pPr>
    </w:p>
    <w:p w:rsidR="002A4DBA" w:rsidRDefault="002A4DBA" w:rsidP="002A4D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28.04.2016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  № 35</w:t>
      </w:r>
    </w:p>
    <w:p w:rsidR="002A4DBA" w:rsidRDefault="002A4DBA" w:rsidP="002A4DBA">
      <w:pPr>
        <w:rPr>
          <w:bCs/>
          <w:sz w:val="28"/>
          <w:szCs w:val="28"/>
        </w:rPr>
      </w:pPr>
    </w:p>
    <w:p w:rsidR="002A4DBA" w:rsidRDefault="002A4DBA" w:rsidP="002A4DBA">
      <w:pPr>
        <w:jc w:val="center"/>
        <w:rPr>
          <w:bCs/>
          <w:sz w:val="32"/>
          <w:szCs w:val="28"/>
        </w:rPr>
      </w:pPr>
      <w:r>
        <w:rPr>
          <w:sz w:val="28"/>
          <w:szCs w:val="26"/>
        </w:rPr>
        <w:t>«Об утверждении муниципальной целевой программы</w:t>
      </w:r>
    </w:p>
    <w:p w:rsidR="002A4DBA" w:rsidRDefault="002A4DBA" w:rsidP="002A4DBA">
      <w:pPr>
        <w:jc w:val="center"/>
        <w:rPr>
          <w:sz w:val="28"/>
          <w:szCs w:val="26"/>
        </w:rPr>
      </w:pPr>
      <w:r>
        <w:rPr>
          <w:sz w:val="28"/>
          <w:szCs w:val="26"/>
        </w:rPr>
        <w:t>«Профилактика  наркомании, токсикомании и алкоголизма</w:t>
      </w:r>
    </w:p>
    <w:p w:rsidR="002A4DBA" w:rsidRDefault="002A4DBA" w:rsidP="002A4DBA">
      <w:pPr>
        <w:jc w:val="center"/>
        <w:rPr>
          <w:sz w:val="28"/>
          <w:szCs w:val="26"/>
        </w:rPr>
      </w:pPr>
      <w:r>
        <w:rPr>
          <w:sz w:val="28"/>
          <w:szCs w:val="26"/>
        </w:rPr>
        <w:t>на территории Биазинского сельсовета Северного района Новосибирской области  на 2016 – 2018 годы»</w:t>
      </w:r>
    </w:p>
    <w:p w:rsidR="002A4DBA" w:rsidRDefault="002A4DBA" w:rsidP="002A4DBA">
      <w:pPr>
        <w:jc w:val="both"/>
      </w:pPr>
    </w:p>
    <w:p w:rsidR="002A4DBA" w:rsidRDefault="002A4DBA" w:rsidP="002A4DBA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соответствии с Федеральным законом   от 08.01.1998г. №3-ФЗ  «О наркотических   средствах и психотропных веществах»  (в ред. от 27.07.2013 г);  </w:t>
      </w:r>
      <w:proofErr w:type="gramStart"/>
      <w:r>
        <w:rPr>
          <w:sz w:val="28"/>
          <w:szCs w:val="22"/>
        </w:rPr>
        <w:t xml:space="preserve">Указом  Президента Российской Федерации от 18 октября 2007 года №1374  «в ред. от 27.07.2013 г.) «О дополнительных мерах по противодействию незаконному обороту наркотических средств, психотропных веществ и их прекурсоров»,  Федеральным законом от 06.10.2003 № 131-ФЗ (ред. от 28.12.2013) "Об общих принципах организации местного самоуправления в Российской Федерации", </w:t>
      </w:r>
      <w:proofErr w:type="gramEnd"/>
    </w:p>
    <w:p w:rsidR="002A4DBA" w:rsidRDefault="002A4DBA" w:rsidP="002A4DBA">
      <w:pPr>
        <w:tabs>
          <w:tab w:val="left" w:pos="483"/>
        </w:tabs>
        <w:spacing w:line="228" w:lineRule="auto"/>
        <w:jc w:val="both"/>
        <w:rPr>
          <w:b/>
          <w:sz w:val="26"/>
          <w:szCs w:val="26"/>
        </w:rPr>
      </w:pPr>
    </w:p>
    <w:p w:rsidR="002A4DBA" w:rsidRDefault="002A4DBA" w:rsidP="002A4DBA">
      <w:pPr>
        <w:tabs>
          <w:tab w:val="left" w:pos="0"/>
        </w:tabs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2A4DBA" w:rsidRDefault="002A4DBA" w:rsidP="002A4DBA">
      <w:pPr>
        <w:jc w:val="both"/>
        <w:rPr>
          <w:b/>
          <w:sz w:val="26"/>
          <w:szCs w:val="26"/>
        </w:rPr>
      </w:pPr>
    </w:p>
    <w:p w:rsidR="002A4DBA" w:rsidRDefault="002A4DBA" w:rsidP="002A4DBA">
      <w:pPr>
        <w:jc w:val="both"/>
        <w:rPr>
          <w:bCs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Утвердить  муниципальную </w:t>
      </w:r>
      <w:r>
        <w:rPr>
          <w:color w:val="000000"/>
          <w:sz w:val="28"/>
          <w:szCs w:val="28"/>
        </w:rPr>
        <w:t>целевую</w:t>
      </w:r>
      <w:r>
        <w:rPr>
          <w:sz w:val="28"/>
          <w:szCs w:val="28"/>
        </w:rPr>
        <w:t xml:space="preserve"> программу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муниципальной целевой программы «Профилактика  наркомании, токсикомании и алкоголизма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Биазинского сельсовета Северного района Новосибирской области  на 2016 – 2018 годы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огласно  Приложения № 1.</w:t>
      </w:r>
    </w:p>
    <w:p w:rsidR="002A4DBA" w:rsidRDefault="002A4DBA" w:rsidP="002A4DBA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 постановления  оставляю за собой.</w:t>
      </w:r>
    </w:p>
    <w:p w:rsidR="002A4DBA" w:rsidRDefault="002A4DBA" w:rsidP="002A4DBA">
      <w:pPr>
        <w:jc w:val="both"/>
        <w:rPr>
          <w:sz w:val="28"/>
          <w:szCs w:val="26"/>
        </w:rPr>
      </w:pPr>
    </w:p>
    <w:p w:rsidR="002A4DBA" w:rsidRDefault="002A4DBA" w:rsidP="002A4DBA">
      <w:pPr>
        <w:jc w:val="both"/>
        <w:rPr>
          <w:sz w:val="28"/>
          <w:szCs w:val="26"/>
        </w:rPr>
      </w:pPr>
    </w:p>
    <w:p w:rsidR="002A4DBA" w:rsidRDefault="002A4DBA" w:rsidP="002A4DBA">
      <w:pPr>
        <w:ind w:right="-5"/>
        <w:jc w:val="both"/>
        <w:rPr>
          <w:sz w:val="26"/>
          <w:szCs w:val="26"/>
        </w:rPr>
      </w:pPr>
    </w:p>
    <w:p w:rsidR="002A4DBA" w:rsidRDefault="002A4DBA" w:rsidP="002A4DBA">
      <w:pPr>
        <w:ind w:right="1128"/>
        <w:jc w:val="both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2A4DBA" w:rsidRDefault="002A4DBA" w:rsidP="002A4DBA">
      <w:pPr>
        <w:ind w:right="1128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Ю.В. Гришмановский</w:t>
      </w:r>
    </w:p>
    <w:p w:rsidR="002A4DBA" w:rsidRDefault="002A4DBA" w:rsidP="002A4DBA">
      <w:pPr>
        <w:sectPr w:rsidR="002A4DBA">
          <w:pgSz w:w="11906" w:h="16838"/>
          <w:pgMar w:top="1134" w:right="851" w:bottom="1134" w:left="1260" w:header="709" w:footer="709" w:gutter="0"/>
          <w:cols w:space="720"/>
        </w:sectPr>
      </w:pPr>
    </w:p>
    <w:p w:rsidR="002A4DBA" w:rsidRDefault="002A4DBA" w:rsidP="002A4DBA">
      <w:pPr>
        <w:jc w:val="both"/>
        <w:rPr>
          <w:sz w:val="28"/>
          <w:szCs w:val="28"/>
        </w:rPr>
      </w:pPr>
    </w:p>
    <w:p w:rsidR="002A4DBA" w:rsidRDefault="002A4DBA" w:rsidP="002A4DBA">
      <w:pPr>
        <w:jc w:val="right"/>
        <w:rPr>
          <w:sz w:val="28"/>
          <w:szCs w:val="28"/>
        </w:rPr>
      </w:pPr>
    </w:p>
    <w:p w:rsidR="002A4DBA" w:rsidRDefault="002A4DBA" w:rsidP="002A4DBA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2A4DBA" w:rsidRDefault="002A4DBA" w:rsidP="002A4DB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МКУК «Биазинский СДК»  </w:t>
      </w:r>
    </w:p>
    <w:p w:rsidR="002A4DBA" w:rsidRDefault="002A4DBA" w:rsidP="002A4DB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__________ директор А.А.Петухов</w:t>
      </w:r>
    </w:p>
    <w:p w:rsidR="002A4DBA" w:rsidRDefault="002A4DBA" w:rsidP="002A4DB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«___»________2016 год</w:t>
      </w:r>
    </w:p>
    <w:p w:rsidR="002A4DBA" w:rsidRDefault="002A4DBA" w:rsidP="002A4DBA">
      <w:pPr>
        <w:tabs>
          <w:tab w:val="left" w:pos="5535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«Согласовано»</w:t>
      </w:r>
    </w:p>
    <w:p w:rsidR="002A4DBA" w:rsidRDefault="002A4DBA" w:rsidP="002A4DBA">
      <w:pPr>
        <w:tabs>
          <w:tab w:val="left" w:pos="5535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МКОУ «Биазинская школа-интернат»</w:t>
      </w:r>
    </w:p>
    <w:p w:rsidR="002A4DBA" w:rsidRDefault="002A4DBA" w:rsidP="002A4DBA">
      <w:pPr>
        <w:tabs>
          <w:tab w:val="left" w:pos="5535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________и.о</w:t>
      </w:r>
      <w:proofErr w:type="gramStart"/>
      <w:r>
        <w:rPr>
          <w:rFonts w:eastAsia="Calibri"/>
          <w:szCs w:val="22"/>
          <w:lang w:eastAsia="en-US"/>
        </w:rPr>
        <w:t>.д</w:t>
      </w:r>
      <w:proofErr w:type="gramEnd"/>
      <w:r>
        <w:rPr>
          <w:rFonts w:eastAsia="Calibri"/>
          <w:szCs w:val="22"/>
          <w:lang w:eastAsia="en-US"/>
        </w:rPr>
        <w:t>иректора С.А.Зиновенко</w:t>
      </w:r>
    </w:p>
    <w:p w:rsidR="002A4DBA" w:rsidRDefault="002A4DBA" w:rsidP="002A4DBA">
      <w:pPr>
        <w:tabs>
          <w:tab w:val="left" w:pos="5535"/>
        </w:tabs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«____»_________2016 год</w:t>
      </w:r>
    </w:p>
    <w:p w:rsidR="002A4DBA" w:rsidRDefault="002A4DBA" w:rsidP="002A4DBA">
      <w:pPr>
        <w:rPr>
          <w:sz w:val="28"/>
          <w:szCs w:val="28"/>
        </w:rPr>
      </w:pPr>
    </w:p>
    <w:p w:rsidR="002A4DBA" w:rsidRDefault="002A4DBA" w:rsidP="002A4DBA">
      <w:pPr>
        <w:rPr>
          <w:sz w:val="28"/>
          <w:szCs w:val="28"/>
        </w:rPr>
      </w:pPr>
    </w:p>
    <w:p w:rsidR="002A4DBA" w:rsidRDefault="002A4DBA" w:rsidP="002A4D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A4DBA" w:rsidRDefault="002A4DBA" w:rsidP="002A4DBA">
      <w:pPr>
        <w:jc w:val="right"/>
      </w:pPr>
      <w:r>
        <w:t>к постановлению администрации</w:t>
      </w:r>
    </w:p>
    <w:p w:rsidR="002A4DBA" w:rsidRDefault="002A4DBA" w:rsidP="002A4DBA">
      <w:pPr>
        <w:jc w:val="right"/>
      </w:pPr>
      <w:r>
        <w:t>Биазинского сельсовета Северного района</w:t>
      </w:r>
    </w:p>
    <w:p w:rsidR="002A4DBA" w:rsidRDefault="002A4DBA" w:rsidP="002A4DBA">
      <w:pPr>
        <w:jc w:val="right"/>
      </w:pPr>
      <w:r>
        <w:t xml:space="preserve"> Новосибирской области</w:t>
      </w:r>
    </w:p>
    <w:p w:rsidR="002A4DBA" w:rsidRPr="00C32603" w:rsidRDefault="002A4DBA" w:rsidP="002A4DBA">
      <w:pPr>
        <w:jc w:val="right"/>
        <w:rPr>
          <w:sz w:val="28"/>
          <w:szCs w:val="28"/>
        </w:rPr>
      </w:pPr>
      <w:bookmarkStart w:id="0" w:name="_GoBack"/>
      <w:bookmarkEnd w:id="0"/>
      <w:r w:rsidRPr="00C32603">
        <w:t xml:space="preserve">от  </w:t>
      </w:r>
      <w:r w:rsidR="00C32603" w:rsidRPr="00C32603">
        <w:rPr>
          <w:sz w:val="28"/>
          <w:szCs w:val="28"/>
        </w:rPr>
        <w:t>28.04.</w:t>
      </w:r>
      <w:r w:rsidRPr="00C32603">
        <w:rPr>
          <w:sz w:val="28"/>
          <w:szCs w:val="28"/>
        </w:rPr>
        <w:t xml:space="preserve">2016  №  </w:t>
      </w:r>
      <w:r w:rsidR="00C32603" w:rsidRPr="00C32603">
        <w:rPr>
          <w:sz w:val="28"/>
          <w:szCs w:val="28"/>
        </w:rPr>
        <w:t>35</w:t>
      </w:r>
    </w:p>
    <w:p w:rsidR="002A4DBA" w:rsidRDefault="002A4DBA" w:rsidP="002A4DBA">
      <w:pPr>
        <w:jc w:val="right"/>
      </w:pPr>
    </w:p>
    <w:p w:rsidR="002A4DBA" w:rsidRDefault="002A4DBA" w:rsidP="002A4DBA">
      <w:pPr>
        <w:jc w:val="center"/>
        <w:rPr>
          <w:rStyle w:val="a4"/>
        </w:rPr>
      </w:pPr>
    </w:p>
    <w:p w:rsidR="002A4DBA" w:rsidRPr="00C32603" w:rsidRDefault="002A4DBA" w:rsidP="002A4DBA">
      <w:pPr>
        <w:jc w:val="center"/>
        <w:rPr>
          <w:rStyle w:val="a4"/>
          <w:b w:val="0"/>
        </w:rPr>
      </w:pPr>
    </w:p>
    <w:p w:rsidR="002A4DBA" w:rsidRPr="00C32603" w:rsidRDefault="002A4DBA" w:rsidP="002A4DBA">
      <w:pPr>
        <w:jc w:val="center"/>
      </w:pPr>
      <w:r w:rsidRPr="00C32603">
        <w:rPr>
          <w:rStyle w:val="a4"/>
          <w:b w:val="0"/>
        </w:rPr>
        <w:t>МУНИЦИПАЛЬНАЯ ЦЕЛЕВАЯ ПРОГРАММА</w:t>
      </w:r>
    </w:p>
    <w:p w:rsidR="002A4DBA" w:rsidRPr="00C32603" w:rsidRDefault="002A4DBA" w:rsidP="002A4DBA">
      <w:pPr>
        <w:jc w:val="center"/>
        <w:rPr>
          <w:sz w:val="32"/>
          <w:szCs w:val="26"/>
        </w:rPr>
      </w:pPr>
      <w:r w:rsidRPr="00C32603">
        <w:rPr>
          <w:sz w:val="32"/>
          <w:szCs w:val="26"/>
        </w:rPr>
        <w:t>Профилактика  наркомании, токсикомании и алкоголизма</w:t>
      </w:r>
    </w:p>
    <w:p w:rsidR="002A4DBA" w:rsidRPr="00C32603" w:rsidRDefault="002A4DBA" w:rsidP="002A4DBA">
      <w:pPr>
        <w:jc w:val="center"/>
        <w:rPr>
          <w:sz w:val="32"/>
          <w:szCs w:val="26"/>
        </w:rPr>
      </w:pPr>
      <w:r w:rsidRPr="00C32603">
        <w:rPr>
          <w:sz w:val="32"/>
          <w:szCs w:val="26"/>
        </w:rPr>
        <w:t>на территории Биазинского сельсовета Северного района Новосибирской области  на 2016 – 2018 годы»</w:t>
      </w:r>
    </w:p>
    <w:p w:rsidR="002A4DBA" w:rsidRDefault="002A4DBA" w:rsidP="002A4DBA">
      <w:pPr>
        <w:rPr>
          <w:b/>
        </w:rPr>
      </w:pPr>
      <w:r>
        <w:rPr>
          <w:b/>
        </w:rPr>
        <w:t>  </w:t>
      </w:r>
    </w:p>
    <w:p w:rsidR="002A4DBA" w:rsidRDefault="002A4DBA" w:rsidP="002A4DBA">
      <w:r>
        <w:rPr>
          <w:rStyle w:val="a4"/>
        </w:rPr>
        <w:t>Паспорт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945"/>
      </w:tblGrid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t> </w:t>
            </w:r>
            <w:r>
              <w:rPr>
                <w:rStyle w:val="a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Муниципальная целевая программа профилактики наркомании, токсикомании и алкоголизма на 2016 – 2018 годы</w:t>
            </w:r>
          </w:p>
        </w:tc>
      </w:tr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Цель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-  Федеральный закон от 08.01.1998г. №3-ФЗ  «</w:t>
            </w:r>
            <w:proofErr w:type="gramStart"/>
            <w:r>
              <w:t>О</w:t>
            </w:r>
            <w:proofErr w:type="gramEnd"/>
            <w:r>
              <w:t xml:space="preserve"> наркотических    </w:t>
            </w:r>
          </w:p>
          <w:p w:rsidR="002A4DBA" w:rsidRDefault="002A4DBA">
            <w:pPr>
              <w:jc w:val="both"/>
            </w:pPr>
            <w:r>
              <w:t xml:space="preserve">    </w:t>
            </w:r>
            <w:proofErr w:type="gramStart"/>
            <w:r>
              <w:t>средствах</w:t>
            </w:r>
            <w:proofErr w:type="gramEnd"/>
            <w:r>
              <w:t xml:space="preserve"> и психотропных веществах»  (в ред. от 27.07.2013 г);</w:t>
            </w:r>
          </w:p>
          <w:p w:rsidR="002A4DBA" w:rsidRDefault="002A4DBA">
            <w:pPr>
              <w:jc w:val="both"/>
            </w:pPr>
            <w:proofErr w:type="gramStart"/>
            <w:r>
              <w:t>- Указ Президента Российской Федерации от 18 октября 2007 года №1374  «в ред. от 27.07.2013 г.) «О дополнительных мерах по противодействию незаконному обороту наркотических средств, психотропных веществ и их прекурсоров».</w:t>
            </w:r>
            <w:proofErr w:type="gramEnd"/>
          </w:p>
        </w:tc>
      </w:tr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-  Администрация Биазинского сельсовета Северного района Новосибирской области</w:t>
            </w:r>
          </w:p>
        </w:tc>
      </w:tr>
      <w:tr w:rsidR="002A4DBA" w:rsidTr="002A4DBA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Разработчик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-  Администрация Биазинского сельсовета Северного района Новосибирской области</w:t>
            </w:r>
          </w:p>
        </w:tc>
      </w:tr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t>2016 - 2018 гг.</w:t>
            </w:r>
          </w:p>
        </w:tc>
      </w:tr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-Организационные мероприятия;</w:t>
            </w:r>
          </w:p>
          <w:p w:rsidR="002A4DBA" w:rsidRDefault="002A4DBA">
            <w:pPr>
              <w:jc w:val="both"/>
            </w:pPr>
            <w:r>
              <w:t>-Информационно-аналитические мероприятия;</w:t>
            </w:r>
          </w:p>
          <w:p w:rsidR="002A4DBA" w:rsidRDefault="002A4DBA">
            <w:pPr>
              <w:jc w:val="both"/>
            </w:pPr>
            <w:r>
              <w:t>-Методические мероприятия;</w:t>
            </w:r>
          </w:p>
          <w:p w:rsidR="002A4DBA" w:rsidRDefault="002A4DBA">
            <w:pPr>
              <w:jc w:val="both"/>
            </w:pPr>
            <w:r>
              <w:t>-Организация профилактической работы в образовательных учреждениях;</w:t>
            </w:r>
          </w:p>
          <w:p w:rsidR="002A4DBA" w:rsidRDefault="002A4DBA">
            <w:pPr>
              <w:jc w:val="both"/>
            </w:pPr>
            <w:r>
              <w:t>-Мероприятия по информированию населения;</w:t>
            </w:r>
          </w:p>
          <w:p w:rsidR="002A4DBA" w:rsidRDefault="002A4DBA">
            <w:pPr>
              <w:jc w:val="both"/>
            </w:pPr>
            <w:r>
              <w:t>-Взаимодействие с общественными организациями;</w:t>
            </w:r>
          </w:p>
          <w:p w:rsidR="002A4DBA" w:rsidRDefault="002A4DBA">
            <w:pPr>
              <w:jc w:val="both"/>
            </w:pPr>
            <w:r>
              <w:t>- Пропагандистские и профилактические мероприятия.</w:t>
            </w:r>
          </w:p>
        </w:tc>
      </w:tr>
      <w:tr w:rsidR="002A4DBA" w:rsidTr="002A4DB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r>
              <w:rPr>
                <w:rStyle w:val="a4"/>
              </w:rPr>
              <w:t>Планируемые результаты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BA" w:rsidRDefault="002A4DBA">
            <w:pPr>
              <w:jc w:val="both"/>
            </w:pPr>
            <w:r>
              <w:t>·   Увеличение количества детей и молодежи, ведущих здоровый образ жизни;</w:t>
            </w:r>
          </w:p>
          <w:p w:rsidR="002A4DBA" w:rsidRDefault="002A4DBA">
            <w:pPr>
              <w:jc w:val="both"/>
            </w:pPr>
            <w: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2A4DBA" w:rsidRDefault="002A4DBA">
            <w:pPr>
              <w:jc w:val="both"/>
            </w:pPr>
            <w:r>
              <w:t>·    Выявление потребителей психоактивных веществ на ранней стадии, снижение доступности психоактивных веще</w:t>
            </w:r>
            <w:proofErr w:type="gramStart"/>
            <w:r>
              <w:t>ств дл</w:t>
            </w:r>
            <w:proofErr w:type="gramEnd"/>
            <w:r>
              <w:t xml:space="preserve">я молодежи; </w:t>
            </w:r>
          </w:p>
          <w:p w:rsidR="002A4DBA" w:rsidRDefault="002A4DBA">
            <w:pPr>
              <w:jc w:val="both"/>
            </w:pPr>
            <w:r>
              <w:t>·       Повышение информированности населения по проблемам злоупотребления психоактивными веществами;</w:t>
            </w:r>
          </w:p>
          <w:p w:rsidR="002A4DBA" w:rsidRDefault="002A4DBA">
            <w:pPr>
              <w:jc w:val="both"/>
            </w:pPr>
            <w:r>
              <w:t>·       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2A4DBA" w:rsidRDefault="002A4DBA">
            <w:pPr>
              <w:jc w:val="both"/>
            </w:pPr>
            <w:r>
              <w:t xml:space="preserve">·        Расширение охвата детей, подростков и молодежи </w:t>
            </w:r>
            <w:r>
              <w:lastRenderedPageBreak/>
              <w:t>программами профилактики злоупотребления психоактивными веществами в учебных заведениях;</w:t>
            </w:r>
          </w:p>
          <w:p w:rsidR="002A4DBA" w:rsidRDefault="002A4DBA">
            <w:pPr>
              <w:jc w:val="both"/>
            </w:pPr>
            <w:r>
              <w:t>·        Формирование позитивного отношения  населения к здоровому образу жизни;</w:t>
            </w:r>
          </w:p>
          <w:p w:rsidR="002A4DBA" w:rsidRDefault="002A4DBA">
            <w:pPr>
              <w:jc w:val="both"/>
            </w:pPr>
            <w:r>
              <w:t xml:space="preserve">·        Увеличение количества детей и подростков, прошедших </w:t>
            </w:r>
            <w:proofErr w:type="gramStart"/>
            <w:r>
              <w:t>обучение по программе</w:t>
            </w:r>
            <w:proofErr w:type="gramEnd"/>
            <w:r>
              <w:t xml:space="preserve"> формирования здорового образа жизни и формированию жизненных навыков;</w:t>
            </w:r>
          </w:p>
          <w:p w:rsidR="002A4DBA" w:rsidRDefault="002A4DBA">
            <w:r>
              <w:t xml:space="preserve">·        Увеличение количества родителей,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профилактики алкоголизма, наркомании и токсикомании среди детей и молодежи;</w:t>
            </w:r>
          </w:p>
          <w:p w:rsidR="002A4DBA" w:rsidRDefault="002A4DBA">
            <w:pPr>
              <w:jc w:val="both"/>
            </w:pPr>
            <w:r>
              <w:t>·        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2A4DBA" w:rsidRDefault="002A4DBA">
            <w:pPr>
              <w:jc w:val="both"/>
            </w:pPr>
            <w:r>
              <w:t xml:space="preserve">·        Снижение медицинских последствий злоупотребления ПАВ: заболеваемости вирусным гепатитом </w:t>
            </w:r>
            <w:proofErr w:type="gramStart"/>
            <w:r>
              <w:t>В</w:t>
            </w:r>
            <w:proofErr w:type="gramEnd"/>
            <w:r>
              <w:t xml:space="preserve"> и С, ВИЧ-инфекцией, инфекциями., передающимися половым путем, психическими расстройствами;</w:t>
            </w:r>
          </w:p>
          <w:p w:rsidR="002A4DBA" w:rsidRDefault="002A4DBA">
            <w:pPr>
              <w:jc w:val="both"/>
            </w:pPr>
            <w:r>
              <w:t>·        Снижение уровня подростковой преступности;</w:t>
            </w:r>
          </w:p>
          <w:p w:rsidR="002A4DBA" w:rsidRDefault="002A4DBA">
            <w:pPr>
              <w:jc w:val="both"/>
            </w:pPr>
            <w: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2A4DBA" w:rsidRDefault="002A4DBA">
            <w:pPr>
              <w:jc w:val="both"/>
            </w:pPr>
            <w:r>
              <w:t>·        Снижение социальных последствий  злоупотребления психоактивными веществами: суицидов, разрушения семей, криминализации молодежной среды.</w:t>
            </w:r>
          </w:p>
        </w:tc>
      </w:tr>
    </w:tbl>
    <w:p w:rsidR="002A4DBA" w:rsidRDefault="002A4DBA" w:rsidP="002A4DBA">
      <w:pPr>
        <w:pStyle w:val="a3"/>
        <w:jc w:val="center"/>
      </w:pPr>
      <w:r>
        <w:rPr>
          <w:rStyle w:val="a4"/>
        </w:rPr>
        <w:lastRenderedPageBreak/>
        <w:t>Общие положения</w:t>
      </w:r>
    </w:p>
    <w:p w:rsidR="002A4DBA" w:rsidRDefault="002A4DBA" w:rsidP="002A4DBA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t>Муниципальная целевая Программа профилактики наркомании, токсикомании и алкоголизма на 2016 –2018 годы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2A4DBA" w:rsidRDefault="002A4DBA" w:rsidP="002A4DBA">
      <w:pPr>
        <w:jc w:val="center"/>
      </w:pPr>
      <w:r>
        <w:rPr>
          <w:rStyle w:val="a4"/>
        </w:rPr>
        <w:t>Содержание проблемы и обоснование необходимости ее решения</w:t>
      </w:r>
    </w:p>
    <w:p w:rsidR="002A4DBA" w:rsidRDefault="002A4DBA" w:rsidP="002A4DBA">
      <w:pPr>
        <w:jc w:val="center"/>
      </w:pPr>
      <w:r>
        <w:rPr>
          <w:rStyle w:val="a4"/>
        </w:rPr>
        <w:t>программными методами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>
        <w:t>криминогенной обстановки</w:t>
      </w:r>
      <w:proofErr w:type="gramEnd"/>
      <w:r>
        <w:t>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Активные профилактические мероприятия должны опираться: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–       на диагностику наркозависимости на ранней стадии;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>
        <w:t>легко доступными</w:t>
      </w:r>
      <w:proofErr w:type="gramEnd"/>
      <w:r>
        <w:t xml:space="preserve"> деньгами, формируют особую молодёжную субкультуру, ведущими ценностями </w:t>
      </w:r>
      <w:r>
        <w:lastRenderedPageBreak/>
        <w:t>которой являются свободное, праздное время провождение с наркотизацией как определённым стилем жизни.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Биазинского сельсовета должна взять </w:t>
      </w:r>
      <w:proofErr w:type="gramStart"/>
      <w:r>
        <w:t>на себя роль координатора 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2A4DBA" w:rsidRDefault="002A4DBA" w:rsidP="002A4DB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Организационные и нормотворческие мероприятия.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       Совершенствование системы управления деятельностью по профилактике алкоголизма, наркомании и токсикомании:</w:t>
      </w:r>
    </w:p>
    <w:p w:rsidR="002A4DBA" w:rsidRDefault="002A4DBA" w:rsidP="002A4DBA">
      <w:pPr>
        <w:pStyle w:val="a3"/>
        <w:spacing w:before="0" w:beforeAutospacing="0" w:after="0" w:afterAutospacing="0"/>
        <w:ind w:left="720"/>
        <w:jc w:val="both"/>
      </w:pPr>
      <w: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2A4DBA" w:rsidRDefault="002A4DBA" w:rsidP="002A4DBA">
      <w:pPr>
        <w:pStyle w:val="a3"/>
        <w:spacing w:before="0" w:beforeAutospacing="0" w:after="0" w:afterAutospacing="0"/>
        <w:ind w:left="720"/>
        <w:jc w:val="both"/>
      </w:pPr>
      <w: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2A4DBA" w:rsidRDefault="002A4DBA" w:rsidP="002A4DBA">
      <w:pPr>
        <w:pStyle w:val="a3"/>
        <w:spacing w:before="0" w:beforeAutospacing="0" w:after="0" w:afterAutospacing="0"/>
        <w:ind w:left="720"/>
        <w:jc w:val="both"/>
      </w:pPr>
      <w: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2A4DBA" w:rsidRDefault="002A4DBA" w:rsidP="002A4DBA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2A4DBA" w:rsidRDefault="002A4DBA" w:rsidP="002A4DBA">
      <w:pPr>
        <w:jc w:val="center"/>
      </w:pPr>
      <w:r>
        <w:rPr>
          <w:rStyle w:val="a4"/>
        </w:rPr>
        <w:t>среди детей и молодежи в образовательной среде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       Предупреждение распространения психоактивных веществ в образовательных учреждениях, пресечение экспериментирования с психоактивными веществами детьми и молодежью: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разработка, принятие и реализация на уровне каждого учебного заведения политики в отношении употребления психоактивных веществ;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разработка и применение алгоритма действий при выявлении детей и молодежи, употребляющих психоактивные вещества;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2A4DBA" w:rsidRDefault="002A4DBA" w:rsidP="002A4DBA">
      <w:pPr>
        <w:jc w:val="center"/>
      </w:pPr>
      <w:r>
        <w:rPr>
          <w:rStyle w:val="a4"/>
        </w:rPr>
        <w:t xml:space="preserve">Формирование здорового образа жизни и приобретение </w:t>
      </w:r>
      <w:proofErr w:type="gramStart"/>
      <w:r>
        <w:rPr>
          <w:rStyle w:val="a4"/>
        </w:rPr>
        <w:t>социальных</w:t>
      </w:r>
      <w:proofErr w:type="gramEnd"/>
    </w:p>
    <w:p w:rsidR="002A4DBA" w:rsidRDefault="002A4DBA" w:rsidP="002A4DBA">
      <w:pPr>
        <w:jc w:val="center"/>
      </w:pPr>
      <w:r>
        <w:rPr>
          <w:rStyle w:val="a4"/>
        </w:rPr>
        <w:t>навыков детьми и молодежью: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      Внедрение программ социального развития и профилактики зависимостей среди детей дошкольного возраста;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lastRenderedPageBreak/>
        <w:t>        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психоактивными веществами;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Формирование компетентности у педагогов и специалистов по вопросам профилактики злоупотребления психоактивными веществами детьми и молодежью;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Формирование волонтерских групп из числа школьников, организация их деятельности.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Активизация профилактического потенциала семей учащихся: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Организация и проведение информационно-просветительской работы с родителями по вопросам злоупотребления психоактивными веществами, семейных взаимоотношений, семейных патологий;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Проведение семейного консультирования по вопросам воспитания, урегулирования конфликтов, примирения;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Проведение тренингов родительских навыков, выявление и оказание помощи "проблемным" семьям;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Формирование родительского актива и вовлечение его в профилактическую деятельность.</w:t>
      </w:r>
    </w:p>
    <w:p w:rsidR="002A4DBA" w:rsidRDefault="002A4DBA" w:rsidP="002A4DBA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2A4DBA" w:rsidRDefault="002A4DBA" w:rsidP="002A4DBA">
      <w:pPr>
        <w:jc w:val="center"/>
      </w:pPr>
      <w:r>
        <w:rPr>
          <w:rStyle w:val="a4"/>
        </w:rPr>
        <w:t>среди детей и молодежи в сфере досуга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      Привлечение детей и молодежи к активным формам досуга, обеспечение занятости: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      Обеспечение доступности информации об услугах учреждений дополнительного образования, действующих на территории   поселения;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rPr>
          <w:color w:val="0000FF"/>
        </w:rPr>
        <w:t xml:space="preserve">         </w:t>
      </w:r>
      <w: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      Создание системы квотирования рабочих мест для молодежи, состоящей на учете в комиссиях по делам несовершеннолетних</w:t>
      </w:r>
      <w:proofErr w:type="gramStart"/>
      <w:r>
        <w:t>;.</w:t>
      </w:r>
      <w:proofErr w:type="gramEnd"/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       Предупреждение распространения психоактивных веществ в досуговых учреждениях: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         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>
        <w:t>контролю за</w:t>
      </w:r>
      <w:proofErr w:type="gramEnd"/>
      <w: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Проведение информационной кампании по предупреждению употребления психоактивных веществ в местах досуга;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      Раннее выявление лиц, находящихся в состоянии опьянения на досуговом мероприятии: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         Организация экспресс-освидетельствования </w:t>
      </w:r>
      <w:proofErr w:type="gramStart"/>
      <w:r>
        <w:t>выявленных</w:t>
      </w:r>
      <w:proofErr w:type="gramEnd"/>
      <w:r>
        <w:t xml:space="preserve"> наркопотребителей.</w:t>
      </w:r>
    </w:p>
    <w:p w:rsidR="002A4DBA" w:rsidRDefault="002A4DBA" w:rsidP="002A4DBA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2A4DBA" w:rsidRDefault="002A4DBA" w:rsidP="002A4DBA">
      <w:pPr>
        <w:jc w:val="center"/>
      </w:pPr>
      <w:r>
        <w:rPr>
          <w:rStyle w:val="a4"/>
        </w:rPr>
        <w:t>среди детей и молодежи по месту жительства (в семье).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      Активизация профилактического потенциала семей, имеющих детей: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Организация профилактической работы с семьями по месту жительства;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lastRenderedPageBreak/>
        <w:t>         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Обучение специалистов специфике работы с детьми и молодежью и родителями из социально неблагополучных семей.</w:t>
      </w:r>
    </w:p>
    <w:p w:rsidR="002A4DBA" w:rsidRDefault="002A4DBA" w:rsidP="002A4DBA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2A4DBA" w:rsidRDefault="002A4DBA" w:rsidP="002A4DBA">
      <w:pPr>
        <w:jc w:val="center"/>
      </w:pPr>
      <w:r>
        <w:rPr>
          <w:rStyle w:val="a4"/>
        </w:rPr>
        <w:t>среди детей и молодежи в общественных местах.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       Организация благополучной ненаркотической среды на уровне дома, двора, уличного микросоциума: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Привлечение органов территориального общественного самоуправления к деятельности по профилактике употребления психоактивных веще</w:t>
      </w:r>
      <w:proofErr w:type="gramStart"/>
      <w:r>
        <w:t>ств ср</w:t>
      </w:r>
      <w:proofErr w:type="gramEnd"/>
      <w:r>
        <w:t>еди населения;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Оснащение придомовых территорий спортивно-игровыми площадками для детей и молодежи;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Насыщение информационного пространства качественной наружной рекламой против употребления психоактивных веществ;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Организация массовых мероприятий, пропагандирующих ценности здорового образа жизни;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       Ограничение доступности для детей и молодежи психоактивных веществ в общественных местах: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         </w:t>
      </w:r>
      <w:proofErr w:type="gramStart"/>
      <w: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       Организация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        Организация уличной социальной работы с детьми и молодежью, находящимися в социально опасном положении.</w:t>
      </w:r>
    </w:p>
    <w:p w:rsidR="002A4DBA" w:rsidRDefault="002A4DBA" w:rsidP="002A4DB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Основные цели и задачи Программы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Основной целью Программы по профилактике алкоголизма, наркомании и токсикомании на территории Биазинского поселения 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        Для достижения указанной цели предполагается решить следующие задачи: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- 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</w:t>
      </w:r>
      <w:proofErr w:type="gramStart"/>
      <w:r>
        <w:t>контроля за</w:t>
      </w:r>
      <w:proofErr w:type="gramEnd"/>
      <w:r>
        <w:t xml:space="preserve"> ними;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способствовать созданию благополучной ненаркотической среды для детей и молодежи, привлекать их к активным формам досуга;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lastRenderedPageBreak/>
        <w:t xml:space="preserve">- добиться эффективной </w:t>
      </w:r>
      <w:proofErr w:type="gramStart"/>
      <w:r>
        <w:t>реализации</w:t>
      </w:r>
      <w:proofErr w:type="gramEnd"/>
      <w:r>
        <w:t xml:space="preserve"> действующей нормативно-правовой базы по вопросам профилактики алкоголизма, наркомании и токсикомании;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расширить лечебное и реабилитационное пространство потребителей психоактивных веществ, повысить объем и качество лечебных и реабилитационных услуг наркологического профиля.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повысить информированность населения  на территории Биазинского поселения  по проблемам злоупотребления психоактивными веществами;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повысить интерес родителей к вопросам антинаркотического воспитания детей и подростков;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2A4DBA" w:rsidRDefault="002A4DBA" w:rsidP="002A4DBA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Сроки и этапы реализации Программы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2016 по 2018 годы.</w:t>
      </w:r>
    </w:p>
    <w:p w:rsidR="002A4DBA" w:rsidRDefault="002A4DBA" w:rsidP="002A4DBA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Контроль за</w:t>
      </w:r>
      <w:proofErr w:type="gramEnd"/>
      <w:r>
        <w:rPr>
          <w:rStyle w:val="a4"/>
        </w:rPr>
        <w:t xml:space="preserve"> ходом реализации Программы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По истечению сроков реализации Программы заказчик представляет отчет о ее выполнении за весь период реализации.</w:t>
      </w:r>
    </w:p>
    <w:p w:rsidR="002A4DBA" w:rsidRDefault="002A4DBA" w:rsidP="002A4DBA">
      <w:pPr>
        <w:pStyle w:val="a3"/>
        <w:spacing w:before="0" w:beforeAutospacing="0" w:after="0" w:afterAutospacing="0"/>
      </w:pPr>
    </w:p>
    <w:p w:rsidR="002A4DBA" w:rsidRDefault="002A4DBA" w:rsidP="002A4DBA">
      <w:pPr>
        <w:jc w:val="center"/>
      </w:pPr>
      <w:r>
        <w:rPr>
          <w:rStyle w:val="a4"/>
        </w:rPr>
        <w:t>Оценка эффективности социально-экономических результатов</w:t>
      </w:r>
    </w:p>
    <w:p w:rsidR="002A4DBA" w:rsidRDefault="002A4DBA" w:rsidP="002A4DBA">
      <w:pPr>
        <w:jc w:val="center"/>
      </w:pPr>
      <w:r>
        <w:rPr>
          <w:rStyle w:val="a4"/>
        </w:rPr>
        <w:t>реализации Программы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 Реализация данной Программы в течение трех лет позволит: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повысить информированность населения по проблемам злоупотребления психоактивными веществами, приобрести демонстрационные материалы по профилактике злоупотребления ПАВ;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повысить интерес родителей к вопросам антинаркотического воспитания детей и подростков;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>- расширить охват детей, подростков и молодежи программами профилактики злоупотребления психоактивными веществами в учебных заведениях до 100 процентов.</w:t>
      </w:r>
    </w:p>
    <w:p w:rsidR="002A4DBA" w:rsidRDefault="002A4DBA" w:rsidP="002A4DBA">
      <w:pPr>
        <w:pStyle w:val="a3"/>
        <w:spacing w:before="0" w:beforeAutospacing="0" w:after="0" w:afterAutospacing="0"/>
        <w:jc w:val="both"/>
      </w:pPr>
      <w:r>
        <w:t xml:space="preserve">То есть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proofErr w:type="gramStart"/>
      <w:r>
        <w:t>сельско</w:t>
      </w:r>
      <w:r w:rsidR="00135991">
        <w:t>м</w:t>
      </w:r>
      <w:proofErr w:type="gramEnd"/>
      <w:r>
        <w:t xml:space="preserve">  поселение.</w:t>
      </w: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2A4DBA" w:rsidRDefault="002A4DBA" w:rsidP="002A4DBA">
      <w:pPr>
        <w:pStyle w:val="p2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Приложение№2</w:t>
      </w:r>
    </w:p>
    <w:p w:rsidR="002A4DBA" w:rsidRDefault="002A4DBA" w:rsidP="002A4DBA">
      <w:pPr>
        <w:pStyle w:val="p2"/>
        <w:shd w:val="clear" w:color="auto" w:fill="FFFFFF"/>
        <w:jc w:val="center"/>
      </w:pPr>
      <w:r>
        <w:rPr>
          <w:rStyle w:val="s1"/>
          <w:bCs/>
          <w:color w:val="000000"/>
          <w:sz w:val="28"/>
          <w:szCs w:val="28"/>
        </w:rPr>
        <w:t>Перечень мероприятий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целевой программы ««Профилактика наркомании, токсикомании и алкоголизма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территории Биазинского сельсовета Северного района Новосибирской области на 2016-2018 годы»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04"/>
        <w:gridCol w:w="2208"/>
        <w:gridCol w:w="1740"/>
        <w:gridCol w:w="1236"/>
        <w:gridCol w:w="788"/>
        <w:gridCol w:w="727"/>
        <w:gridCol w:w="712"/>
        <w:gridCol w:w="739"/>
        <w:gridCol w:w="1736"/>
      </w:tblGrid>
      <w:tr w:rsidR="002A4DBA" w:rsidTr="002A4DBA">
        <w:trPr>
          <w:trHeight w:val="360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 xml:space="preserve">№ </w:t>
            </w:r>
            <w:proofErr w:type="gramStart"/>
            <w:r>
              <w:rPr>
                <w:rStyle w:val="s2"/>
                <w:color w:val="000000"/>
              </w:rPr>
              <w:t>п</w:t>
            </w:r>
            <w:proofErr w:type="gramEnd"/>
            <w:r>
              <w:rPr>
                <w:rStyle w:val="s2"/>
                <w:color w:val="000000"/>
              </w:rPr>
              <w:t>/п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Срок исполнения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Всего</w:t>
            </w:r>
          </w:p>
        </w:tc>
        <w:tc>
          <w:tcPr>
            <w:tcW w:w="3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Объем финансирования по годам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Ответственные за выполнение мероприятия Программы</w:t>
            </w:r>
          </w:p>
        </w:tc>
      </w:tr>
      <w:tr w:rsidR="002A4DBA" w:rsidTr="002A4DBA">
        <w:trPr>
          <w:trHeight w:val="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DBA" w:rsidRDefault="002A4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DBA" w:rsidRDefault="002A4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DBA" w:rsidRDefault="002A4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DBA" w:rsidRDefault="002A4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DBA" w:rsidRDefault="002A4DB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2016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2017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</w:tr>
      <w:tr w:rsidR="002A4DBA" w:rsidTr="002A4DB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Биазинского сельсовета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2 кв. 2016 года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</w:t>
            </w:r>
          </w:p>
        </w:tc>
      </w:tr>
      <w:tr w:rsidR="002A4DBA" w:rsidTr="002A4DB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Весь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</w:t>
            </w:r>
          </w:p>
        </w:tc>
      </w:tr>
      <w:tr w:rsidR="002A4DBA" w:rsidTr="002A4DBA">
        <w:trPr>
          <w:trHeight w:val="2002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3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Весь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jc w:val="center"/>
              <w:rPr>
                <w:color w:val="000000"/>
              </w:rPr>
            </w:pPr>
            <w:r>
              <w:rPr>
                <w:rStyle w:val="s2"/>
                <w:color w:val="000000"/>
              </w:rPr>
              <w:t>МКУК «Биазинский СДК»</w:t>
            </w:r>
          </w:p>
        </w:tc>
      </w:tr>
      <w:tr w:rsidR="002A4DBA" w:rsidTr="002A4DB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 xml:space="preserve">Организация и проведение мероприятий по вопросам профилактики наркомании и токсикомании (лекции, дискуссии, </w:t>
            </w:r>
            <w:r>
              <w:rPr>
                <w:rStyle w:val="s2"/>
                <w:color w:val="000000"/>
              </w:rPr>
              <w:lastRenderedPageBreak/>
              <w:t>диспуты, викторины)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lastRenderedPageBreak/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Весь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</w:t>
            </w:r>
          </w:p>
        </w:tc>
      </w:tr>
      <w:tr w:rsidR="002A4DBA" w:rsidTr="002A4DBA">
        <w:trPr>
          <w:trHeight w:val="3361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lastRenderedPageBreak/>
              <w:t>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Весь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поселения;</w:t>
            </w:r>
          </w:p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Дом культуры</w:t>
            </w:r>
          </w:p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МКОУ «Биазинская школа-интернат»</w:t>
            </w:r>
          </w:p>
        </w:tc>
      </w:tr>
      <w:tr w:rsidR="002A4DBA" w:rsidTr="002A4DB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6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Весь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поселения;</w:t>
            </w:r>
          </w:p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МКОУ «Биазинская школа-интернат»</w:t>
            </w:r>
          </w:p>
        </w:tc>
      </w:tr>
      <w:tr w:rsidR="002A4DBA" w:rsidTr="002A4DBA">
        <w:trPr>
          <w:trHeight w:val="577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7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 xml:space="preserve">Организация и проведение мероприятий по духовно-нравственному и гражданско-патриотическому воспитанию молодежи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color w:val="000000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Весь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поселения;</w:t>
            </w:r>
          </w:p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МКУК «Биазинский СДК» (по согласованию);</w:t>
            </w:r>
          </w:p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МКОУ «Биазинская школа-интернат»</w:t>
            </w:r>
          </w:p>
        </w:tc>
      </w:tr>
      <w:tr w:rsidR="002A4DBA" w:rsidTr="002A4DBA">
        <w:trPr>
          <w:trHeight w:val="265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lastRenderedPageBreak/>
              <w:t>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>
              <w:rPr>
                <w:rStyle w:val="s2"/>
                <w:color w:val="000000"/>
              </w:rPr>
              <w:t>очагов</w:t>
            </w:r>
            <w:proofErr w:type="gramEnd"/>
            <w:r>
              <w:rPr>
                <w:rStyle w:val="s2"/>
                <w:color w:val="000000"/>
              </w:rPr>
              <w:t xml:space="preserve"> дикорастущих наркосодержащих растений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16"/>
              <w:rPr>
                <w:color w:val="000000"/>
                <w:sz w:val="20"/>
                <w:szCs w:val="20"/>
              </w:rPr>
            </w:pPr>
            <w:r>
              <w:rPr>
                <w:rStyle w:val="s2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Весенне-летний период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1 тыс. руб.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1 тыс. руб.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1 тыс. руб.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Администрация сельского поселения</w:t>
            </w:r>
          </w:p>
        </w:tc>
      </w:tr>
      <w:tr w:rsidR="002A4DBA" w:rsidTr="002A4DBA">
        <w:trPr>
          <w:trHeight w:val="549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pStyle w:val="p3"/>
              <w:rPr>
                <w:color w:val="000000"/>
              </w:rPr>
            </w:pPr>
            <w:r>
              <w:rPr>
                <w:rStyle w:val="s2"/>
                <w:color w:val="000000"/>
              </w:rPr>
              <w:t>1 тыс. руб.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BA" w:rsidRDefault="002A4DBA">
            <w:pPr>
              <w:rPr>
                <w:sz w:val="20"/>
                <w:szCs w:val="20"/>
              </w:rPr>
            </w:pPr>
          </w:p>
        </w:tc>
      </w:tr>
    </w:tbl>
    <w:p w:rsidR="002A4DBA" w:rsidRDefault="002A4DBA" w:rsidP="002A4DBA">
      <w:pPr>
        <w:jc w:val="both"/>
        <w:rPr>
          <w:sz w:val="28"/>
          <w:szCs w:val="28"/>
        </w:rPr>
      </w:pPr>
    </w:p>
    <w:p w:rsidR="002A4DBA" w:rsidRDefault="002A4DBA" w:rsidP="002A4DBA">
      <w:pPr>
        <w:jc w:val="both"/>
        <w:rPr>
          <w:sz w:val="28"/>
          <w:szCs w:val="28"/>
        </w:rPr>
      </w:pPr>
    </w:p>
    <w:p w:rsidR="002A4DBA" w:rsidRDefault="002A4DBA" w:rsidP="002A4DBA">
      <w:pPr>
        <w:jc w:val="both"/>
        <w:rPr>
          <w:sz w:val="28"/>
          <w:szCs w:val="28"/>
        </w:rPr>
      </w:pPr>
    </w:p>
    <w:p w:rsidR="002A4DBA" w:rsidRDefault="002A4DBA" w:rsidP="002A4DBA">
      <w:pPr>
        <w:jc w:val="both"/>
        <w:rPr>
          <w:sz w:val="28"/>
          <w:szCs w:val="28"/>
        </w:rPr>
      </w:pPr>
    </w:p>
    <w:p w:rsidR="002A4DBA" w:rsidRDefault="002A4DBA" w:rsidP="002A4DBA">
      <w:pPr>
        <w:jc w:val="both"/>
        <w:rPr>
          <w:sz w:val="28"/>
          <w:szCs w:val="28"/>
        </w:rPr>
      </w:pPr>
    </w:p>
    <w:p w:rsidR="002A4DBA" w:rsidRDefault="002A4DBA" w:rsidP="002A4DBA">
      <w:pPr>
        <w:rPr>
          <w:sz w:val="28"/>
          <w:szCs w:val="28"/>
        </w:rPr>
        <w:sectPr w:rsidR="002A4DBA">
          <w:type w:val="continuous"/>
          <w:pgSz w:w="11906" w:h="16838"/>
          <w:pgMar w:top="899" w:right="386" w:bottom="899" w:left="1260" w:header="708" w:footer="708" w:gutter="0"/>
          <w:cols w:space="720"/>
        </w:sectPr>
      </w:pPr>
    </w:p>
    <w:p w:rsidR="002A4DBA" w:rsidRDefault="002A4DBA" w:rsidP="002A4DBA"/>
    <w:p w:rsidR="00DA75B7" w:rsidRDefault="00DA75B7"/>
    <w:sectPr w:rsidR="00DA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0D"/>
    <w:rsid w:val="00083DE7"/>
    <w:rsid w:val="00135991"/>
    <w:rsid w:val="00284FEE"/>
    <w:rsid w:val="002A4DBA"/>
    <w:rsid w:val="009B3C0D"/>
    <w:rsid w:val="00C32603"/>
    <w:rsid w:val="00DA75B7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4DBA"/>
    <w:pPr>
      <w:spacing w:before="100" w:beforeAutospacing="1" w:after="100" w:afterAutospacing="1"/>
    </w:pPr>
  </w:style>
  <w:style w:type="paragraph" w:customStyle="1" w:styleId="p2">
    <w:name w:val="p2"/>
    <w:basedOn w:val="a"/>
    <w:rsid w:val="002A4DBA"/>
    <w:pPr>
      <w:spacing w:before="100" w:beforeAutospacing="1" w:after="100" w:afterAutospacing="1"/>
    </w:pPr>
  </w:style>
  <w:style w:type="paragraph" w:customStyle="1" w:styleId="p3">
    <w:name w:val="p3"/>
    <w:basedOn w:val="a"/>
    <w:rsid w:val="002A4DBA"/>
    <w:pPr>
      <w:spacing w:before="100" w:beforeAutospacing="1" w:after="100" w:afterAutospacing="1"/>
    </w:pPr>
  </w:style>
  <w:style w:type="paragraph" w:customStyle="1" w:styleId="p16">
    <w:name w:val="p16"/>
    <w:basedOn w:val="a"/>
    <w:rsid w:val="002A4DBA"/>
    <w:pPr>
      <w:spacing w:before="100" w:beforeAutospacing="1" w:after="100" w:afterAutospacing="1"/>
    </w:pPr>
  </w:style>
  <w:style w:type="character" w:customStyle="1" w:styleId="s1">
    <w:name w:val="s1"/>
    <w:rsid w:val="002A4DBA"/>
  </w:style>
  <w:style w:type="character" w:customStyle="1" w:styleId="apple-converted-space">
    <w:name w:val="apple-converted-space"/>
    <w:rsid w:val="002A4DBA"/>
  </w:style>
  <w:style w:type="character" w:customStyle="1" w:styleId="s2">
    <w:name w:val="s2"/>
    <w:rsid w:val="002A4DBA"/>
  </w:style>
  <w:style w:type="character" w:styleId="a4">
    <w:name w:val="Strong"/>
    <w:basedOn w:val="a0"/>
    <w:qFormat/>
    <w:rsid w:val="002A4D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4DBA"/>
    <w:pPr>
      <w:spacing w:before="100" w:beforeAutospacing="1" w:after="100" w:afterAutospacing="1"/>
    </w:pPr>
  </w:style>
  <w:style w:type="paragraph" w:customStyle="1" w:styleId="p2">
    <w:name w:val="p2"/>
    <w:basedOn w:val="a"/>
    <w:rsid w:val="002A4DBA"/>
    <w:pPr>
      <w:spacing w:before="100" w:beforeAutospacing="1" w:after="100" w:afterAutospacing="1"/>
    </w:pPr>
  </w:style>
  <w:style w:type="paragraph" w:customStyle="1" w:styleId="p3">
    <w:name w:val="p3"/>
    <w:basedOn w:val="a"/>
    <w:rsid w:val="002A4DBA"/>
    <w:pPr>
      <w:spacing w:before="100" w:beforeAutospacing="1" w:after="100" w:afterAutospacing="1"/>
    </w:pPr>
  </w:style>
  <w:style w:type="paragraph" w:customStyle="1" w:styleId="p16">
    <w:name w:val="p16"/>
    <w:basedOn w:val="a"/>
    <w:rsid w:val="002A4DBA"/>
    <w:pPr>
      <w:spacing w:before="100" w:beforeAutospacing="1" w:after="100" w:afterAutospacing="1"/>
    </w:pPr>
  </w:style>
  <w:style w:type="character" w:customStyle="1" w:styleId="s1">
    <w:name w:val="s1"/>
    <w:rsid w:val="002A4DBA"/>
  </w:style>
  <w:style w:type="character" w:customStyle="1" w:styleId="apple-converted-space">
    <w:name w:val="apple-converted-space"/>
    <w:rsid w:val="002A4DBA"/>
  </w:style>
  <w:style w:type="character" w:customStyle="1" w:styleId="s2">
    <w:name w:val="s2"/>
    <w:rsid w:val="002A4DBA"/>
  </w:style>
  <w:style w:type="character" w:styleId="a4">
    <w:name w:val="Strong"/>
    <w:basedOn w:val="a0"/>
    <w:qFormat/>
    <w:rsid w:val="002A4D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2016-05-05T03:54:00Z</cp:lastPrinted>
  <dcterms:created xsi:type="dcterms:W3CDTF">2016-05-04T04:25:00Z</dcterms:created>
  <dcterms:modified xsi:type="dcterms:W3CDTF">2016-05-05T03:58:00Z</dcterms:modified>
</cp:coreProperties>
</file>