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B0" w:rsidRPr="003A34B0" w:rsidRDefault="003A34B0" w:rsidP="003A3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0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3A34B0" w:rsidRPr="003A34B0" w:rsidRDefault="003A34B0" w:rsidP="003A3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4B0" w:rsidRPr="003A34B0" w:rsidRDefault="003A34B0" w:rsidP="003A3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0">
        <w:rPr>
          <w:rFonts w:ascii="Times New Roman" w:hAnsi="Times New Roman" w:cs="Times New Roman"/>
          <w:b/>
          <w:sz w:val="24"/>
          <w:szCs w:val="24"/>
        </w:rPr>
        <w:t>Уточнен порядок наследования имущества</w:t>
      </w:r>
    </w:p>
    <w:p w:rsidR="003A34B0" w:rsidRPr="003A34B0" w:rsidRDefault="003A34B0" w:rsidP="003A3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0">
        <w:rPr>
          <w:rFonts w:ascii="Times New Roman" w:hAnsi="Times New Roman" w:cs="Times New Roman"/>
          <w:b/>
          <w:sz w:val="24"/>
          <w:szCs w:val="24"/>
        </w:rPr>
        <w:t>граждан, умерших в один день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Федеральным законом от 30.03.2016 № 79-ФЗ внесены изменения в Федеральный закон от 15.11.1997  № 143-ФЗ "Об актах гражданского состояния" и в Гражданский Кодекс РФ, касающихся разграничения понятий "день смерти" и "момент смерти".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Федеральный закон от 21.11.2011 N 323-ФЗ "Об основах охраны здоровья граждан в Российской Федерации" для целей определения правовых последствий смерти требует фиксировать не день, а момент смерти. Одновременно действующая редакция Гражданского Кодекса РФ устанавливает, что граждане, умершие в один и тот же день, считаются умершими одновременно и не наследуют друг после друга.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Федеральный закон №79-ФЗ заменил  в нормах Гражданского кодекса РФ и Федеральном законе от 15.11.1997 N 143-ФЗ "Об актах гражданского состояния" понятие "день смерти" на "момент смерти" для случаев, когда есть возможность такой момент установить. В результате в случаях смерти граждан в один и тот же день при наличии возможности установить момент смерти каждого из них один из этих граждан будет считаться умершим ранее, что даст другому возможность унаследовать за первым.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Для случаев объявления умершим гражданина, пропавшего без вести при обстоятельствах, угрожавших смертью или дающих основание предполагать его гибель от определенного несчастного случая, предусматривается возможность указания в судебном решении об объявлении гражданина умершим не только дня, но и момента его смерти.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Указанные изменения в закон вступают в силу с 1 сентября 2016 года. Нормы ГК РФ в новой редакции применяются к правоотношениям, возникшим после 01.09.2016.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4B0">
        <w:rPr>
          <w:rFonts w:ascii="Times New Roman" w:hAnsi="Times New Roman" w:cs="Times New Roman"/>
          <w:sz w:val="24"/>
          <w:szCs w:val="24"/>
        </w:rPr>
        <w:t>Применительно к наследству, открывшемуся до дня вступления Федерального закона в силу, круг наследников определяется в соответствии с нормами ГК РФ в редакции настоящего Федерального закона, если срок принятия наследства на 01.09.2016 не истек, либо если указанный срок на день вступления в силу настоящего Федерального закона истек, но наследство не было принято никем из наследников или унаследовано как выморочное.</w:t>
      </w:r>
      <w:proofErr w:type="gramEnd"/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 xml:space="preserve">В этих случаях лица, которые не могли быть наследниками по закону, в соответствии с действовавшей ранее редакцией ГК РФ, но являются таковыми в соответствии с новыми правилами, могут принять наследство в течение 6 месяцев со дня вступления в силу настоящего Федерального закона.                                                                                 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34B0" w:rsidRPr="003A34B0" w:rsidRDefault="003A34B0" w:rsidP="003A3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3A34B0" w:rsidRPr="003A34B0" w:rsidRDefault="003A34B0" w:rsidP="003A3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3A34B0" w:rsidRPr="003A34B0" w:rsidRDefault="003A34B0" w:rsidP="003A3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3A34B0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3A34B0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3A34B0" w:rsidRPr="003A34B0" w:rsidRDefault="003A34B0" w:rsidP="003A34B0">
      <w:pPr>
        <w:pStyle w:val="a3"/>
        <w:jc w:val="right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Pr="003A34B0" w:rsidRDefault="003A34B0" w:rsidP="003A34B0">
      <w:pPr>
        <w:pStyle w:val="a3"/>
        <w:jc w:val="both"/>
        <w:rPr>
          <w:sz w:val="28"/>
          <w:szCs w:val="28"/>
        </w:rPr>
      </w:pPr>
    </w:p>
    <w:p w:rsidR="003A34B0" w:rsidRPr="003A34B0" w:rsidRDefault="003A34B0" w:rsidP="003A3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0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3A34B0" w:rsidRPr="003A34B0" w:rsidRDefault="003A34B0" w:rsidP="003A3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4B0" w:rsidRPr="003A34B0" w:rsidRDefault="003A34B0" w:rsidP="003A3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0">
        <w:rPr>
          <w:rFonts w:ascii="Times New Roman" w:hAnsi="Times New Roman" w:cs="Times New Roman"/>
          <w:b/>
          <w:sz w:val="24"/>
          <w:szCs w:val="24"/>
        </w:rPr>
        <w:t>Об уголовной ответственности за продажу несовершеннолетним алкогольной продукции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Статьей 151-1 Уголовного кодекса Российской Федерации (введенной Федеральным законом от 21.07.2011 № 253-ФЗ) предусмотрена уголовная ответственность за розничную продажу несовершеннолетним алкогольной продукции, если это деяние совершено неоднократно.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4B0">
        <w:rPr>
          <w:rFonts w:ascii="Times New Roman" w:hAnsi="Times New Roman" w:cs="Times New Roman"/>
          <w:sz w:val="24"/>
          <w:szCs w:val="24"/>
        </w:rPr>
        <w:t>За совершение данного преступления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в виде исправительных работ на срок до одного года с лишением права занимать определенные должности или заниматься определенной деятельностью на срок до трех лет или</w:t>
      </w:r>
      <w:proofErr w:type="gramEnd"/>
      <w:r w:rsidRPr="003A34B0">
        <w:rPr>
          <w:rFonts w:ascii="Times New Roman" w:hAnsi="Times New Roman" w:cs="Times New Roman"/>
          <w:sz w:val="24"/>
          <w:szCs w:val="24"/>
        </w:rPr>
        <w:t xml:space="preserve"> без такового.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Неоднократным это деяние признавалось в тех случаях, когда продавец ранее привлекался к административной ответственности за аналогичные действия в течение ста восьмидесяти дней.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>Федеральным законом РФ от 28.11.2015 № 346-ФЗ в примечание к статье 151-1 УК РФ внесены изменения, согласно которым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 xml:space="preserve">Согласно ст. 4.6.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года.                                                                      </w:t>
      </w:r>
    </w:p>
    <w:p w:rsidR="003A34B0" w:rsidRPr="003A34B0" w:rsidRDefault="003A34B0" w:rsidP="003A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34B0" w:rsidRPr="003A34B0" w:rsidRDefault="003A34B0" w:rsidP="003A3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заместитель прокурора Северного района</w:t>
      </w:r>
    </w:p>
    <w:p w:rsidR="003A34B0" w:rsidRPr="003A34B0" w:rsidRDefault="003A34B0" w:rsidP="003A3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советник юстиции</w:t>
      </w:r>
    </w:p>
    <w:p w:rsidR="003A34B0" w:rsidRPr="003A34B0" w:rsidRDefault="003A34B0" w:rsidP="003A3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4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3A34B0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3A34B0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3A34B0" w:rsidRPr="003A34B0" w:rsidRDefault="003A34B0" w:rsidP="003A3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13BA" w:rsidRPr="003A34B0" w:rsidRDefault="005913BA" w:rsidP="003A34B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913BA" w:rsidRPr="003A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4B0"/>
    <w:rsid w:val="003A34B0"/>
    <w:rsid w:val="0059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2016-05-11T08:13:00Z</dcterms:created>
  <dcterms:modified xsi:type="dcterms:W3CDTF">2016-05-11T08:15:00Z</dcterms:modified>
</cp:coreProperties>
</file>