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388" w:rsidRDefault="00DB6388" w:rsidP="00DB6388">
      <w:pPr>
        <w:jc w:val="center"/>
        <w:rPr>
          <w:rFonts w:ascii="Times New Roman" w:hAnsi="Times New Roman"/>
          <w:sz w:val="144"/>
          <w:szCs w:val="144"/>
        </w:rPr>
      </w:pPr>
      <w:r>
        <w:rPr>
          <w:rFonts w:ascii="Times New Roman" w:hAnsi="Times New Roman"/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DB6388" w:rsidTr="00DB6388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8" w:rsidRDefault="00DB6388" w:rsidP="003F7E7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B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3F7E7A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8" w:rsidRDefault="002D533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29590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973E40"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="003F7E7A">
              <w:rPr>
                <w:rFonts w:ascii="Times New Roman" w:hAnsi="Times New Roman"/>
                <w:b/>
                <w:sz w:val="32"/>
                <w:szCs w:val="32"/>
              </w:rPr>
              <w:t>5</w:t>
            </w:r>
            <w:r w:rsidR="00DB6388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DB6388" w:rsidRDefault="0018501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2016</w:t>
            </w:r>
          </w:p>
          <w:p w:rsidR="00DB6388" w:rsidRDefault="00DB638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D533C" w:rsidRPr="002D533C" w:rsidRDefault="00D663A2" w:rsidP="002D533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D533C">
        <w:rPr>
          <w:rFonts w:ascii="Times New Roman" w:hAnsi="Times New Roman" w:cs="Times New Roman"/>
          <w:b/>
          <w:sz w:val="24"/>
          <w:szCs w:val="24"/>
        </w:rPr>
        <w:t>ПРОКУРАТУРА РАЗЪЯСНЯЕТ…</w:t>
      </w:r>
      <w:r w:rsidR="002D533C" w:rsidRPr="002D533C">
        <w:rPr>
          <w:rFonts w:ascii="Times New Roman" w:hAnsi="Times New Roman" w:cs="Times New Roman"/>
          <w:b/>
          <w:sz w:val="24"/>
          <w:szCs w:val="24"/>
        </w:rPr>
        <w:t xml:space="preserve"> «Ограничения права управления транспортным средством»</w:t>
      </w:r>
    </w:p>
    <w:p w:rsidR="00D663A2" w:rsidRPr="002D533C" w:rsidRDefault="002D533C" w:rsidP="002D533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D533C">
        <w:rPr>
          <w:rFonts w:ascii="Times New Roman" w:hAnsi="Times New Roman" w:cs="Times New Roman"/>
          <w:b/>
          <w:sz w:val="24"/>
          <w:szCs w:val="24"/>
        </w:rPr>
        <w:t>ПРОКУРАТУРА РАЗЪЯСНЯЕТ… «О противодействии коррупции»</w:t>
      </w:r>
    </w:p>
    <w:p w:rsidR="00BE3988" w:rsidRPr="002D533C" w:rsidRDefault="002D533C" w:rsidP="002D533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D533C">
        <w:rPr>
          <w:rFonts w:ascii="Times New Roman" w:hAnsi="Times New Roman" w:cs="Times New Roman"/>
          <w:b/>
          <w:sz w:val="24"/>
          <w:szCs w:val="24"/>
        </w:rPr>
        <w:t>ПРОГРАММА Энергосбережение и повышение энергетической эффективности в МКУ ЖКХ Новотроицкого сельсовета на 2016-2018 годы</w:t>
      </w:r>
    </w:p>
    <w:p w:rsidR="002D533C" w:rsidRPr="002D533C" w:rsidRDefault="002D533C" w:rsidP="002D533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D533C">
        <w:rPr>
          <w:rFonts w:ascii="Times New Roman" w:hAnsi="Times New Roman" w:cs="Times New Roman"/>
          <w:b/>
          <w:sz w:val="24"/>
          <w:szCs w:val="24"/>
        </w:rPr>
        <w:t>Памятка о порядке действий населения при  возникновении террористических угроз, иных чрезвычайных ситуаций</w:t>
      </w:r>
    </w:p>
    <w:p w:rsidR="002D533C" w:rsidRPr="002D533C" w:rsidRDefault="002D533C" w:rsidP="002D533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D533C">
        <w:rPr>
          <w:rFonts w:ascii="Times New Roman" w:hAnsi="Times New Roman" w:cs="Times New Roman"/>
          <w:b/>
          <w:sz w:val="24"/>
          <w:szCs w:val="24"/>
        </w:rPr>
        <w:t>Памятка о противодействии н</w:t>
      </w:r>
      <w:r>
        <w:rPr>
          <w:rFonts w:ascii="Times New Roman" w:hAnsi="Times New Roman" w:cs="Times New Roman"/>
          <w:b/>
          <w:sz w:val="24"/>
          <w:szCs w:val="24"/>
        </w:rPr>
        <w:t xml:space="preserve">езаконному обороту наркотиков </w:t>
      </w:r>
      <w:r w:rsidRPr="002D533C">
        <w:rPr>
          <w:rFonts w:ascii="Times New Roman" w:hAnsi="Times New Roman" w:cs="Times New Roman"/>
          <w:b/>
          <w:sz w:val="24"/>
          <w:szCs w:val="24"/>
        </w:rPr>
        <w:t>распространению наркомании</w:t>
      </w:r>
    </w:p>
    <w:p w:rsidR="002D533C" w:rsidRPr="002D533C" w:rsidRDefault="002D533C" w:rsidP="002D533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D533C">
        <w:rPr>
          <w:rFonts w:ascii="Times New Roman" w:hAnsi="Times New Roman" w:cs="Times New Roman"/>
          <w:b/>
          <w:bCs/>
          <w:sz w:val="24"/>
          <w:szCs w:val="24"/>
        </w:rPr>
        <w:t>Памятка по профилактике экстремизма</w:t>
      </w:r>
    </w:p>
    <w:p w:rsidR="002D533C" w:rsidRPr="002D533C" w:rsidRDefault="002D533C" w:rsidP="002D533C">
      <w:pPr>
        <w:pStyle w:val="a4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7E7A" w:rsidRPr="00D663A2" w:rsidRDefault="003F7E7A" w:rsidP="002D533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7E7A">
        <w:rPr>
          <w:rFonts w:ascii="Times New Roman" w:hAnsi="Times New Roman" w:cs="Times New Roman"/>
          <w:b/>
          <w:sz w:val="24"/>
          <w:szCs w:val="24"/>
        </w:rPr>
        <w:t>ПРОКУРАТУРА РАЗЪЯСНЯЕТ…</w:t>
      </w:r>
    </w:p>
    <w:p w:rsidR="003F7E7A" w:rsidRPr="002D533C" w:rsidRDefault="003F7E7A" w:rsidP="002D533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533C">
        <w:rPr>
          <w:rFonts w:ascii="Times New Roman" w:hAnsi="Times New Roman" w:cs="Times New Roman"/>
          <w:b/>
          <w:sz w:val="24"/>
          <w:szCs w:val="24"/>
        </w:rPr>
        <w:t>Ограничения права управления транспортным средством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Федеральным законом от 28.11.2015 № 340-ФЗ внесены изменения в Федеральный закон «Об исполнительном производстве» и отдельные законодательные акты Российской Федерации. </w:t>
      </w:r>
      <w:proofErr w:type="gramStart"/>
      <w:r w:rsidRPr="00D663A2">
        <w:rPr>
          <w:rFonts w:ascii="Times New Roman" w:hAnsi="Times New Roman" w:cs="Times New Roman"/>
          <w:sz w:val="24"/>
          <w:szCs w:val="24"/>
        </w:rPr>
        <w:t>С 15 января 2016 года в случае неисполнения должником-гражданином или должником, являющимся индивидуальным предпринимателем, в установленный для добровольного исполнения срок без уважительных причин, содержащихся в исполнительном документе требований о взыскании алиментов, возмещении вреда, причиненного здоровью, возмещении вреда в связи со смертью кормильца, имущественного ущерба и (или) морального вреда, причиненных преступлением, требований неимущественного характера, связанных с воспитанием детей, а также требований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о взыскании административного штрафа, назначенного за нарушение порядка пользования специальным правом, судебный пристав-исполнитель вправе по заявлению взыскателя или собственной инициативе вынести постановление о временном ограничении на пользование должником специальным правом. 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63A2">
        <w:rPr>
          <w:rFonts w:ascii="Times New Roman" w:hAnsi="Times New Roman" w:cs="Times New Roman"/>
          <w:sz w:val="24"/>
          <w:szCs w:val="24"/>
        </w:rPr>
        <w:t xml:space="preserve">Под временным ограничением на пользование должником специальным правом понимается приостановление действия предоставленного должнику в соответствии с законодательством Российской Федерации специального права в виде права управления транспортными средствами (автомобильными транспортными средствами, воздушными судами, судами морского, внутреннего водного транспорта, мотоциклами, мопедами и легкими </w:t>
      </w:r>
      <w:proofErr w:type="spellStart"/>
      <w:r w:rsidRPr="00D663A2">
        <w:rPr>
          <w:rFonts w:ascii="Times New Roman" w:hAnsi="Times New Roman" w:cs="Times New Roman"/>
          <w:sz w:val="24"/>
          <w:szCs w:val="24"/>
        </w:rPr>
        <w:t>квадрициклами</w:t>
      </w:r>
      <w:proofErr w:type="spellEnd"/>
      <w:r w:rsidRPr="00D663A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663A2">
        <w:rPr>
          <w:rFonts w:ascii="Times New Roman" w:hAnsi="Times New Roman" w:cs="Times New Roman"/>
          <w:sz w:val="24"/>
          <w:szCs w:val="24"/>
        </w:rPr>
        <w:t>трициклами</w:t>
      </w:r>
      <w:proofErr w:type="spellEnd"/>
      <w:r w:rsidRPr="00D663A2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663A2">
        <w:rPr>
          <w:rFonts w:ascii="Times New Roman" w:hAnsi="Times New Roman" w:cs="Times New Roman"/>
          <w:sz w:val="24"/>
          <w:szCs w:val="24"/>
        </w:rPr>
        <w:t>квадрициклами</w:t>
      </w:r>
      <w:proofErr w:type="spellEnd"/>
      <w:r w:rsidRPr="00D663A2">
        <w:rPr>
          <w:rFonts w:ascii="Times New Roman" w:hAnsi="Times New Roman" w:cs="Times New Roman"/>
          <w:sz w:val="24"/>
          <w:szCs w:val="24"/>
        </w:rPr>
        <w:t>, самоходными машинами) до исполнения требований исполнительного документа в полном объеме либо до возникновения оснований для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отмены такого ограничения. 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lastRenderedPageBreak/>
        <w:t>Временное ограничение на пользование должником специальным правом не может применяться в следующих случаях: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- если установление такого ограничения лишает должника основного законного источника сре</w:t>
      </w:r>
      <w:proofErr w:type="gramStart"/>
      <w:r w:rsidRPr="00D663A2">
        <w:rPr>
          <w:rFonts w:ascii="Times New Roman" w:hAnsi="Times New Roman" w:cs="Times New Roman"/>
          <w:sz w:val="24"/>
          <w:szCs w:val="24"/>
        </w:rPr>
        <w:t>дств к с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уществованию; 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- если использование транспортного средства является для должника и проживающих совместно с ним членов его семьи единственным средством для обеспечения их жизнедеятельности с учетом ограниченной транспортной доступности места постоянного проживания; 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- если должник является лицом, которое пользуется транспортным средством в связи с инвалидностью, либо на иждивении должника находится лицо, признанное в установленном законодательством Российской Федерации порядке инвалидом I или II группы либо ребенком-инвалидом; 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- если сумма задолженности по исполнительному документу (исполнительным документам) не превышает 10 000 рублей; 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- если должнику предоставлена отсрочка или рассрочка исполнения требований исполнительного документа. 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63A2">
        <w:rPr>
          <w:rFonts w:ascii="Times New Roman" w:hAnsi="Times New Roman" w:cs="Times New Roman"/>
          <w:sz w:val="24"/>
          <w:szCs w:val="24"/>
        </w:rPr>
        <w:t>За нарушение установленного в соответствии с законодательством об исполнительном производстве временного ограничения на пользование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специальным правом в виде права управления транспортным средством этим же Федеральным законом установлена административная ответственность.                                                                                                                                                                       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заместитель прокурора Северного района</w:t>
      </w:r>
    </w:p>
    <w:p w:rsidR="003F7E7A" w:rsidRDefault="003F7E7A" w:rsidP="00D663A2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советник юстиции</w:t>
      </w:r>
      <w:r w:rsidR="00D663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63A2">
        <w:rPr>
          <w:rFonts w:ascii="Times New Roman" w:hAnsi="Times New Roman" w:cs="Times New Roman"/>
          <w:sz w:val="24"/>
          <w:szCs w:val="24"/>
        </w:rPr>
        <w:t>Тишечко</w:t>
      </w:r>
      <w:proofErr w:type="spellEnd"/>
      <w:r w:rsidRPr="00D663A2">
        <w:rPr>
          <w:rFonts w:ascii="Times New Roman" w:hAnsi="Times New Roman" w:cs="Times New Roman"/>
          <w:sz w:val="24"/>
          <w:szCs w:val="24"/>
        </w:rPr>
        <w:t xml:space="preserve"> Л.И.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3F7E7A" w:rsidRPr="00D663A2" w:rsidRDefault="003F7E7A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ПРОКУРАТУРА РАЗЪЯСНЯЕТ…</w:t>
      </w:r>
    </w:p>
    <w:p w:rsidR="003F7E7A" w:rsidRPr="00D663A2" w:rsidRDefault="003F7E7A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О противодействии коррупции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63A2">
        <w:rPr>
          <w:rFonts w:ascii="Times New Roman" w:hAnsi="Times New Roman" w:cs="Times New Roman"/>
          <w:sz w:val="24"/>
          <w:szCs w:val="24"/>
        </w:rPr>
        <w:t>Федеральным законом от 05.10.2015 № 285-ФЗ внесены изменения в отдельные законодательные акты Российской Федерации в части установления обязанности лиц, замещающих государственные должности Российской Федерации, государственные должности субъектов Российской Федерации, муниципальные должности и осуществляющие свои полномочия на постоянной основе,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или урегулированию такого конфликта.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В частности, изменений коснулись  понятия «конфликт интересов» и «личная заинтересованность».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Так, под конфликтом интересов понимается ситуация, когда личная заинтересованность (прямая или косвенная) лица, замещающего должность, пребывание в которой обязывает это лицо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 им должностных (служебных) обязанностей (осуществление полномочий).</w:t>
      </w:r>
    </w:p>
    <w:p w:rsidR="003F7E7A" w:rsidRPr="00D663A2" w:rsidRDefault="003F7E7A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63A2">
        <w:rPr>
          <w:rFonts w:ascii="Times New Roman" w:hAnsi="Times New Roman" w:cs="Times New Roman"/>
          <w:sz w:val="24"/>
          <w:szCs w:val="24"/>
        </w:rPr>
        <w:t>Личной заинтересованностью считается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указанным лицом или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это лицо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или его родственники связаны имущественными, корпоративными</w:t>
      </w:r>
      <w:r w:rsidR="00D663A2" w:rsidRPr="00D663A2">
        <w:rPr>
          <w:rFonts w:ascii="Times New Roman" w:hAnsi="Times New Roman" w:cs="Times New Roman"/>
          <w:sz w:val="24"/>
          <w:szCs w:val="24"/>
        </w:rPr>
        <w:t xml:space="preserve"> или иными близкими отношениями.</w:t>
      </w:r>
    </w:p>
    <w:p w:rsidR="003F7E7A" w:rsidRPr="00D663A2" w:rsidRDefault="003F7E7A" w:rsidP="00D663A2">
      <w:pPr>
        <w:pStyle w:val="a4"/>
        <w:jc w:val="right"/>
        <w:rPr>
          <w:rFonts w:ascii="Times New Roman" w:hAnsi="Times New Roman" w:cs="Times New Roman"/>
        </w:rPr>
      </w:pPr>
      <w:r w:rsidRPr="003F7E7A">
        <w:t xml:space="preserve">                                                       </w:t>
      </w:r>
      <w:r>
        <w:t xml:space="preserve">                         </w:t>
      </w:r>
      <w:r w:rsidRPr="00D663A2">
        <w:rPr>
          <w:rFonts w:ascii="Times New Roman" w:hAnsi="Times New Roman" w:cs="Times New Roman"/>
        </w:rPr>
        <w:t>заместитель прокурора Северного района</w:t>
      </w:r>
      <w:r w:rsidR="00D663A2">
        <w:rPr>
          <w:rFonts w:ascii="Times New Roman" w:hAnsi="Times New Roman" w:cs="Times New Roman"/>
        </w:rPr>
        <w:t xml:space="preserve"> </w:t>
      </w:r>
      <w:r w:rsidRPr="00D663A2">
        <w:rPr>
          <w:rFonts w:ascii="Times New Roman" w:hAnsi="Times New Roman" w:cs="Times New Roman"/>
        </w:rPr>
        <w:t>советник юстиции</w:t>
      </w:r>
      <w:r w:rsidR="00D663A2">
        <w:rPr>
          <w:rFonts w:ascii="Times New Roman" w:hAnsi="Times New Roman" w:cs="Times New Roman"/>
        </w:rPr>
        <w:t xml:space="preserve"> </w:t>
      </w:r>
      <w:proofErr w:type="spellStart"/>
      <w:r w:rsidRPr="00D663A2">
        <w:rPr>
          <w:rFonts w:ascii="Times New Roman" w:hAnsi="Times New Roman" w:cs="Times New Roman"/>
        </w:rPr>
        <w:t>Тишечко</w:t>
      </w:r>
      <w:proofErr w:type="spellEnd"/>
      <w:r w:rsidRPr="00D663A2">
        <w:rPr>
          <w:rFonts w:ascii="Times New Roman" w:hAnsi="Times New Roman" w:cs="Times New Roman"/>
        </w:rPr>
        <w:t xml:space="preserve"> Л.И.</w:t>
      </w:r>
    </w:p>
    <w:p w:rsidR="003F7E7A" w:rsidRPr="00D663A2" w:rsidRDefault="003F7E7A" w:rsidP="00D663A2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УТВЕРЖДАЮ:</w:t>
      </w:r>
    </w:p>
    <w:p w:rsidR="00D663A2" w:rsidRPr="00D663A2" w:rsidRDefault="00D663A2" w:rsidP="00D663A2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lastRenderedPageBreak/>
        <w:t xml:space="preserve">Директор МКУ ЖКХ Новотроицкого  сельсовета </w:t>
      </w:r>
    </w:p>
    <w:p w:rsidR="00D663A2" w:rsidRPr="00D663A2" w:rsidRDefault="00D663A2" w:rsidP="00D663A2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D663A2" w:rsidRPr="00D663A2" w:rsidRDefault="00D663A2" w:rsidP="00D663A2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_________________  М.Т.Пасынков</w:t>
      </w:r>
    </w:p>
    <w:p w:rsidR="00D663A2" w:rsidRPr="00D663A2" w:rsidRDefault="00D663A2" w:rsidP="00D663A2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«_____»__________2016 г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ПРОГРАММА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Энергосбережение и повышение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энергетической эффективности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в МКУ ЖКХ Новотроицкого сельсовета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на 2016-2018 годы.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Водоснабжение.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с. Новотроицк</w:t>
      </w:r>
    </w:p>
    <w:p w:rsid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2016 г.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Содержание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Паспорт программы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Основные сведения МКУ ЖКХ Новотроицкого сельсовета, характеристика проблем, на решение которых направлена Программа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Основные сведения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Направления программы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Механизм реализации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Контроль над исполнением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Мероприятия программы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Целевые показатели энергосбережения  и повышения энергетической эффективности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Мероприятия по энергосбережению и повышению энергетической эффективности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Показатели энергетической эффективности объекта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Риски по реализации программы энергосбережение в сфере водоснабжения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Паспорт программы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f7"/>
        <w:tblW w:w="0" w:type="auto"/>
        <w:tblInd w:w="0" w:type="dxa"/>
        <w:tblLook w:val="04A0"/>
      </w:tblPr>
      <w:tblGrid>
        <w:gridCol w:w="3369"/>
        <w:gridCol w:w="6202"/>
      </w:tblGrid>
      <w:tr w:rsidR="00D663A2" w:rsidRPr="00D663A2" w:rsidTr="00D663A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«Энергосбережение и повышение энергетической эффективности в МКУ ЖКХ Новотроицкого сельсовета на 2016-2018 годы. Водоснабжение» (далее программа)</w:t>
            </w:r>
          </w:p>
        </w:tc>
      </w:tr>
      <w:tr w:rsidR="00D663A2" w:rsidRPr="00D663A2" w:rsidTr="00D663A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Основания разработки программы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-Федеральный закон Российской Федерации от 23.11.2009 года № 261- ФЗ «Об энергосбережении и повышении энергетической эффективности и о внесении изменений в отдельные законодательные акты Российской Федерации»;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-Постановление Правительства Российской Федерации от 15 мая 2010 г. № 340 «О порядке установления требований к программам в области энергосбережения и повышения </w:t>
            </w: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организаций, осуществляющих регулируемые виды деятельности» 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 Приказ  от 19.03.2015 № 39-В Департамента по тарифам Новосибирской области</w:t>
            </w:r>
          </w:p>
        </w:tc>
      </w:tr>
      <w:tr w:rsidR="00D663A2" w:rsidRPr="00D663A2" w:rsidTr="00D663A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МКУ ЖКХ Новотроицкого сельсовета</w:t>
            </w:r>
          </w:p>
        </w:tc>
      </w:tr>
      <w:tr w:rsidR="00D663A2" w:rsidRPr="00D663A2" w:rsidTr="00D663A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Исполнитель программы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МКУ ЖКХ Новотроицкого сельсовета</w:t>
            </w:r>
          </w:p>
        </w:tc>
      </w:tr>
      <w:tr w:rsidR="00D663A2" w:rsidRPr="00D663A2" w:rsidTr="00D663A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Цели и задачи программы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Цель программы – повышение энергетической </w:t>
            </w: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эффективности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передачи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и потреблении энергетических ресурсов, снижение финансовых расходов организации.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Задачи программы – повышение </w:t>
            </w: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систем водоснабжения;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 проведение энергетических обследований;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 совершенствование системы учёта потребляемых энергетических ресурсов;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- внедрение </w:t>
            </w: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 (оборудования и технологий) в МКУ ЖКХ Новотроицкого сельсовета;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 повышение уровня компетенции работников МКУ ЖКХ Новотроицкого сельсовета в вопросах эффективного использования энергетических ресурсов.</w:t>
            </w:r>
          </w:p>
        </w:tc>
      </w:tr>
      <w:tr w:rsidR="00D663A2" w:rsidRPr="00D663A2" w:rsidTr="00D663A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Сроки реализации программы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2016-2018 гг.</w:t>
            </w:r>
          </w:p>
        </w:tc>
      </w:tr>
      <w:tr w:rsidR="00D663A2" w:rsidRPr="00D663A2" w:rsidTr="00D663A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Объёмы и источники финансирования программы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Общий объём необходимых финансовых средств, для реализации программы составляет 30,0 тыс. руб.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2016 год:  10 тыс. руб.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2017 год:   10 тыс. руб.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2018 год:   10 тыс. руб.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Объём финансирования подлежит ежегодной корректировке.</w:t>
            </w:r>
          </w:p>
        </w:tc>
      </w:tr>
      <w:tr w:rsidR="00D663A2" w:rsidRPr="00D663A2" w:rsidTr="00D663A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результаты программы 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 Экономия потребления воды для собственных нужд организации;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 Экономия электрической энергии;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- Сокращение потерь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передачи ресурсов;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 Повышение заинтересованности в энергосбережении</w:t>
            </w:r>
          </w:p>
        </w:tc>
      </w:tr>
    </w:tbl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2. Общие положения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D663A2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D663A2">
        <w:rPr>
          <w:rFonts w:ascii="Times New Roman" w:hAnsi="Times New Roman" w:cs="Times New Roman"/>
          <w:sz w:val="24"/>
          <w:szCs w:val="24"/>
        </w:rPr>
        <w:t>Программа энергосбережение и повышение энергетической эффективности в МКУ ЖКХ Новотроицкого сельсовета на 2016-2018 г. Водоснабжение (далее – Программа) – разработана в соответствии с Федеральным законом Российской Федерации от 23.11.2009 г. № 261 –ФЗ «Об энергосбережении и повышении энергетической эффективности и о внесении изменений в отдельные законодательные акты Российской Федерации», Постановление Правительства Российской Федерации от 15 мая 2010 г. № 340 «О порядке установления требований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к программам в области энергосбережения и повышения </w:t>
      </w:r>
      <w:proofErr w:type="spellStart"/>
      <w:r w:rsidRPr="00D663A2">
        <w:rPr>
          <w:rFonts w:ascii="Times New Roman" w:hAnsi="Times New Roman" w:cs="Times New Roman"/>
          <w:sz w:val="24"/>
          <w:szCs w:val="24"/>
        </w:rPr>
        <w:t>энергоэффективности</w:t>
      </w:r>
      <w:proofErr w:type="spellEnd"/>
      <w:r w:rsidRPr="00D663A2">
        <w:rPr>
          <w:rFonts w:ascii="Times New Roman" w:hAnsi="Times New Roman" w:cs="Times New Roman"/>
          <w:sz w:val="24"/>
          <w:szCs w:val="24"/>
        </w:rPr>
        <w:t xml:space="preserve"> организаций, осуществляющих регулируемые виды деятельности», Приказ  от 19.03.2015 № 39-В Департамента по тарифам Новосибирской области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ab/>
        <w:t>- Программа устанавливает цели и задачи повышения энергетической эффективности при  передаче и потреблении энергетических ресурсов, снижение финансовых расходов организации;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ab/>
        <w:t>- В программе определяются технические и технико-экономические мероприятия, необходимые для её реализации, устанавливаются источники и механизмы финансирования. Реализация Программы позволит снизить потребление энергетических ресурсов.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3. Основные сведения МКУ ЖКХ Новотроицкого сельсовета, характеристика проблемы, на решение которой направлена Программа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3.1. Основные сведения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   МКУ ЖКХ Новотроицкого сельсовета основано в 2011 году на территории МО Новотроицкого сельсовета Северного района Новосибирской области.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    МКУ ЖКХ Новотроицкого сельсовета является единственным поставщиком холодной воды на территории Новотроицкого сельсовета Северного района Новосибирской области.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lastRenderedPageBreak/>
        <w:t xml:space="preserve">      Водонапорная башня, введена в эксплуатацию в 1978 году.  Водопроводные сети введены в эксплуатацию в 1978 году их протяженность составляет 9340м. Население пользуется водой из водоразборных колонок, которых на территории Новотроицкого сельсовета имеется 24 шт.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3.2.Направление программы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ab/>
        <w:t xml:space="preserve">Вопросы рационального использования ресурсов и энергосбережения приобретают все большую актуальность в современном мире. Экономия топливно-энергетических ресурсов, внедрение </w:t>
      </w:r>
      <w:proofErr w:type="spellStart"/>
      <w:r w:rsidRPr="00D663A2">
        <w:rPr>
          <w:rFonts w:ascii="Times New Roman" w:hAnsi="Times New Roman" w:cs="Times New Roman"/>
          <w:sz w:val="24"/>
          <w:szCs w:val="24"/>
        </w:rPr>
        <w:t>энергоэффективных</w:t>
      </w:r>
      <w:proofErr w:type="spellEnd"/>
      <w:r w:rsidRPr="00D663A2">
        <w:rPr>
          <w:rFonts w:ascii="Times New Roman" w:hAnsi="Times New Roman" w:cs="Times New Roman"/>
          <w:sz w:val="24"/>
          <w:szCs w:val="24"/>
        </w:rPr>
        <w:t xml:space="preserve"> технологий и материалов являются приоритетными направлениями в развитии как российской, так и мировой экономики. 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ab/>
        <w:t xml:space="preserve">Основа развития любого государства – его энергетическая безопасность. Соответственно, повышение </w:t>
      </w:r>
      <w:proofErr w:type="spellStart"/>
      <w:r w:rsidRPr="00D663A2">
        <w:rPr>
          <w:rFonts w:ascii="Times New Roman" w:hAnsi="Times New Roman" w:cs="Times New Roman"/>
          <w:sz w:val="24"/>
          <w:szCs w:val="24"/>
        </w:rPr>
        <w:t>энергоэффективности</w:t>
      </w:r>
      <w:proofErr w:type="spellEnd"/>
      <w:r w:rsidRPr="00D663A2">
        <w:rPr>
          <w:rFonts w:ascii="Times New Roman" w:hAnsi="Times New Roman" w:cs="Times New Roman"/>
          <w:sz w:val="24"/>
          <w:szCs w:val="24"/>
        </w:rPr>
        <w:t>, реализация мероприятий в области энергосбережения – одна из гарантий такой безопасности, и как следствие, важнейший ресурс ускорения экономического роста.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ab/>
        <w:t>Эффективное использование энергетических ресурсов, энергии и энергоносителей, сокращение тепловых потерь в процессе функционирования в жилом и социальном секторе – вопросы, представляющие собой сегодня глобальную проблему.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ab/>
        <w:t>Внедрение современных энергосберегающих технологий равносильно производству энергоресурсов и зачастую именно представляет собой более рентабельный и экологически ответственный способ обеспечения растущего спроса на энергию.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ab/>
        <w:t>Именно для этих целей Федеральным законом Российской Федерации от 23.11.2009 г. № 261 – ФЗ  «Об энергосбережении и повышении энергетической эффективности и о внесении изменений в отдельные законодательные акты Российской Федерации» предусмотрены меры по стимулированию повышения эффективности использования энергоресурсов во всех субъектах Российской Федерации.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4. Механизм реализации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Механизм реализации Программы включает: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1. Ежегодную подготовку отчёта о ходе реализации Программы и обсуждения достигнутых результатов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2. Корректировку Программы.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Корректировка Программы включает в себя: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- Внесение изменений и дополнений в перечень программных мероприятий.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Корректировка Программы осуществляется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- по Программе в целом – на основании новых мероприятий по энергосбережению, разработка и принятие других программ, как районных, так и областных.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3. Перераспределение сре</w:t>
      </w:r>
      <w:proofErr w:type="gramStart"/>
      <w:r w:rsidRPr="00D663A2">
        <w:rPr>
          <w:rFonts w:ascii="Times New Roman" w:hAnsi="Times New Roman" w:cs="Times New Roman"/>
          <w:sz w:val="24"/>
          <w:szCs w:val="24"/>
        </w:rPr>
        <w:t>дств в пр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>еделах одного раздела  в текущем финансовом году и внесение изменений в перечень программных мероприятий, реализация которых не требует средств местного бюджета.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5. Контроль над исполнением Программы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   Контроль по реализации данной Программы осуществляется директором МКУ ЖКХ Новотроицкого сельсовета.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6. Мероприятия Программы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Энергосбережение и повышение энергетической эффективности в МКУ ЖКХ Новотроицкого сельсовета на 2016-2018 годы. Водоснабжение.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7"/>
        <w:tblW w:w="10770" w:type="dxa"/>
        <w:tblInd w:w="-275" w:type="dxa"/>
        <w:tblLayout w:type="fixed"/>
        <w:tblLook w:val="04A0"/>
      </w:tblPr>
      <w:tblGrid>
        <w:gridCol w:w="595"/>
        <w:gridCol w:w="1675"/>
        <w:gridCol w:w="1134"/>
        <w:gridCol w:w="708"/>
        <w:gridCol w:w="709"/>
        <w:gridCol w:w="840"/>
        <w:gridCol w:w="1003"/>
        <w:gridCol w:w="1276"/>
        <w:gridCol w:w="1276"/>
        <w:gridCol w:w="1554"/>
      </w:tblGrid>
      <w:tr w:rsidR="00D663A2" w:rsidRPr="00D663A2" w:rsidTr="00D663A2">
        <w:trPr>
          <w:trHeight w:val="930"/>
        </w:trPr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финансиро</w:t>
            </w:r>
            <w:proofErr w:type="spellEnd"/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вания</w:t>
            </w:r>
            <w:proofErr w:type="spellEnd"/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затрат 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Отвествен</w:t>
            </w:r>
            <w:proofErr w:type="spell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испол-ль</w:t>
            </w:r>
            <w:proofErr w:type="spellEnd"/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D663A2" w:rsidRPr="00D663A2" w:rsidTr="00D663A2">
        <w:trPr>
          <w:trHeight w:val="360"/>
        </w:trPr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rPr>
          <w:trHeight w:val="360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Частичный ремонт </w:t>
            </w: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водопровода и водозаборных колонок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Местный </w:t>
            </w: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По мере необходи</w:t>
            </w: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МКУ ЖКХ </w:t>
            </w: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Новотроицкого сельсовета.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Сокращение пот</w:t>
            </w: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ерь воды </w:t>
            </w: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 её транспортировке, </w:t>
            </w:r>
            <w:r w:rsidRPr="00D663A2">
              <w:rPr>
                <w:rFonts w:ascii="Times New Roman" w:eastAsia="Calibri" w:hAnsi="Times New Roman" w:cs="Times New Roman"/>
                <w:sz w:val="24"/>
                <w:szCs w:val="24"/>
              </w:rPr>
              <w:t>Снижение аварийности систем водоснабжения</w:t>
            </w:r>
          </w:p>
        </w:tc>
      </w:tr>
      <w:tr w:rsidR="00D663A2" w:rsidRPr="00D663A2" w:rsidTr="00D663A2">
        <w:trPr>
          <w:trHeight w:val="360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эффективным использованием объёмов электрической энергии, используемой при подаче и транспортировке воды, а так же используемой для целей отопления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добычи воды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Данные мероприятия не требуют финансирования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Слесарь по ремонту и обслуживанию систем водоснабжения   МКУ ЖКХ Новотроицкого сельсовета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Сокращение объёмов электрической энергии, используемой: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- при подаче и транспортировке воды,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- для целей отопления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добычи воды</w:t>
            </w:r>
          </w:p>
        </w:tc>
      </w:tr>
    </w:tbl>
    <w:p w:rsidR="00D663A2" w:rsidRPr="00D663A2" w:rsidRDefault="00D663A2" w:rsidP="00D663A2">
      <w:pPr>
        <w:pStyle w:val="a4"/>
        <w:rPr>
          <w:rFonts w:ascii="Times New Roman" w:hAnsi="Times New Roman" w:cs="Times New Roman"/>
          <w:b/>
          <w:sz w:val="24"/>
          <w:szCs w:val="24"/>
          <w:lang w:eastAsia="en-US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7. Целевые показатели энергосбережения и повышения энергетической эффективности</w:t>
      </w:r>
    </w:p>
    <w:tbl>
      <w:tblPr>
        <w:tblStyle w:val="af7"/>
        <w:tblpPr w:leftFromText="180" w:rightFromText="180" w:vertAnchor="text" w:horzAnchor="margin" w:tblpY="199"/>
        <w:tblW w:w="9600" w:type="dxa"/>
        <w:tblInd w:w="0" w:type="dxa"/>
        <w:tblLayout w:type="fixed"/>
        <w:tblLook w:val="04A0"/>
      </w:tblPr>
      <w:tblGrid>
        <w:gridCol w:w="522"/>
        <w:gridCol w:w="4533"/>
        <w:gridCol w:w="1570"/>
        <w:gridCol w:w="1416"/>
        <w:gridCol w:w="1559"/>
      </w:tblGrid>
      <w:tr w:rsidR="00D663A2" w:rsidRPr="00D663A2" w:rsidTr="00D663A2">
        <w:trPr>
          <w:trHeight w:val="315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4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Величина показателя</w:t>
            </w:r>
          </w:p>
        </w:tc>
      </w:tr>
      <w:tr w:rsidR="00D663A2" w:rsidRPr="00D663A2" w:rsidTr="00D663A2">
        <w:trPr>
          <w:trHeight w:val="330"/>
        </w:trPr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2018</w:t>
            </w:r>
          </w:p>
        </w:tc>
      </w:tr>
      <w:tr w:rsidR="00D663A2" w:rsidRPr="00D663A2" w:rsidTr="00D663A2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Сокращение объёмов электрической энергии, используемой при подаче и транспортировке воды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</w:t>
            </w:r>
          </w:p>
        </w:tc>
      </w:tr>
      <w:tr w:rsidR="00D663A2" w:rsidRPr="00D663A2" w:rsidTr="00D663A2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объёмов электрической энергии используемой для целей отопления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добычи воды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0,5%**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0,5%**</w:t>
            </w:r>
          </w:p>
        </w:tc>
      </w:tr>
      <w:tr w:rsidR="00D663A2" w:rsidRPr="00D663A2" w:rsidTr="00D663A2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Сокращение потерь воды при её транспортировке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0,5%***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0,5%***</w:t>
            </w:r>
          </w:p>
        </w:tc>
      </w:tr>
      <w:tr w:rsidR="00D663A2" w:rsidRPr="00D663A2" w:rsidTr="00D663A2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приборами учёта в части </w:t>
            </w: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рисурсоснабжаемой</w:t>
            </w:r>
            <w:proofErr w:type="spell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собственного потребления 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</w:t>
            </w:r>
          </w:p>
        </w:tc>
      </w:tr>
      <w:tr w:rsidR="00D663A2" w:rsidRPr="00D663A2" w:rsidTr="00D663A2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Снижение расхода энергоресурсов на собственные нужды организации в зданиях, строениях, сооружениях, эксплуатируемых регулируемой организацией в рамках осуществления деятельности в сфере водоснабжения и водоотведения 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5.1.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электроэнергия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</w:t>
            </w:r>
          </w:p>
        </w:tc>
      </w:tr>
      <w:tr w:rsidR="00D663A2" w:rsidRPr="00D663A2" w:rsidTr="00D663A2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5.2</w:t>
            </w: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Тепловая энергия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0,0%*****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0,0%*****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0,0%*****</w:t>
            </w:r>
          </w:p>
        </w:tc>
      </w:tr>
      <w:tr w:rsidR="00D663A2" w:rsidRPr="00D663A2" w:rsidTr="00D663A2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5.3.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Холодная вода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0%******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b/>
                <w:sz w:val="24"/>
                <w:szCs w:val="24"/>
              </w:rPr>
              <w:t>0%******</w:t>
            </w:r>
          </w:p>
        </w:tc>
      </w:tr>
    </w:tbl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* Показатель может меняться в сторону уменьшения или в сторону увеличения от исходных данных. Данный факт будет на </w:t>
      </w:r>
      <w:proofErr w:type="gramStart"/>
      <w:r w:rsidRPr="00D663A2">
        <w:rPr>
          <w:rFonts w:ascii="Times New Roman" w:hAnsi="Times New Roman" w:cs="Times New Roman"/>
          <w:sz w:val="24"/>
          <w:szCs w:val="24"/>
        </w:rPr>
        <w:t>прямую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зависеть от фактического потребления воды населением (организациями)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** электрическая энергия используется для целей отопления </w:t>
      </w:r>
      <w:proofErr w:type="gramStart"/>
      <w:r w:rsidRPr="00D663A2">
        <w:rPr>
          <w:rFonts w:ascii="Times New Roman" w:hAnsi="Times New Roman" w:cs="Times New Roman"/>
          <w:sz w:val="24"/>
          <w:szCs w:val="24"/>
        </w:rPr>
        <w:t>при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добычи воды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*** показатель может меняться в сторону уменьшения и (или) увеличения от исходных данных. Данный факт будет на </w:t>
      </w:r>
      <w:proofErr w:type="gramStart"/>
      <w:r w:rsidRPr="00D663A2">
        <w:rPr>
          <w:rFonts w:ascii="Times New Roman" w:hAnsi="Times New Roman" w:cs="Times New Roman"/>
          <w:sz w:val="24"/>
          <w:szCs w:val="24"/>
        </w:rPr>
        <w:t>прямую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зависеть от количества аварий, своевременного устранения аварий на трассе.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****Оснащение приборами учёта не </w:t>
      </w:r>
      <w:proofErr w:type="gramStart"/>
      <w:r w:rsidRPr="00D663A2">
        <w:rPr>
          <w:rFonts w:ascii="Times New Roman" w:hAnsi="Times New Roman" w:cs="Times New Roman"/>
          <w:sz w:val="24"/>
          <w:szCs w:val="24"/>
        </w:rPr>
        <w:t>планируется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так как население пользуется водой из водоразборных колонок, и не планируют заводить воду в дома (квартиры) считая что это дорого.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***** электрическая энергия не используется на собственные нужды для целей освещения скважины, освещение естественное (солнце)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****** тепловая энергия не используется на собственные нужды для обогрева скважины.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******* холодная вода не используется на собственные нужды в рамках осуществления деятельности в сфере водоснабжения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8. Мероприятия по энергосбережению и повышению энергетической эффективности</w:t>
      </w:r>
    </w:p>
    <w:tbl>
      <w:tblPr>
        <w:tblStyle w:val="af7"/>
        <w:tblW w:w="0" w:type="auto"/>
        <w:tblInd w:w="0" w:type="dxa"/>
        <w:tblLook w:val="04A0"/>
      </w:tblPr>
      <w:tblGrid>
        <w:gridCol w:w="1384"/>
        <w:gridCol w:w="4996"/>
        <w:gridCol w:w="3191"/>
      </w:tblGrid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Организационные мероприятия по энергосбережению и повышению энергетической эффективности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Проведение обследований сетей водоснабжения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 раз в 5 лет (ориентировочно август 2018 г.)</w:t>
            </w: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Анализ качества предоставления услуг водоснабжения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Бак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нализ и </w:t>
            </w: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хим. анализ 1 раз в год</w:t>
            </w: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Оценка аварийности в сетях водоснабжения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Оценка воды при транспортировке</w:t>
            </w:r>
          </w:p>
        </w:tc>
        <w:tc>
          <w:tcPr>
            <w:tcW w:w="3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Оценка пропускной способности сетей водоснабжения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модернизации, оборудования, используемого в сфере водоснабжения, внедрение инновационных, энергосберегающих решений и технологий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по сокращению объёмов электрической энергии, используемой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добычи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и транспортировке воды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сокращению объёмов электрической энергии, используемой для  целей отопления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добычи воды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сокрушению потерь воды </w:t>
            </w: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её транспортировки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снижению расходов энергоресурсов на собственные нужды организации в зданиях, строениях, сооружениях, эксплуатируемых регулируемой организацией в рамках осуществления деятельности в сфере водоснабжения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  <w:r w:rsidRPr="00D663A2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направленные на организацию </w:t>
            </w: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учёта воды при её производстве и транспортировке до потребителя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Мероприятия по снижению аварийности в системах водоснабжения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3A2" w:rsidRPr="00D663A2" w:rsidTr="00D663A2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Прочие мероприятия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3A2" w:rsidRPr="00D663A2" w:rsidRDefault="00D663A2" w:rsidP="00D663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663A2">
              <w:rPr>
                <w:rFonts w:ascii="Times New Roman" w:hAnsi="Times New Roman" w:cs="Times New Roman"/>
                <w:sz w:val="24"/>
                <w:szCs w:val="24"/>
              </w:rPr>
              <w:t>На усмотрения директора, в связи с возникшей производственной необходимостью</w:t>
            </w:r>
          </w:p>
        </w:tc>
      </w:tr>
    </w:tbl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  <w:lang w:eastAsia="en-US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 xml:space="preserve">* </w:t>
      </w:r>
      <w:r w:rsidRPr="00D663A2">
        <w:rPr>
          <w:rFonts w:ascii="Times New Roman" w:hAnsi="Times New Roman" w:cs="Times New Roman"/>
          <w:sz w:val="24"/>
          <w:szCs w:val="24"/>
        </w:rPr>
        <w:t>сроки по всем выше перечисленным мероприятиям могут, изменятся в зависимости от необходимости производственного процесса в сфере водоснабжения, а так же от финансовых возможностей организации.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9. Показатели энергетической эффективности объекта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  В период 2016-2018 </w:t>
      </w:r>
      <w:proofErr w:type="spellStart"/>
      <w:proofErr w:type="gramStart"/>
      <w:r w:rsidRPr="00D663A2">
        <w:rPr>
          <w:rFonts w:ascii="Times New Roman" w:hAnsi="Times New Roman" w:cs="Times New Roman"/>
          <w:sz w:val="24"/>
          <w:szCs w:val="24"/>
        </w:rPr>
        <w:t>гг</w:t>
      </w:r>
      <w:proofErr w:type="spellEnd"/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модернизация, создание объектов в сфере водоснабжения не планируется в связи с трудным финансовым положением.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Риск не реализации программы энергосбережения в сфере водоснабжения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Программа энергосбережения в сфере водоснабжения содержит потенциальные риски.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Обстоятельства, обуславливающие возникновение рисков: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Выполнение программы энергосбережения не в полном объёме;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Несоблюдение сроков реализации мероприятий;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Недостаточное финансовое обеспечения.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>Из трёх выше перечисленных факторов риска наиболее реальным представляется недостаточное финансовое обеспечение. Именно недостаточное или несвоевременное финансирование  содержит угрозу срыва программы энергосбережение в сфере водоснабжения.</w:t>
      </w:r>
    </w:p>
    <w:p w:rsidR="00D663A2" w:rsidRPr="00D663A2" w:rsidRDefault="00D663A2" w:rsidP="00D663A2">
      <w:pPr>
        <w:pStyle w:val="a4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ab/>
        <w:t xml:space="preserve">Снизить данный риск возможно при условии своевременного обеспечения в полном объёме финансовых потребностей на реализацию программы энергосбережения в сфере водоснабжения. 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о порядке действий населения при  возникновении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террористических угроз, иных чрезвычайных ситуаций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    В переводе с латинского  терроризм «</w:t>
      </w:r>
      <w:proofErr w:type="spellStart"/>
      <w:r w:rsidRPr="00D663A2">
        <w:rPr>
          <w:rFonts w:ascii="Times New Roman" w:hAnsi="Times New Roman" w:cs="Times New Roman"/>
          <w:color w:val="333333"/>
          <w:sz w:val="24"/>
          <w:szCs w:val="24"/>
        </w:rPr>
        <w:t>terror</w:t>
      </w:r>
      <w:proofErr w:type="spellEnd"/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» - страх, ужас. </w:t>
      </w:r>
      <w:proofErr w:type="gramStart"/>
      <w:r w:rsidRPr="00D663A2">
        <w:rPr>
          <w:rFonts w:ascii="Times New Roman" w:hAnsi="Times New Roman" w:cs="Times New Roman"/>
          <w:color w:val="333333"/>
          <w:sz w:val="24"/>
          <w:szCs w:val="24"/>
        </w:rPr>
        <w:t>В настоящее время терроризм - это насилие в отношении физических лиц, организаций, а также уничтожение либо повреждение имущества, создающее опасность гибели людей, причинения значительного имущественного ущерба, наступления иных общественно опасных последствий, осуществляемые в целях нарушения общественной безопасности, устрашения населения, оказания воздействия на принятие органами власти решений, выгодных террористам,  удовлетворения их неправомерных имущественных и иных интересов, а также угроза совершения указанных действий</w:t>
      </w:r>
      <w:proofErr w:type="gramEnd"/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в тех же целях.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 Формы, виды проявления терроризма разнообразны. К особо опасным  относятся: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  -   взрывы в местах массового пребывани</w:t>
      </w:r>
      <w:proofErr w:type="gramStart"/>
      <w:r w:rsidRPr="00D663A2">
        <w:rPr>
          <w:rFonts w:ascii="Times New Roman" w:hAnsi="Times New Roman" w:cs="Times New Roman"/>
          <w:color w:val="333333"/>
          <w:sz w:val="24"/>
          <w:szCs w:val="24"/>
        </w:rPr>
        <w:t>я(</w:t>
      </w:r>
      <w:proofErr w:type="gramEnd"/>
      <w:r w:rsidRPr="00D663A2">
        <w:rPr>
          <w:rFonts w:ascii="Times New Roman" w:hAnsi="Times New Roman" w:cs="Times New Roman"/>
          <w:color w:val="333333"/>
          <w:sz w:val="24"/>
          <w:szCs w:val="24"/>
        </w:rPr>
        <w:t>скопления) людей (транспортные средства, вокзалы, торговые, жилые здания, учреждения образования, культуры, здравоохранения, спортивные сооружения и др.) с применением различных взрывных устройств и взрывчатых веществ;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   </w:t>
      </w:r>
      <w:proofErr w:type="gramStart"/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- взрывы, поджоги, уничтожение или повреждение иными способами объектов обеспечения жизнедеятельности населения (многоэтажных жилых домов, крупных административных зданий, торговых, спортивных, культурно-зрелищных сооружений, объектов и систем водоснабжения, теплоснабжения, энергоснабжения, газоснабжения, связи, иных объектов); </w:t>
      </w:r>
      <w:proofErr w:type="gramEnd"/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  - захват потенциально опасных объектов, разрушение, аварии, нарушение технологического режима работы на которых могут создать реальную угрозу для жизни и здоровья людей, вызвать значительные экологические последствия;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   - применение химических, биологических, радиоактивных, высокотоксичных, иных отравляющих веществ, оружия массового поражения, отравление систем водоснабжения, продуктов питания, искусственное распространение возбудителей инфекционных болезней;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- создание опасности причинения вреда жизни и здоровью, а также имуществу неопределенного круга лиц путем диверсий - создания условий для  аварий, разрушения,  катастроф техногенного характера;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- распространение угроз по телефону, через другие средства информации;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- проникновение в информационные сети и телекоммуникационные системы с целью дезорганизации их работы вплоть до вывода из строя;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- захват заложников, транспортных средств;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- захват, посягательство на жизнь государственного или общественного деятеля в целях прекращения его деятельности, либо оказания воздействия на принятие органами власти решений, выгодных террористам, оказания политического, экономического влияния, ослабление позиции органов власти;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- нападение на представителя иностранного государства, на служебные помещения либо транспортные средства лиц, пользующихся международной защитой,  в целях провокации войны, осложнения международных отношений;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- посягательство на представителя национальных, этнических, религиозных групп населения с целью разжигания национальной, религиозной розни, распространения идей экстремизма.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Организаторы террористических актов стремятся посеять страх среди населения, вызвать недоверие к органам власти и управления, дестабилизировать обстановку, ослабить Россию и ее позицию в мире, установить политическое, экономическое влияние других государств, чьи интересы они представляют.</w:t>
      </w:r>
    </w:p>
    <w:p w:rsidR="00D663A2" w:rsidRPr="00D663A2" w:rsidRDefault="00D663A2" w:rsidP="00D663A2">
      <w:pPr>
        <w:pStyle w:val="a4"/>
        <w:jc w:val="both"/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</w:pPr>
      <w:r w:rsidRPr="00D663A2">
        <w:rPr>
          <w:rStyle w:val="af6"/>
          <w:rFonts w:ascii="Times New Roman" w:hAnsi="Times New Roman" w:cs="Times New Roman"/>
          <w:color w:val="333333"/>
          <w:sz w:val="24"/>
          <w:szCs w:val="24"/>
          <w:u w:val="single"/>
        </w:rPr>
        <w:t xml:space="preserve">   ПОМНИТЕ</w:t>
      </w:r>
      <w:r w:rsidRPr="00D663A2">
        <w:rPr>
          <w:rStyle w:val="af6"/>
          <w:rFonts w:ascii="Times New Roman" w:hAnsi="Times New Roman" w:cs="Times New Roman"/>
          <w:color w:val="333333"/>
          <w:sz w:val="24"/>
          <w:szCs w:val="24"/>
        </w:rPr>
        <w:t>:</w:t>
      </w:r>
      <w:r w:rsidRPr="00D663A2">
        <w:rPr>
          <w:rStyle w:val="apple-converted-space"/>
          <w:rFonts w:ascii="Times New Roman" w:hAnsi="Times New Roman" w:cs="Times New Roman"/>
          <w:b/>
          <w:bCs/>
          <w:color w:val="333333"/>
          <w:sz w:val="24"/>
          <w:szCs w:val="24"/>
        </w:rPr>
        <w:t> </w:t>
      </w:r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>Для предотвращения возможного террористического акта или   уменьшения его последствий, независимо от места нахождения</w:t>
      </w:r>
      <w:r w:rsidRPr="00D663A2">
        <w:rPr>
          <w:rStyle w:val="apple-converted-space"/>
          <w:rFonts w:ascii="Times New Roman" w:hAnsi="Times New Roman" w:cs="Times New Roman"/>
          <w:b/>
          <w:bCs/>
          <w:color w:val="333333"/>
          <w:sz w:val="24"/>
          <w:szCs w:val="24"/>
        </w:rPr>
        <w:t> </w:t>
      </w:r>
      <w:r w:rsidRPr="00D663A2">
        <w:rPr>
          <w:rFonts w:ascii="Times New Roman" w:hAnsi="Times New Roman" w:cs="Times New Roman"/>
          <w:color w:val="333333"/>
          <w:sz w:val="24"/>
          <w:szCs w:val="24"/>
        </w:rPr>
        <w:t>(на улице, в транспорте, в подъезде, во дворе жилого дома, в образовательном учреждении, в организации и др.)</w:t>
      </w:r>
      <w:r w:rsidRPr="00D663A2">
        <w:rPr>
          <w:rStyle w:val="apple-converted-space"/>
          <w:rFonts w:ascii="Times New Roman" w:hAnsi="Times New Roman" w:cs="Times New Roman"/>
          <w:b/>
          <w:color w:val="333333"/>
          <w:sz w:val="24"/>
          <w:szCs w:val="24"/>
        </w:rPr>
        <w:t> </w:t>
      </w:r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>необходимо всегда быть бдительным, внимательным, осмотрительным, не забывать о</w:t>
      </w:r>
      <w:r w:rsidRPr="00D663A2">
        <w:rPr>
          <w:rStyle w:val="apple-converted-space"/>
          <w:rFonts w:ascii="Times New Roman" w:hAnsi="Times New Roman" w:cs="Times New Roman"/>
          <w:b/>
          <w:bCs/>
          <w:color w:val="333333"/>
          <w:sz w:val="24"/>
          <w:szCs w:val="24"/>
        </w:rPr>
        <w:t> </w:t>
      </w:r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>мерах предосторожности, не поддаваться панике и страху.</w:t>
      </w:r>
    </w:p>
    <w:p w:rsidR="00D663A2" w:rsidRPr="00D663A2" w:rsidRDefault="00D663A2" w:rsidP="00D663A2">
      <w:pPr>
        <w:pStyle w:val="a4"/>
        <w:jc w:val="both"/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</w:pPr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ab/>
        <w:t>В случае обнаружения подозрительных предметов, характерных запахов возгорания, других признаков угрозы террористических актов, не поддавайтесь панике, сообщите о подозрениях в специализированные экстренные службы, далее действуйте в соответствии с их указаниями.</w:t>
      </w:r>
    </w:p>
    <w:p w:rsidR="00D663A2" w:rsidRPr="00D663A2" w:rsidRDefault="00D663A2" w:rsidP="00D663A2">
      <w:pPr>
        <w:pStyle w:val="a4"/>
        <w:jc w:val="both"/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</w:pPr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ab/>
      </w:r>
      <w:proofErr w:type="gramStart"/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>Запомните, запишите в телефонные книги, в мобильные телефоны, в иные постоянно применяемые вами средства информации и связи, контактные телефоны специализированных экстренных служб,  телефоны доверия  управлений Министерства внутренних дел (УМВД России), Министерства Российской Федерации по делам гражданской обороны, чрезвычайным ситуациям и ликвидации последствий стихийных бедствий (ГУ МЧС России), Федеральной службы безопасности (УФСБ России), Единой дежурно- диспетчерской службы (ЕДДС) района, которые приводятся</w:t>
      </w:r>
      <w:proofErr w:type="gramEnd"/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 xml:space="preserve"> ниже.</w:t>
      </w:r>
    </w:p>
    <w:p w:rsidR="00D663A2" w:rsidRPr="00D663A2" w:rsidRDefault="00D663A2" w:rsidP="00D663A2">
      <w:pPr>
        <w:pStyle w:val="a4"/>
        <w:jc w:val="both"/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</w:pPr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 xml:space="preserve">    Заранее изучите памятки о порядке действий при возникновении угроз террористических актов, знание которых поможет вам избежать паники, проявить самообладание, действовать правильно и быстро в соответствующей ситуации, спасти свою жизнь, жизнь других людей, имущество. Обучите своих детей мерам предосторожности, действиям при угрозе террористических актов!</w:t>
      </w:r>
    </w:p>
    <w:p w:rsidR="00D663A2" w:rsidRPr="00D663A2" w:rsidRDefault="00D663A2" w:rsidP="00D663A2">
      <w:pPr>
        <w:pStyle w:val="a4"/>
        <w:jc w:val="both"/>
        <w:rPr>
          <w:rStyle w:val="af6"/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Style w:val="af6"/>
          <w:rFonts w:ascii="Times New Roman" w:hAnsi="Times New Roman" w:cs="Times New Roman"/>
          <w:color w:val="333333"/>
          <w:sz w:val="24"/>
          <w:szCs w:val="24"/>
        </w:rPr>
        <w:t xml:space="preserve">   Контактные телефоны: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>Дежурная часть:</w:t>
      </w:r>
    </w:p>
    <w:p w:rsidR="00D663A2" w:rsidRPr="00D663A2" w:rsidRDefault="00D663A2" w:rsidP="00D663A2">
      <w:pPr>
        <w:pStyle w:val="a4"/>
        <w:jc w:val="both"/>
        <w:rPr>
          <w:rStyle w:val="af6"/>
          <w:rFonts w:ascii="Times New Roman" w:hAnsi="Times New Roman" w:cs="Times New Roman"/>
          <w:b w:val="0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- </w:t>
      </w:r>
      <w:r w:rsidRPr="00D663A2">
        <w:rPr>
          <w:rFonts w:ascii="Times New Roman" w:hAnsi="Times New Roman" w:cs="Times New Roman"/>
          <w:b/>
          <w:color w:val="333333"/>
          <w:sz w:val="24"/>
          <w:szCs w:val="24"/>
        </w:rPr>
        <w:t>Отдела полиции</w:t>
      </w: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«Северное» (ОП «Северное» МО МВД России «Куйбышевский») - 02, </w:t>
      </w:r>
      <w:r w:rsidRPr="00D663A2">
        <w:rPr>
          <w:rStyle w:val="af6"/>
          <w:rFonts w:ascii="Times New Roman" w:hAnsi="Times New Roman" w:cs="Times New Roman"/>
          <w:b w:val="0"/>
          <w:color w:val="333333"/>
          <w:sz w:val="24"/>
          <w:szCs w:val="24"/>
        </w:rPr>
        <w:t>8(383-60) 21-401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Style w:val="af6"/>
          <w:rFonts w:ascii="Times New Roman" w:hAnsi="Times New Roman" w:cs="Times New Roman"/>
          <w:color w:val="333333"/>
          <w:sz w:val="24"/>
          <w:szCs w:val="24"/>
        </w:rPr>
        <w:t xml:space="preserve">  УНД ГУ МЧС России по Новосибирской  области отделение надзорной деятельности по Северному району</w:t>
      </w:r>
      <w:r w:rsidRPr="00D663A2">
        <w:rPr>
          <w:rFonts w:ascii="Times New Roman" w:hAnsi="Times New Roman" w:cs="Times New Roman"/>
          <w:color w:val="333333"/>
          <w:sz w:val="24"/>
          <w:szCs w:val="24"/>
        </w:rPr>
        <w:t> – 8(383 60) 21-940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  Противопожарная служба 01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Скорая помощь - 03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  ЕДДС</w:t>
      </w: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по Северному району – 8(383 60) 21 964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Вызов экстренных оперативных служб по единому номеру - 112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Никогда не допускайте ложных сообщений об угрозе теракта, ложных вызовов специализированных экстренных служб!!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Не забывайте, что заведомо ложное сообщение о террористическом акте, заведомо ложный вызов специализированных служб является правонарушением и влечет за собой наказание в соответствии с Кодексом РФ об административных правонарушениях (</w:t>
      </w:r>
      <w:proofErr w:type="spellStart"/>
      <w:r w:rsidRPr="00D663A2">
        <w:rPr>
          <w:rFonts w:ascii="Times New Roman" w:hAnsi="Times New Roman" w:cs="Times New Roman"/>
          <w:color w:val="333333"/>
          <w:sz w:val="24"/>
          <w:szCs w:val="24"/>
        </w:rPr>
        <w:t>КоАП</w:t>
      </w:r>
      <w:proofErr w:type="spellEnd"/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РФ), Уголовным кодексом РФ (УК РФ).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Такого рода противоправные действия нарушают нормальную жизнедеятельность предприятий, учреждений, организаций, населения, приводят к незапланированному расходу бюджетных средств, отвлекают правоохранительные органы и специализированные экстренные службы от выполнения текущих задач, создают предпосылки к совершению реальных террористических актов.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Заведомо ложный вызов пожарной охраны, полиции, скорой медицинской помощи, иных экстренных специализированных служб относится  к правонарушениям против порядка управления, влечет административную ответственность по ст. 19.13.КоАП РФ, наказывается штрафом в размере от одной тысячи до одной </w:t>
      </w:r>
      <w:proofErr w:type="gramStart"/>
      <w:r w:rsidRPr="00D663A2">
        <w:rPr>
          <w:rFonts w:ascii="Times New Roman" w:hAnsi="Times New Roman" w:cs="Times New Roman"/>
          <w:color w:val="333333"/>
          <w:sz w:val="24"/>
          <w:szCs w:val="24"/>
        </w:rPr>
        <w:t>тысячи пятисот</w:t>
      </w:r>
      <w:proofErr w:type="gramEnd"/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рублей.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   </w:t>
      </w:r>
      <w:proofErr w:type="gramStart"/>
      <w:r w:rsidRPr="00D663A2">
        <w:rPr>
          <w:rFonts w:ascii="Times New Roman" w:hAnsi="Times New Roman" w:cs="Times New Roman"/>
          <w:color w:val="333333"/>
          <w:sz w:val="24"/>
          <w:szCs w:val="24"/>
        </w:rPr>
        <w:t>Заведомо ложное сообщение о готовящемся взрыве, поджоге или иных действиях, создающих опасность гибели людей, причинения значительного имущественного ущерба, влечет уголовную ответственность по ст. 207 УК РФ – наказывается штрафом в размере до двухсот тысяч рублей или в размере заработной платы или иного дохода осужденного за период до 18 месяцев, либо обязательными работами на срок до 480 часов, либо исправительными работами на</w:t>
      </w:r>
      <w:proofErr w:type="gramEnd"/>
      <w:r w:rsidRPr="00D663A2">
        <w:rPr>
          <w:rFonts w:ascii="Times New Roman" w:hAnsi="Times New Roman" w:cs="Times New Roman"/>
          <w:color w:val="333333"/>
          <w:sz w:val="24"/>
          <w:szCs w:val="24"/>
        </w:rPr>
        <w:t xml:space="preserve"> срок от 1 года до 2 лет, либо ограничением свободы на срок до 3-х лет, либо принудительными работами на срок до 3-х лет, либо арестом на срок от 3-х до 6-ти месяцев, либо лишением свободы на срок до 3-х лет.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Уважаемые жители с. Новотроицк,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3A2">
        <w:rPr>
          <w:rFonts w:ascii="Times New Roman" w:hAnsi="Times New Roman" w:cs="Times New Roman"/>
          <w:b/>
          <w:sz w:val="24"/>
          <w:szCs w:val="24"/>
        </w:rPr>
        <w:t>руководители учреждений всех форм собственности!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      В соответствии с Постановлением Правительства РФ от 30.06.1998г. №681 «Об утверждении перечня наркотических средств, психотропных веществ и их </w:t>
      </w:r>
      <w:proofErr w:type="spellStart"/>
      <w:r w:rsidRPr="00D663A2">
        <w:rPr>
          <w:rFonts w:ascii="Times New Roman" w:hAnsi="Times New Roman" w:cs="Times New Roman"/>
          <w:sz w:val="24"/>
          <w:szCs w:val="24"/>
        </w:rPr>
        <w:t>прекурсоров</w:t>
      </w:r>
      <w:proofErr w:type="spellEnd"/>
      <w:r w:rsidRPr="00D663A2">
        <w:rPr>
          <w:rFonts w:ascii="Times New Roman" w:hAnsi="Times New Roman" w:cs="Times New Roman"/>
          <w:sz w:val="24"/>
          <w:szCs w:val="24"/>
        </w:rPr>
        <w:t>, подлежащих контролю в РФ», дикорастущие растения, в том числе конопля, входят в перечень наркотических средств, подлежащих контролю в Российской Федерации. Согласно ст.29 п.3 Федерального Закона «О наркотических средствах и психотропных веществах» от 08.01.1998г. №3-ФЗ юридические лица, не имеющие лицензии на культивирование конкретных растений, включенных в перечень, являющиеся собственником либо пользователем земельных участков, на которых произрастают указанные растения, обязаны их уничтожить. Однако, в нарушении указанных требований федерального законодательства на землях администрации Новотроицкого сельсовета, а также организаций, учреждений всех форм собственности, расположенных на территории администрации, являющихся арендаторами и пользователями земельных участков, граждан, проживающих в границах сельсовета, произрастают растения дикорастущей конопли. Просим принять меры по её уничтожению на приусадебных участках и на территориях организаций и учреждений. Лица, допустившие нарушение законодательства о противодействии незаконному обороту наркотиков и распространению наркомании будут привлекаться к ответственности.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>Памятка по профилактике экстремизма.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>Экстремизм – угроза обществу!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lastRenderedPageBreak/>
        <w:t xml:space="preserve">Экстремизм во всех своих проявлениях в разной степени, но всегда посягает именно на то, что закрепляет Конституция РФ: основы конституционного строя, права и свободы человека и гражданина, порядок и принципы государственного устройства и местного самоуправления. 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>С целью налаживания отношений между разными этническими и национальными группами: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1) относитесь к чужой культуре с тем же уважением, с которым относитесь </w:t>
      </w:r>
      <w:proofErr w:type="gramStart"/>
      <w:r w:rsidRPr="00D663A2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D663A2">
        <w:rPr>
          <w:rFonts w:ascii="Times New Roman" w:hAnsi="Times New Roman" w:cs="Times New Roman"/>
          <w:sz w:val="24"/>
          <w:szCs w:val="24"/>
        </w:rPr>
        <w:t xml:space="preserve"> собственной; 2) не судите о ценностях, убеждениях и традициях других культур, отталкиваясь от собственных ценностей, каждая культура имеет собственную систему ценностей;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3)никогда не исходите из превосходства своей религии над чужой религией;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4)общаясь с представителями других верований, старайтесь понимать и уважать их точку зрения;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5)помните, что каждая культура, какой бы малой она ни была, имеет то, что можно предложить миру, но нет такой культуры, которая бы имела монополию на все аспекты. 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ОСНОВНЫЕ ПРИНЦИПЫ ПРОТИВОДЕЙСТВИЯ ЭКСТРЕМИСТСКОЙ ДЕЯТЕЛЬНОСТИ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1. Признание, соблюдение и защита прав и свобод человека и гражданина, а равно законных интересов организаций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2. Законность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3. Гласность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4. Приоритет обеспечения безопасности Российской Федерации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5. Приоритет мер, направленных на предупреждение экстремистской деятельности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6. Сотрудничество с общественными и религиозными объединениями, иными организациями, гражданами в противодействии экстремистской деятельности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7. Неотвратимость наказания за осуществление экстремистской деятельности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>Эффективность осуществления профилактики экстремизма напрямую зависит от ясного и правильного понимания этого общественного явления.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>Экстремистская деятельность осуществляется в формах: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• пропаганды и в публичном демонстрировании нацистской атрибутики или символики;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• в публичных призывах к осуществлению указанной деятельности;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• в финансировании указанной деятельности либо ином содействии в планировании, организации, подготовке и совершении указанных действий (в том числе, путем предоставления финансовых средств, недвижимости, учебной, полиграфической и материально-технической базы, телефонной связи, информационных услуг, иных материально-технических средств) </w:t>
      </w:r>
    </w:p>
    <w:p w:rsidR="00D663A2" w:rsidRPr="00D663A2" w:rsidRDefault="00D663A2" w:rsidP="00D663A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>Кодексом РФ об административных правонарушениях предусмотрена ответственность за совершение правонарушений экстремистской направленности: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 Статья 20.29. Производство и распространение экстремистских материалов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 Статья 20.3. Пропаганда и публичное демонстрирование нацистской атрибутики или символики либо публичное демонстрирование атрибутики или символики экстремистских организаций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 Статья 5.62. Дискриминация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sz w:val="24"/>
          <w:szCs w:val="24"/>
        </w:rPr>
        <w:t xml:space="preserve">Кроме этого, под </w:t>
      </w:r>
      <w:r w:rsidRPr="00D663A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преступлениями экстремистской направленности </w:t>
      </w:r>
      <w:r w:rsidRPr="00D663A2">
        <w:rPr>
          <w:rFonts w:ascii="Times New Roman" w:hAnsi="Times New Roman" w:cs="Times New Roman"/>
          <w:sz w:val="24"/>
          <w:szCs w:val="24"/>
        </w:rPr>
        <w:t xml:space="preserve">в Уголовном Кодексе РФ понимаются преступления, совершенные по мотивам политической, идеологической, расовой, национальной или религиозной ненависти или вражды. Либо по мотивам ненависти или вражды в отношении какой-либо социальной группы, предусмотренные соответствующими статьями Особенной части Уголовного Кодекса и пунктом «е» части первой статьи 63 УК РФ.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 xml:space="preserve">Статья 280. Публичные призывы к осуществлению экстремистской деятельности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 xml:space="preserve">Статья 282. Возбуждение ненависти либо вражды, а равно унижение человеческого достоинства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Статья 282.1. Организация экстремистского сообщества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 xml:space="preserve">Статья 282.2. Организация деятельности экстремистской организации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 xml:space="preserve">ЗАДУМАЙСЯ! </w:t>
      </w:r>
    </w:p>
    <w:p w:rsidR="00D663A2" w:rsidRPr="00D663A2" w:rsidRDefault="00D663A2" w:rsidP="00D663A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 xml:space="preserve">Нужно ли тебе участвовать в деятельности неформальных объединений </w:t>
      </w:r>
    </w:p>
    <w:p w:rsidR="00D663A2" w:rsidRDefault="00D663A2" w:rsidP="00D663A2">
      <w:pPr>
        <w:pStyle w:val="a4"/>
        <w:jc w:val="both"/>
        <w:rPr>
          <w:sz w:val="36"/>
          <w:szCs w:val="36"/>
        </w:rPr>
      </w:pPr>
      <w:r w:rsidRPr="00D663A2">
        <w:rPr>
          <w:rFonts w:ascii="Times New Roman" w:hAnsi="Times New Roman" w:cs="Times New Roman"/>
          <w:b/>
          <w:bCs/>
          <w:sz w:val="24"/>
          <w:szCs w:val="24"/>
        </w:rPr>
        <w:t>экстремистской направленности</w:t>
      </w:r>
      <w:r>
        <w:rPr>
          <w:b/>
          <w:bCs/>
        </w:rPr>
        <w:t>?</w:t>
      </w:r>
    </w:p>
    <w:p w:rsidR="00EE1B68" w:rsidRDefault="00EE1B68" w:rsidP="00D663A2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10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68"/>
        <w:gridCol w:w="2169"/>
        <w:gridCol w:w="2169"/>
        <w:gridCol w:w="2169"/>
        <w:gridCol w:w="2171"/>
      </w:tblGrid>
      <w:tr w:rsidR="00E65CF4" w:rsidRPr="009608E0" w:rsidTr="00D663A2">
        <w:trPr>
          <w:trHeight w:val="2400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B58" w:rsidRDefault="00780B58" w:rsidP="0029590E">
            <w:pPr>
              <w:pStyle w:val="a4"/>
              <w:rPr>
                <w:rFonts w:ascii="Times New Roman" w:hAnsi="Times New Roman"/>
              </w:rPr>
            </w:pP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Учредители:</w:t>
            </w:r>
            <w:r w:rsidRPr="00CC7AD7">
              <w:rPr>
                <w:rFonts w:ascii="Times New Roman" w:hAnsi="Times New Roman"/>
              </w:rPr>
              <w:tab/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Совет депутатов Новотроицкого сельсовета администрация Новотроицкого сельсовета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Адрес редакции: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632092 Новосибирская область Северный район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село Новотроицк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Главный редактор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proofErr w:type="spellStart"/>
            <w:r w:rsidRPr="00CC7AD7">
              <w:rPr>
                <w:rFonts w:ascii="Times New Roman" w:hAnsi="Times New Roman"/>
              </w:rPr>
              <w:t>Магер</w:t>
            </w:r>
            <w:proofErr w:type="spellEnd"/>
            <w:r w:rsidRPr="00CC7AD7">
              <w:rPr>
                <w:rFonts w:ascii="Times New Roman" w:hAnsi="Times New Roman"/>
              </w:rPr>
              <w:t xml:space="preserve"> Г.Н.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Телефон: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47-374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 xml:space="preserve">Отпечатано в администрации Новотроицкого сельсовета 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Бесплатно</w:t>
            </w:r>
          </w:p>
        </w:tc>
      </w:tr>
    </w:tbl>
    <w:p w:rsidR="00DB6388" w:rsidRPr="00DB6388" w:rsidRDefault="00DB6388" w:rsidP="00D46247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DB6388" w:rsidRPr="00DB6388" w:rsidSect="003F7E7A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6734" w:rsidRDefault="00C56734" w:rsidP="004612A4">
      <w:pPr>
        <w:spacing w:after="0" w:line="240" w:lineRule="auto"/>
      </w:pPr>
      <w:r>
        <w:separator/>
      </w:r>
    </w:p>
  </w:endnote>
  <w:endnote w:type="continuationSeparator" w:id="0">
    <w:p w:rsidR="00C56734" w:rsidRDefault="00C56734" w:rsidP="004612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6734" w:rsidRDefault="00C56734" w:rsidP="004612A4">
      <w:pPr>
        <w:spacing w:after="0" w:line="240" w:lineRule="auto"/>
      </w:pPr>
      <w:r>
        <w:separator/>
      </w:r>
    </w:p>
  </w:footnote>
  <w:footnote w:type="continuationSeparator" w:id="0">
    <w:p w:rsidR="00C56734" w:rsidRDefault="00C56734" w:rsidP="004612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B7CA5"/>
    <w:multiLevelType w:val="multilevel"/>
    <w:tmpl w:val="AE3E2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">
    <w:nsid w:val="0CC47B6A"/>
    <w:multiLevelType w:val="hybridMultilevel"/>
    <w:tmpl w:val="CAC44ED0"/>
    <w:lvl w:ilvl="0" w:tplc="7D746DDA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2">
    <w:nsid w:val="1E071DF4"/>
    <w:multiLevelType w:val="hybridMultilevel"/>
    <w:tmpl w:val="F42037DA"/>
    <w:lvl w:ilvl="0" w:tplc="8A1CC85C">
      <w:start w:val="1"/>
      <w:numFmt w:val="decimal"/>
      <w:lvlText w:val="%1."/>
      <w:lvlJc w:val="left"/>
      <w:pPr>
        <w:ind w:left="585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22763F43"/>
    <w:multiLevelType w:val="hybridMultilevel"/>
    <w:tmpl w:val="7AE8A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655E1F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B115D04"/>
    <w:multiLevelType w:val="hybridMultilevel"/>
    <w:tmpl w:val="2D3A6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FE7AE1"/>
    <w:multiLevelType w:val="hybridMultilevel"/>
    <w:tmpl w:val="E13A2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CAB4EEE"/>
    <w:multiLevelType w:val="hybridMultilevel"/>
    <w:tmpl w:val="A73AEE64"/>
    <w:lvl w:ilvl="0" w:tplc="92F8CDE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8">
    <w:nsid w:val="2F064374"/>
    <w:multiLevelType w:val="hybridMultilevel"/>
    <w:tmpl w:val="22C2F342"/>
    <w:lvl w:ilvl="0" w:tplc="02E8BFA2">
      <w:start w:val="1"/>
      <w:numFmt w:val="decimal"/>
      <w:lvlText w:val="%1."/>
      <w:lvlJc w:val="left"/>
      <w:pPr>
        <w:ind w:left="540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9">
    <w:nsid w:val="3125030E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3F3402B"/>
    <w:multiLevelType w:val="hybridMultilevel"/>
    <w:tmpl w:val="0394C724"/>
    <w:lvl w:ilvl="0" w:tplc="09BA98F2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37DF1E8A"/>
    <w:multiLevelType w:val="hybridMultilevel"/>
    <w:tmpl w:val="282A1886"/>
    <w:lvl w:ilvl="0" w:tplc="FA2AC45A">
      <w:start w:val="10"/>
      <w:numFmt w:val="decimal"/>
      <w:lvlText w:val="%1."/>
      <w:lvlJc w:val="left"/>
      <w:pPr>
        <w:ind w:left="735" w:hanging="3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C81AF5"/>
    <w:multiLevelType w:val="hybridMultilevel"/>
    <w:tmpl w:val="87C8899A"/>
    <w:lvl w:ilvl="0" w:tplc="A4E43EC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3">
    <w:nsid w:val="40F77A9D"/>
    <w:multiLevelType w:val="hybridMultilevel"/>
    <w:tmpl w:val="95E4F1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CC489D"/>
    <w:multiLevelType w:val="hybridMultilevel"/>
    <w:tmpl w:val="E25A13C8"/>
    <w:lvl w:ilvl="0" w:tplc="2B6079D8">
      <w:start w:val="1"/>
      <w:numFmt w:val="decimal"/>
      <w:lvlText w:val="%1."/>
      <w:lvlJc w:val="left"/>
      <w:pPr>
        <w:ind w:left="5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5">
    <w:nsid w:val="43D332CF"/>
    <w:multiLevelType w:val="hybridMultilevel"/>
    <w:tmpl w:val="95E4F1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4550C0"/>
    <w:multiLevelType w:val="hybridMultilevel"/>
    <w:tmpl w:val="174C1E7E"/>
    <w:lvl w:ilvl="0" w:tplc="187C8F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7">
    <w:nsid w:val="44CD29B5"/>
    <w:multiLevelType w:val="hybridMultilevel"/>
    <w:tmpl w:val="067E50C8"/>
    <w:lvl w:ilvl="0" w:tplc="CF2E93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9F4CB7"/>
    <w:multiLevelType w:val="hybridMultilevel"/>
    <w:tmpl w:val="B6D248F2"/>
    <w:lvl w:ilvl="0" w:tplc="4CF027B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C31928"/>
    <w:multiLevelType w:val="multilevel"/>
    <w:tmpl w:val="A5AEB3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hint="default"/>
      </w:rPr>
    </w:lvl>
  </w:abstractNum>
  <w:abstractNum w:abstractNumId="20">
    <w:nsid w:val="5E290B32"/>
    <w:multiLevelType w:val="hybridMultilevel"/>
    <w:tmpl w:val="A4722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BD41CB"/>
    <w:multiLevelType w:val="hybridMultilevel"/>
    <w:tmpl w:val="22883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B87CEC"/>
    <w:multiLevelType w:val="hybridMultilevel"/>
    <w:tmpl w:val="98821D0A"/>
    <w:lvl w:ilvl="0" w:tplc="1DE658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4B0EF5"/>
    <w:multiLevelType w:val="hybridMultilevel"/>
    <w:tmpl w:val="27705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35057F"/>
    <w:multiLevelType w:val="hybridMultilevel"/>
    <w:tmpl w:val="EBEC8324"/>
    <w:lvl w:ilvl="0" w:tplc="4836C444">
      <w:start w:val="1"/>
      <w:numFmt w:val="decimal"/>
      <w:lvlText w:val="%1."/>
      <w:lvlJc w:val="left"/>
      <w:pPr>
        <w:ind w:left="6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D55297B"/>
    <w:multiLevelType w:val="hybridMultilevel"/>
    <w:tmpl w:val="D7625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D883AEC"/>
    <w:multiLevelType w:val="hybridMultilevel"/>
    <w:tmpl w:val="26421D12"/>
    <w:lvl w:ilvl="0" w:tplc="0602C1F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FE5030"/>
    <w:multiLevelType w:val="hybridMultilevel"/>
    <w:tmpl w:val="D870DB5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86" w:hanging="360"/>
      </w:pPr>
    </w:lvl>
    <w:lvl w:ilvl="2" w:tplc="0419001B" w:tentative="1">
      <w:start w:val="1"/>
      <w:numFmt w:val="lowerRoman"/>
      <w:lvlText w:val="%3."/>
      <w:lvlJc w:val="right"/>
      <w:pPr>
        <w:ind w:left="34" w:hanging="180"/>
      </w:pPr>
    </w:lvl>
    <w:lvl w:ilvl="3" w:tplc="0419000F" w:tentative="1">
      <w:start w:val="1"/>
      <w:numFmt w:val="decimal"/>
      <w:lvlText w:val="%4."/>
      <w:lvlJc w:val="left"/>
      <w:pPr>
        <w:ind w:left="754" w:hanging="360"/>
      </w:pPr>
    </w:lvl>
    <w:lvl w:ilvl="4" w:tplc="04190019" w:tentative="1">
      <w:start w:val="1"/>
      <w:numFmt w:val="lowerLetter"/>
      <w:lvlText w:val="%5."/>
      <w:lvlJc w:val="left"/>
      <w:pPr>
        <w:ind w:left="1474" w:hanging="360"/>
      </w:pPr>
    </w:lvl>
    <w:lvl w:ilvl="5" w:tplc="0419001B" w:tentative="1">
      <w:start w:val="1"/>
      <w:numFmt w:val="lowerRoman"/>
      <w:lvlText w:val="%6."/>
      <w:lvlJc w:val="right"/>
      <w:pPr>
        <w:ind w:left="2194" w:hanging="180"/>
      </w:pPr>
    </w:lvl>
    <w:lvl w:ilvl="6" w:tplc="0419000F" w:tentative="1">
      <w:start w:val="1"/>
      <w:numFmt w:val="decimal"/>
      <w:lvlText w:val="%7."/>
      <w:lvlJc w:val="left"/>
      <w:pPr>
        <w:ind w:left="2914" w:hanging="360"/>
      </w:pPr>
    </w:lvl>
    <w:lvl w:ilvl="7" w:tplc="04190019" w:tentative="1">
      <w:start w:val="1"/>
      <w:numFmt w:val="lowerLetter"/>
      <w:lvlText w:val="%8."/>
      <w:lvlJc w:val="left"/>
      <w:pPr>
        <w:ind w:left="3634" w:hanging="360"/>
      </w:pPr>
    </w:lvl>
    <w:lvl w:ilvl="8" w:tplc="0419001B" w:tentative="1">
      <w:start w:val="1"/>
      <w:numFmt w:val="lowerRoman"/>
      <w:lvlText w:val="%9."/>
      <w:lvlJc w:val="right"/>
      <w:pPr>
        <w:ind w:left="4354" w:hanging="180"/>
      </w:pPr>
    </w:lvl>
  </w:abstractNum>
  <w:num w:numId="1">
    <w:abstractNumId w:val="23"/>
  </w:num>
  <w:num w:numId="2">
    <w:abstractNumId w:val="16"/>
  </w:num>
  <w:num w:numId="3">
    <w:abstractNumId w:val="10"/>
  </w:num>
  <w:num w:numId="4">
    <w:abstractNumId w:val="1"/>
  </w:num>
  <w:num w:numId="5">
    <w:abstractNumId w:val="12"/>
  </w:num>
  <w:num w:numId="6">
    <w:abstractNumId w:val="8"/>
  </w:num>
  <w:num w:numId="7">
    <w:abstractNumId w:val="14"/>
  </w:num>
  <w:num w:numId="8">
    <w:abstractNumId w:val="18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21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5"/>
  </w:num>
  <w:num w:numId="15">
    <w:abstractNumId w:val="25"/>
  </w:num>
  <w:num w:numId="16">
    <w:abstractNumId w:val="17"/>
  </w:num>
  <w:num w:numId="17">
    <w:abstractNumId w:val="2"/>
  </w:num>
  <w:num w:numId="18">
    <w:abstractNumId w:val="15"/>
  </w:num>
  <w:num w:numId="19">
    <w:abstractNumId w:val="13"/>
  </w:num>
  <w:num w:numId="2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20"/>
  </w:num>
  <w:num w:numId="23">
    <w:abstractNumId w:val="26"/>
  </w:num>
  <w:num w:numId="24">
    <w:abstractNumId w:val="27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B6388"/>
    <w:rsid w:val="00004261"/>
    <w:rsid w:val="0000768E"/>
    <w:rsid w:val="00076B28"/>
    <w:rsid w:val="00083257"/>
    <w:rsid w:val="00090036"/>
    <w:rsid w:val="000C13F4"/>
    <w:rsid w:val="000C2441"/>
    <w:rsid w:val="000F534E"/>
    <w:rsid w:val="000F666D"/>
    <w:rsid w:val="001217DE"/>
    <w:rsid w:val="001325FE"/>
    <w:rsid w:val="00133828"/>
    <w:rsid w:val="00170058"/>
    <w:rsid w:val="00185012"/>
    <w:rsid w:val="001A0CB8"/>
    <w:rsid w:val="002433D8"/>
    <w:rsid w:val="00264330"/>
    <w:rsid w:val="0029590E"/>
    <w:rsid w:val="002B6E09"/>
    <w:rsid w:val="002C4020"/>
    <w:rsid w:val="002D533C"/>
    <w:rsid w:val="002E5C14"/>
    <w:rsid w:val="002F0D1D"/>
    <w:rsid w:val="00325A0E"/>
    <w:rsid w:val="00336B57"/>
    <w:rsid w:val="00382489"/>
    <w:rsid w:val="003A6624"/>
    <w:rsid w:val="003F7E7A"/>
    <w:rsid w:val="004026B3"/>
    <w:rsid w:val="00412F62"/>
    <w:rsid w:val="004612A4"/>
    <w:rsid w:val="004663F7"/>
    <w:rsid w:val="00477464"/>
    <w:rsid w:val="004C326A"/>
    <w:rsid w:val="004C3398"/>
    <w:rsid w:val="004E213A"/>
    <w:rsid w:val="00533293"/>
    <w:rsid w:val="00540E14"/>
    <w:rsid w:val="00544214"/>
    <w:rsid w:val="005A37D2"/>
    <w:rsid w:val="005D1222"/>
    <w:rsid w:val="00721C3A"/>
    <w:rsid w:val="00780B58"/>
    <w:rsid w:val="007869FB"/>
    <w:rsid w:val="00790DB5"/>
    <w:rsid w:val="007A74A8"/>
    <w:rsid w:val="007B0CF9"/>
    <w:rsid w:val="007E2D57"/>
    <w:rsid w:val="007F300C"/>
    <w:rsid w:val="00841524"/>
    <w:rsid w:val="008750E0"/>
    <w:rsid w:val="00892932"/>
    <w:rsid w:val="009058B5"/>
    <w:rsid w:val="0091749D"/>
    <w:rsid w:val="00973E40"/>
    <w:rsid w:val="00985457"/>
    <w:rsid w:val="009A02C5"/>
    <w:rsid w:val="009F4339"/>
    <w:rsid w:val="00A20E84"/>
    <w:rsid w:val="00A403F2"/>
    <w:rsid w:val="00A82A79"/>
    <w:rsid w:val="00AC53E7"/>
    <w:rsid w:val="00AF22AC"/>
    <w:rsid w:val="00BE3988"/>
    <w:rsid w:val="00C14352"/>
    <w:rsid w:val="00C35133"/>
    <w:rsid w:val="00C5529A"/>
    <w:rsid w:val="00C56734"/>
    <w:rsid w:val="00C863ED"/>
    <w:rsid w:val="00C94327"/>
    <w:rsid w:val="00CA64C1"/>
    <w:rsid w:val="00CC0424"/>
    <w:rsid w:val="00CC7AD7"/>
    <w:rsid w:val="00D06A87"/>
    <w:rsid w:val="00D21F06"/>
    <w:rsid w:val="00D46247"/>
    <w:rsid w:val="00D5138D"/>
    <w:rsid w:val="00D5524C"/>
    <w:rsid w:val="00D663A2"/>
    <w:rsid w:val="00D80A1F"/>
    <w:rsid w:val="00DA08A7"/>
    <w:rsid w:val="00DB6388"/>
    <w:rsid w:val="00DE03AB"/>
    <w:rsid w:val="00E02C28"/>
    <w:rsid w:val="00E063A0"/>
    <w:rsid w:val="00E56C48"/>
    <w:rsid w:val="00E65CF4"/>
    <w:rsid w:val="00E8310F"/>
    <w:rsid w:val="00E84DE9"/>
    <w:rsid w:val="00EC566B"/>
    <w:rsid w:val="00ED38D8"/>
    <w:rsid w:val="00EE1B68"/>
    <w:rsid w:val="00F21ADA"/>
    <w:rsid w:val="00F82E53"/>
    <w:rsid w:val="00F902A6"/>
    <w:rsid w:val="00F96A80"/>
    <w:rsid w:val="00FC3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266"/>
  </w:style>
  <w:style w:type="paragraph" w:styleId="2">
    <w:name w:val="heading 2"/>
    <w:basedOn w:val="a"/>
    <w:next w:val="a"/>
    <w:link w:val="20"/>
    <w:semiHidden/>
    <w:unhideWhenUsed/>
    <w:qFormat/>
    <w:rsid w:val="000C13F4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03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No Spacing1 Знак,No Spacing Знак"/>
    <w:link w:val="a4"/>
    <w:uiPriority w:val="1"/>
    <w:locked/>
    <w:rsid w:val="00DB6388"/>
  </w:style>
  <w:style w:type="paragraph" w:styleId="a4">
    <w:name w:val="No Spacing"/>
    <w:aliases w:val="с интервалом,No Spacing1,No Spacing"/>
    <w:link w:val="a3"/>
    <w:uiPriority w:val="1"/>
    <w:qFormat/>
    <w:rsid w:val="00DB6388"/>
    <w:pPr>
      <w:spacing w:after="0" w:line="240" w:lineRule="auto"/>
    </w:pPr>
  </w:style>
  <w:style w:type="paragraph" w:customStyle="1" w:styleId="ConsPlusNonformat">
    <w:name w:val="ConsPlusNonformat"/>
    <w:rsid w:val="00DB63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Body Text Indent"/>
    <w:basedOn w:val="a"/>
    <w:link w:val="a6"/>
    <w:rsid w:val="00DB638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DB638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2959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msonormalbullet2gifbullet1gif">
    <w:name w:val="msonormal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29590E"/>
    <w:pPr>
      <w:snapToGrid w:val="0"/>
      <w:spacing w:before="100" w:after="10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C863ED"/>
    <w:rPr>
      <w:rFonts w:ascii="Times New Roman" w:hAnsi="Times New Roman" w:cs="Times New Roman" w:hint="default"/>
      <w:color w:val="0000FF"/>
      <w:u w:val="single"/>
    </w:rPr>
  </w:style>
  <w:style w:type="paragraph" w:styleId="a9">
    <w:name w:val="footnote text"/>
    <w:basedOn w:val="a"/>
    <w:link w:val="aa"/>
    <w:semiHidden/>
    <w:rsid w:val="00133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133828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semiHidden/>
    <w:rsid w:val="000C13F4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uiPriority w:val="99"/>
    <w:rsid w:val="000C13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C13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rsid w:val="000C13F4"/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rmal (Web)"/>
    <w:basedOn w:val="a"/>
    <w:unhideWhenUsed/>
    <w:rsid w:val="00F90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40E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msonormalbullet2gifbullet3gif">
    <w:name w:val="msonormalbullet2gifbullet3.gif"/>
    <w:basedOn w:val="a"/>
    <w:rsid w:val="00540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900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alloon Text"/>
    <w:basedOn w:val="a"/>
    <w:link w:val="af"/>
    <w:uiPriority w:val="99"/>
    <w:semiHidden/>
    <w:unhideWhenUsed/>
    <w:rsid w:val="00185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85012"/>
    <w:rPr>
      <w:rFonts w:ascii="Tahoma" w:hAnsi="Tahoma" w:cs="Tahoma"/>
      <w:sz w:val="16"/>
      <w:szCs w:val="16"/>
    </w:rPr>
  </w:style>
  <w:style w:type="paragraph" w:styleId="af0">
    <w:name w:val="Body Text"/>
    <w:basedOn w:val="a"/>
    <w:link w:val="af1"/>
    <w:uiPriority w:val="99"/>
    <w:semiHidden/>
    <w:unhideWhenUsed/>
    <w:rsid w:val="00EE1B6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EE1B68"/>
  </w:style>
  <w:style w:type="paragraph" w:customStyle="1" w:styleId="1">
    <w:name w:val="Без интервала1"/>
    <w:rsid w:val="00EE1B68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2">
    <w:name w:val="footer"/>
    <w:basedOn w:val="a"/>
    <w:link w:val="af3"/>
    <w:uiPriority w:val="99"/>
    <w:unhideWhenUsed/>
    <w:rsid w:val="00780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780B58"/>
  </w:style>
  <w:style w:type="paragraph" w:customStyle="1" w:styleId="af4">
    <w:name w:val="Содержимое таблицы"/>
    <w:basedOn w:val="a"/>
    <w:rsid w:val="00780B58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paragraph" w:customStyle="1" w:styleId="af5">
    <w:name w:val="Заголовок таблицы"/>
    <w:basedOn w:val="af4"/>
    <w:rsid w:val="00780B58"/>
    <w:pPr>
      <w:jc w:val="center"/>
    </w:pPr>
    <w:rPr>
      <w:b/>
      <w:bCs/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C9432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C94327"/>
    <w:rPr>
      <w:sz w:val="16"/>
      <w:szCs w:val="16"/>
    </w:rPr>
  </w:style>
  <w:style w:type="character" w:styleId="af6">
    <w:name w:val="Strong"/>
    <w:basedOn w:val="a0"/>
    <w:qFormat/>
    <w:rsid w:val="00BE3988"/>
    <w:rPr>
      <w:b/>
      <w:bCs/>
    </w:rPr>
  </w:style>
  <w:style w:type="table" w:styleId="af7">
    <w:name w:val="Table Grid"/>
    <w:basedOn w:val="a1"/>
    <w:rsid w:val="00D663A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D663A2"/>
  </w:style>
  <w:style w:type="paragraph" w:customStyle="1" w:styleId="Default">
    <w:name w:val="Default"/>
    <w:rsid w:val="00D663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2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955B55-7873-4E8D-AFBD-ECEDEBEAD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4531</Words>
  <Characters>25828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61</cp:revision>
  <cp:lastPrinted>2016-05-12T06:28:00Z</cp:lastPrinted>
  <dcterms:created xsi:type="dcterms:W3CDTF">2015-02-27T03:14:00Z</dcterms:created>
  <dcterms:modified xsi:type="dcterms:W3CDTF">2016-05-12T06:31:00Z</dcterms:modified>
</cp:coreProperties>
</file>