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7E75D5">
              <w:rPr>
                <w:b/>
              </w:rPr>
              <w:t>1</w:t>
            </w:r>
            <w:r w:rsidR="00432DA9">
              <w:rPr>
                <w:b/>
              </w:rPr>
              <w:t>1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432DA9">
            <w:pPr>
              <w:rPr>
                <w:b/>
              </w:rPr>
            </w:pPr>
            <w:r>
              <w:rPr>
                <w:b/>
              </w:rPr>
              <w:t>31</w:t>
            </w:r>
            <w:r w:rsidR="00F20E83">
              <w:rPr>
                <w:b/>
              </w:rPr>
              <w:t>.0</w:t>
            </w:r>
            <w:r w:rsidR="007E75D5">
              <w:rPr>
                <w:b/>
              </w:rPr>
              <w:t>7</w:t>
            </w:r>
            <w:r w:rsidR="00F20E83">
              <w:rPr>
                <w:b/>
              </w:rPr>
              <w:t>.</w:t>
            </w:r>
            <w:r w:rsidR="004B5461">
              <w:rPr>
                <w:b/>
              </w:rPr>
              <w:t>201</w:t>
            </w:r>
            <w:r w:rsidR="00564697">
              <w:rPr>
                <w:b/>
              </w:rPr>
              <w:t>7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D1330C" w:rsidRDefault="00D1330C" w:rsidP="0035418A">
      <w:pPr>
        <w:ind w:right="741"/>
        <w:rPr>
          <w:b/>
          <w:sz w:val="28"/>
          <w:szCs w:val="28"/>
        </w:rPr>
      </w:pPr>
    </w:p>
    <w:p w:rsidR="00D1330C" w:rsidRDefault="00D1330C" w:rsidP="0035418A">
      <w:pPr>
        <w:ind w:right="741"/>
        <w:rPr>
          <w:b/>
          <w:sz w:val="28"/>
          <w:szCs w:val="28"/>
        </w:rPr>
      </w:pPr>
    </w:p>
    <w:p w:rsidR="00432DA9" w:rsidRPr="003B4F3D" w:rsidRDefault="00432DA9" w:rsidP="00432DA9">
      <w:pPr>
        <w:rPr>
          <w:bCs/>
        </w:rPr>
      </w:pPr>
      <w:r>
        <w:rPr>
          <w:bCs/>
        </w:rPr>
        <w:t xml:space="preserve">          </w:t>
      </w:r>
      <w:r w:rsidRPr="003B4F3D">
        <w:rPr>
          <w:bCs/>
        </w:rPr>
        <w:t>О МЕРАХ ПОЖАРНОЙ БЕЗОПАСНОСТИ ПРИ ЗАГОТОВКИ ГРУБЫХ КОРМОВ…</w:t>
      </w:r>
    </w:p>
    <w:p w:rsidR="00432DA9" w:rsidRDefault="00432DA9" w:rsidP="00432DA9">
      <w:pPr>
        <w:rPr>
          <w:bCs/>
        </w:rPr>
      </w:pPr>
    </w:p>
    <w:p w:rsidR="00432DA9" w:rsidRDefault="00432DA9" w:rsidP="00432DA9">
      <w:pPr>
        <w:rPr>
          <w:bCs/>
        </w:rPr>
      </w:pPr>
    </w:p>
    <w:p w:rsidR="00432DA9" w:rsidRPr="003B4F3D" w:rsidRDefault="00432DA9" w:rsidP="00432DA9">
      <w:pPr>
        <w:rPr>
          <w:bCs/>
        </w:rPr>
      </w:pPr>
      <w:r w:rsidRPr="003B4F3D">
        <w:rPr>
          <w:bCs/>
        </w:rPr>
        <w:t>Наступила пора заготовки грубых кормов. Чтобы не допустить пожаров в период уборки, при транспортировке и во время хранения урожая на объектах сельскохозяйственного производства, необходимо соблюдать превентивные меры и знать причины возникновения пожаров.</w:t>
      </w:r>
    </w:p>
    <w:p w:rsidR="00432DA9" w:rsidRPr="003B4F3D" w:rsidRDefault="00432DA9" w:rsidP="00432DA9">
      <w:pPr>
        <w:jc w:val="both"/>
        <w:rPr>
          <w:bCs/>
        </w:rPr>
      </w:pPr>
      <w:r w:rsidRPr="003B4F3D">
        <w:rPr>
          <w:bCs/>
        </w:rPr>
        <w:t>Неосторожное обращение с огнем является основной причиной возникновения пожаров. Запрещается пользоваться открытым огнём, разводить костры и</w:t>
      </w:r>
      <w:r>
        <w:rPr>
          <w:bCs/>
        </w:rPr>
        <w:t xml:space="preserve"> </w:t>
      </w:r>
      <w:r w:rsidRPr="003B4F3D">
        <w:rPr>
          <w:bCs/>
        </w:rPr>
        <w:t>курить</w:t>
      </w:r>
      <w:r>
        <w:rPr>
          <w:bCs/>
        </w:rPr>
        <w:t xml:space="preserve"> </w:t>
      </w:r>
      <w:r w:rsidRPr="003B4F3D">
        <w:rPr>
          <w:bCs/>
        </w:rPr>
        <w:t xml:space="preserve">на сенокосных угодьях. Территория для складирования должна быть очищена от сгораемого мусора. Площадки для размещения скирд (стогов) или штабелей необходимо опахивать по периметру полосой шириной не менее 4 метров. Скирды (стога), навесы и штабели грубых кормов должны размещаться на расстоянии не менее 15 метров до линий электропередачи, не менее 20 метров - до дорог и не менее 50 метров - до зданий, сооружений и строений. </w:t>
      </w:r>
    </w:p>
    <w:p w:rsidR="00432DA9" w:rsidRPr="003B4F3D" w:rsidRDefault="00432DA9" w:rsidP="00432DA9">
      <w:pPr>
        <w:jc w:val="both"/>
        <w:rPr>
          <w:bCs/>
        </w:rPr>
      </w:pPr>
      <w:r w:rsidRPr="003B4F3D">
        <w:rPr>
          <w:bCs/>
        </w:rPr>
        <w:t xml:space="preserve">Причиной пожара могут быть искры в системе зажигания, из выхлопных труб сельскохозяйственных агрегатов, при отсутствии на них исправных искрогасителей, трение соломистой массы, скопившейся в узлах агрегатов. Из этого следует, что к складированию и транспортировке грубых кормов допускается только та техника, которая оборудована искрогасителями и первичными средствами пожаротушения, а также должна проводиться своевременная очистка узлов агрегатов. </w:t>
      </w:r>
    </w:p>
    <w:p w:rsidR="00432DA9" w:rsidRPr="003B4F3D" w:rsidRDefault="00432DA9" w:rsidP="00432DA9">
      <w:pPr>
        <w:jc w:val="both"/>
        <w:rPr>
          <w:bCs/>
        </w:rPr>
      </w:pPr>
      <w:r w:rsidRPr="003B4F3D">
        <w:rPr>
          <w:bCs/>
        </w:rPr>
        <w:t>Пожар может возникнуть от нарушения установленных правил заправки топливом техники. Пролитое масло, бензин, и другие легковоспламеняющиеся и горючие жидкости представляют серьезную опасность. В полевых условиях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стогов сена и соломы, хлебных массивов и не менее 50 метров от строений.</w:t>
      </w:r>
    </w:p>
    <w:p w:rsidR="00432DA9" w:rsidRPr="003B4F3D" w:rsidRDefault="00432DA9" w:rsidP="00432DA9">
      <w:pPr>
        <w:jc w:val="both"/>
        <w:rPr>
          <w:bCs/>
        </w:rPr>
      </w:pPr>
      <w:r w:rsidRPr="003B4F3D">
        <w:rPr>
          <w:bCs/>
        </w:rPr>
        <w:t xml:space="preserve">Еще одной причиной пожаров, является склонность сена к </w:t>
      </w:r>
      <w:r w:rsidRPr="003B4F3D">
        <w:t xml:space="preserve">микробиологическому </w:t>
      </w:r>
      <w:r w:rsidRPr="003B4F3D">
        <w:rPr>
          <w:bCs/>
        </w:rPr>
        <w:t xml:space="preserve">самовозгоранию. </w:t>
      </w:r>
      <w:r w:rsidRPr="003B4F3D">
        <w:rPr>
          <w:b/>
          <w:bCs/>
        </w:rPr>
        <w:t> </w:t>
      </w:r>
      <w:r w:rsidRPr="003B4F3D">
        <w:t>Особенно подвержены самовозгоранию влажные растительные продукты, в которых продолжается жизнедеятельность микроорганизмов. Наличие влаги в растительных продуктах при определенных температурах сопровождается размножением микроорганизмов, жизнедеятельность которых вызывает повышение температуры, которая может достигнуть 170°С и выше.</w:t>
      </w:r>
      <w:r w:rsidRPr="003B4F3D">
        <w:rPr>
          <w:bCs/>
        </w:rPr>
        <w:t>В целях профилактики необходимо контролировать температуру сена в скирдах (стогах) и штабелях сена с повышенной влажностью.</w:t>
      </w:r>
    </w:p>
    <w:p w:rsidR="00432DA9" w:rsidRPr="003B4F3D" w:rsidRDefault="00432DA9" w:rsidP="00432DA9">
      <w:pPr>
        <w:jc w:val="both"/>
        <w:rPr>
          <w:bCs/>
        </w:rPr>
      </w:pPr>
      <w:r w:rsidRPr="003B4F3D">
        <w:rPr>
          <w:bCs/>
        </w:rPr>
        <w:t>Кроме соблюдения описанных требований пожарной безопасности, руководителям и должностным лицам сельхозпредприятий следует преградить доступ посторонних лиц в сеносклады, необходимо организовать наблюдения за местами хранения грубых кормов.</w:t>
      </w:r>
    </w:p>
    <w:p w:rsidR="00432DA9" w:rsidRPr="003B4F3D" w:rsidRDefault="00432DA9" w:rsidP="00432DA9">
      <w:pPr>
        <w:jc w:val="right"/>
      </w:pPr>
      <w:r w:rsidRPr="003B4F3D">
        <w:t>Государственный инспектор Куйбышевского и Северного районов</w:t>
      </w:r>
    </w:p>
    <w:p w:rsidR="00432DA9" w:rsidRPr="00CC3460" w:rsidRDefault="00432DA9" w:rsidP="00432DA9">
      <w:pPr>
        <w:jc w:val="right"/>
        <w:rPr>
          <w:sz w:val="28"/>
          <w:szCs w:val="20"/>
        </w:rPr>
      </w:pPr>
      <w:r w:rsidRPr="003B4F3D">
        <w:t>Новосибирской области по пожарному надзору Стрельцова Ю.В.</w:t>
      </w:r>
    </w:p>
    <w:p w:rsidR="00432DA9" w:rsidRPr="001B7235" w:rsidRDefault="00432DA9" w:rsidP="00432DA9">
      <w:bookmarkStart w:id="0" w:name="_GoBack"/>
      <w:bookmarkEnd w:id="0"/>
    </w:p>
    <w:p w:rsidR="00D1330C" w:rsidRDefault="00D1330C" w:rsidP="0035418A">
      <w:pPr>
        <w:ind w:right="741"/>
        <w:rPr>
          <w:b/>
          <w:sz w:val="28"/>
          <w:szCs w:val="28"/>
        </w:rPr>
      </w:pPr>
    </w:p>
    <w:p w:rsidR="00D1330C" w:rsidRDefault="00D1330C" w:rsidP="0035418A">
      <w:pPr>
        <w:ind w:right="741"/>
        <w:rPr>
          <w:b/>
          <w:sz w:val="28"/>
          <w:szCs w:val="28"/>
        </w:rPr>
      </w:pPr>
    </w:p>
    <w:p w:rsidR="00432DA9" w:rsidRDefault="00432DA9" w:rsidP="0035418A">
      <w:pPr>
        <w:ind w:right="741"/>
        <w:rPr>
          <w:b/>
          <w:sz w:val="28"/>
          <w:szCs w:val="28"/>
        </w:rPr>
      </w:pPr>
    </w:p>
    <w:p w:rsidR="00432DA9" w:rsidRDefault="00432DA9" w:rsidP="0035418A">
      <w:pPr>
        <w:ind w:right="741"/>
        <w:rPr>
          <w:b/>
          <w:sz w:val="28"/>
          <w:szCs w:val="28"/>
        </w:rPr>
      </w:pPr>
    </w:p>
    <w:p w:rsidR="00432DA9" w:rsidRDefault="00432DA9" w:rsidP="0035418A">
      <w:pPr>
        <w:ind w:right="741"/>
        <w:rPr>
          <w:b/>
          <w:sz w:val="28"/>
          <w:szCs w:val="28"/>
        </w:rPr>
      </w:pPr>
    </w:p>
    <w:p w:rsidR="00432DA9" w:rsidRDefault="00432DA9" w:rsidP="0035418A">
      <w:pPr>
        <w:ind w:right="741"/>
        <w:rPr>
          <w:b/>
          <w:sz w:val="28"/>
          <w:szCs w:val="28"/>
        </w:rPr>
      </w:pPr>
    </w:p>
    <w:p w:rsidR="00D1330C" w:rsidRDefault="00D1330C" w:rsidP="0035418A">
      <w:pPr>
        <w:ind w:right="741"/>
        <w:rPr>
          <w:b/>
          <w:sz w:val="28"/>
          <w:szCs w:val="28"/>
        </w:rPr>
      </w:pPr>
    </w:p>
    <w:p w:rsidR="00373F1D" w:rsidRDefault="00373F1D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r>
              <w:t>Куропова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r>
              <w:t>Михалевич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013D79">
          <w:footerReference w:type="first" r:id="rId8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013D79"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5B" w:rsidRDefault="0088045B" w:rsidP="00C03036">
      <w:r>
        <w:separator/>
      </w:r>
    </w:p>
  </w:endnote>
  <w:endnote w:type="continuationSeparator" w:id="1">
    <w:p w:rsidR="0088045B" w:rsidRDefault="0088045B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5B" w:rsidRDefault="0088045B">
    <w:pPr>
      <w:pStyle w:val="af"/>
      <w:jc w:val="center"/>
    </w:pPr>
  </w:p>
  <w:p w:rsidR="0088045B" w:rsidRDefault="008804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5B" w:rsidRDefault="0088045B" w:rsidP="00C03036">
      <w:r>
        <w:separator/>
      </w:r>
    </w:p>
  </w:footnote>
  <w:footnote w:type="continuationSeparator" w:id="1">
    <w:p w:rsidR="0088045B" w:rsidRDefault="0088045B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4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7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6"/>
  </w:num>
  <w:num w:numId="18">
    <w:abstractNumId w:val="1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1"/>
  </w:num>
  <w:num w:numId="22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3206"/>
    <w:rsid w:val="00013D79"/>
    <w:rsid w:val="00014303"/>
    <w:rsid w:val="0001553D"/>
    <w:rsid w:val="0002670E"/>
    <w:rsid w:val="000449B2"/>
    <w:rsid w:val="000850B3"/>
    <w:rsid w:val="00092E00"/>
    <w:rsid w:val="000A4AC0"/>
    <w:rsid w:val="000A4D99"/>
    <w:rsid w:val="000C58A0"/>
    <w:rsid w:val="000D4ED6"/>
    <w:rsid w:val="00101A3A"/>
    <w:rsid w:val="00122C81"/>
    <w:rsid w:val="00124C48"/>
    <w:rsid w:val="00127FF8"/>
    <w:rsid w:val="00130123"/>
    <w:rsid w:val="001413EB"/>
    <w:rsid w:val="00156258"/>
    <w:rsid w:val="00160F54"/>
    <w:rsid w:val="00184723"/>
    <w:rsid w:val="00187553"/>
    <w:rsid w:val="001A326C"/>
    <w:rsid w:val="001A3A19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337FD"/>
    <w:rsid w:val="002403C7"/>
    <w:rsid w:val="0025227C"/>
    <w:rsid w:val="00253530"/>
    <w:rsid w:val="00256EA1"/>
    <w:rsid w:val="00272717"/>
    <w:rsid w:val="00273F99"/>
    <w:rsid w:val="002814FF"/>
    <w:rsid w:val="00281804"/>
    <w:rsid w:val="00291165"/>
    <w:rsid w:val="002A44F4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4BC9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E25CD"/>
    <w:rsid w:val="004E633A"/>
    <w:rsid w:val="004E7560"/>
    <w:rsid w:val="00506E7C"/>
    <w:rsid w:val="00524114"/>
    <w:rsid w:val="005348E5"/>
    <w:rsid w:val="00552D4B"/>
    <w:rsid w:val="00564697"/>
    <w:rsid w:val="00591AE8"/>
    <w:rsid w:val="005953AC"/>
    <w:rsid w:val="005E2640"/>
    <w:rsid w:val="005F226A"/>
    <w:rsid w:val="00652012"/>
    <w:rsid w:val="0066570B"/>
    <w:rsid w:val="00666EA3"/>
    <w:rsid w:val="00676A98"/>
    <w:rsid w:val="0068655E"/>
    <w:rsid w:val="006A35AD"/>
    <w:rsid w:val="006C694D"/>
    <w:rsid w:val="006F661B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A1D14"/>
    <w:rsid w:val="007B123C"/>
    <w:rsid w:val="007E0296"/>
    <w:rsid w:val="007E75D5"/>
    <w:rsid w:val="007F2897"/>
    <w:rsid w:val="008012D3"/>
    <w:rsid w:val="00826B97"/>
    <w:rsid w:val="00833178"/>
    <w:rsid w:val="00836630"/>
    <w:rsid w:val="00846B0C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0CD6"/>
    <w:rsid w:val="009C104E"/>
    <w:rsid w:val="009C2A05"/>
    <w:rsid w:val="009D523A"/>
    <w:rsid w:val="009F622D"/>
    <w:rsid w:val="00A111AA"/>
    <w:rsid w:val="00A145DF"/>
    <w:rsid w:val="00A159C8"/>
    <w:rsid w:val="00A17B66"/>
    <w:rsid w:val="00A23D48"/>
    <w:rsid w:val="00A446FE"/>
    <w:rsid w:val="00A47105"/>
    <w:rsid w:val="00A54C71"/>
    <w:rsid w:val="00AA1F97"/>
    <w:rsid w:val="00AC5442"/>
    <w:rsid w:val="00AD34CB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76F7B"/>
    <w:rsid w:val="00B866F2"/>
    <w:rsid w:val="00BA7FB0"/>
    <w:rsid w:val="00BB2304"/>
    <w:rsid w:val="00BB24F3"/>
    <w:rsid w:val="00BD4DB1"/>
    <w:rsid w:val="00BD7140"/>
    <w:rsid w:val="00C01B1D"/>
    <w:rsid w:val="00C02ECE"/>
    <w:rsid w:val="00C03036"/>
    <w:rsid w:val="00C11F5E"/>
    <w:rsid w:val="00C210F4"/>
    <w:rsid w:val="00C31222"/>
    <w:rsid w:val="00C405D2"/>
    <w:rsid w:val="00C443C6"/>
    <w:rsid w:val="00C46F1A"/>
    <w:rsid w:val="00C515F0"/>
    <w:rsid w:val="00C71F2F"/>
    <w:rsid w:val="00C80831"/>
    <w:rsid w:val="00C80BB6"/>
    <w:rsid w:val="00CE678A"/>
    <w:rsid w:val="00CF61E1"/>
    <w:rsid w:val="00CF68EA"/>
    <w:rsid w:val="00D026BA"/>
    <w:rsid w:val="00D0735A"/>
    <w:rsid w:val="00D1330C"/>
    <w:rsid w:val="00D1516E"/>
    <w:rsid w:val="00D2207E"/>
    <w:rsid w:val="00D30B59"/>
    <w:rsid w:val="00D45228"/>
    <w:rsid w:val="00D76C8C"/>
    <w:rsid w:val="00D91BB1"/>
    <w:rsid w:val="00D93DE5"/>
    <w:rsid w:val="00D9636D"/>
    <w:rsid w:val="00DB4D97"/>
    <w:rsid w:val="00DC75E1"/>
    <w:rsid w:val="00E06E71"/>
    <w:rsid w:val="00E10E0A"/>
    <w:rsid w:val="00E21155"/>
    <w:rsid w:val="00E36FE1"/>
    <w:rsid w:val="00E51F09"/>
    <w:rsid w:val="00E76F8C"/>
    <w:rsid w:val="00E9218B"/>
    <w:rsid w:val="00EB3B4A"/>
    <w:rsid w:val="00EB6B30"/>
    <w:rsid w:val="00EC0C9F"/>
    <w:rsid w:val="00ED34B9"/>
    <w:rsid w:val="00EE1E7D"/>
    <w:rsid w:val="00EF074B"/>
    <w:rsid w:val="00F20E83"/>
    <w:rsid w:val="00F31423"/>
    <w:rsid w:val="00F34622"/>
    <w:rsid w:val="00F356A7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110</cp:revision>
  <cp:lastPrinted>2016-12-05T03:38:00Z</cp:lastPrinted>
  <dcterms:created xsi:type="dcterms:W3CDTF">2014-09-17T05:02:00Z</dcterms:created>
  <dcterms:modified xsi:type="dcterms:W3CDTF">2017-07-31T04:00:00Z</dcterms:modified>
</cp:coreProperties>
</file>