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F04A" w14:textId="77777777" w:rsidR="00031033" w:rsidRDefault="001F1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  <w:t>«Школа торговли» откроет свои двери для региональных производителей</w:t>
      </w:r>
    </w:p>
    <w:p w14:paraId="75960F69" w14:textId="77777777" w:rsidR="00031033" w:rsidRDefault="000310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DA28C2" w14:textId="77777777" w:rsidR="00031033" w:rsidRDefault="001F1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октября 2023 года стартует ежегодный бесплатный образовательный проект для местных товаропроизводителей «Школа торговли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».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Программа реализуется в регионе с 2018 года и является площадкой для коммуникации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власти, общественных организаций,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дпринимателей и признанных экспертов отрасли. </w:t>
      </w:r>
    </w:p>
    <w:p w14:paraId="045A4677" w14:textId="77777777" w:rsidR="00031033" w:rsidRDefault="000310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64DE83F" w14:textId="77777777" w:rsidR="00031033" w:rsidRDefault="001F1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этом году программа курса будет очень насыщенная. Безусловно, все актуальные темы будут рассматриваться через призму меняющейся экономической ситуации. Это и поведение потребителя, и новые маркетинговые ст</w:t>
      </w:r>
      <w:r>
        <w:rPr>
          <w:rFonts w:ascii="Times New Roman" w:eastAsia="Times New Roman" w:hAnsi="Times New Roman" w:cs="Times New Roman"/>
          <w:sz w:val="28"/>
          <w:szCs w:val="28"/>
        </w:rPr>
        <w:t>ратегии, и международное взаимодействие с дружественными странами. Также запланировано посещение ведущих предприятий – производителей пищевой продукции, участникам будет полезно перенять опыт полной реализации товара: от разработки бренда до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торговыми сетями», — отметил министр промышленности Андрей Гончаров. </w:t>
      </w:r>
    </w:p>
    <w:p w14:paraId="45D38863" w14:textId="77777777" w:rsidR="00031033" w:rsidRDefault="001F1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5F240D16" w14:textId="77777777" w:rsidR="00031033" w:rsidRDefault="001F1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Традиционно спикерами выступят представители международных аналитических компаний, федеральных и региональных торговых сетей и маркетплейсов. Эксперты узких специализаций и действую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щие товаропроизводители поделятся опытом и реальными бизнес-историями. </w:t>
      </w:r>
    </w:p>
    <w:p w14:paraId="0516FE01" w14:textId="77777777" w:rsidR="00031033" w:rsidRDefault="001F1EA1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«Одна из основных ценностей </w:t>
      </w:r>
      <w:r>
        <w:rPr>
          <w:rStyle w:val="afb"/>
          <w:rFonts w:ascii="Times New Roman" w:hAnsi="Times New Roman" w:cs="Times New Roman"/>
          <w:i w:val="0"/>
          <w:iCs w:val="0"/>
          <w:sz w:val="28"/>
          <w:szCs w:val="28"/>
        </w:rPr>
        <w:t>нашей Школы торговли</w:t>
      </w:r>
      <w:r>
        <w:rPr>
          <w:rFonts w:ascii="Times New Roman" w:hAnsi="Times New Roman" w:cs="Times New Roman"/>
          <w:sz w:val="28"/>
          <w:szCs w:val="28"/>
        </w:rPr>
        <w:t xml:space="preserve"> состоит в ее прикладном характере. В ходе обучения эксперты-практики поделятся инструментами и алгоритмами работы, которые можно будет сразу же внедрить в свое дело и оценить результаты. Кроме того, участникам представится возможность получить индивидуаль</w:t>
      </w:r>
      <w:r>
        <w:rPr>
          <w:rFonts w:ascii="Times New Roman" w:hAnsi="Times New Roman" w:cs="Times New Roman"/>
          <w:sz w:val="28"/>
          <w:szCs w:val="28"/>
        </w:rPr>
        <w:t>ные консультации от спикеров и обсудить актуальные вопросы в кругу единомышленников», — рассказал руководитель центра «Мой бизнес» Михаил Космынин.</w:t>
      </w:r>
    </w:p>
    <w:p w14:paraId="5E1B2D40" w14:textId="77777777" w:rsidR="00031033" w:rsidRDefault="001F1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Запланированные обучающие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ероприятия пройдут в разных форматах, в том числе состоятся открытые дискуссии,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оркшопы и пленарные сессии. Это позволяет поддерживать динамику и интерес в процессе обучения и помогает приблизиться к главной цели проекта – развить необходимые для ведения бизнеса компетенции руководителей и сотрудников компаний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A3D5A1" w14:textId="77777777" w:rsidR="00031033" w:rsidRDefault="000310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F47521C" w14:textId="77777777" w:rsidR="00031033" w:rsidRDefault="001F1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lastRenderedPageBreak/>
        <w:t xml:space="preserve">Стать участниками бесплатной программы могут действующие предприниматели (ИП и юрлица, зарегистрированные на территории Новосибирской области). Регистрация проводится до 03.10.2023 </w:t>
      </w:r>
      <w:hyperlink r:id="rId7" w:tooltip="https://mbnso.ru/projects/obuchayushchie-programmy/shkola-torgovli-dlya-mestnykh-tovaroproizvoditeley-2023/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на сайте mb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  <w:lang w:val="en-US"/>
          </w:rPr>
          <w:t>n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so.ru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. </w:t>
      </w:r>
    </w:p>
    <w:p w14:paraId="7E25E717" w14:textId="77777777" w:rsidR="00031033" w:rsidRDefault="000310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</w:p>
    <w:p w14:paraId="427D1B73" w14:textId="6D43BA12" w:rsidR="00031033" w:rsidRPr="00DA087B" w:rsidRDefault="001F1EA1" w:rsidP="00DA0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Дополнительную информацию о программе можно получить по телефону: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8 800 6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00 3407, доб. 214 (Максим Новиченко</w:t>
      </w: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492EFA1" w14:textId="77777777" w:rsidR="00031033" w:rsidRDefault="00031033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360" w:line="240" w:lineRule="auto"/>
      </w:pPr>
    </w:p>
    <w:p w14:paraId="23FFE010" w14:textId="77777777" w:rsidR="00031033" w:rsidRDefault="00031033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360" w:line="240" w:lineRule="auto"/>
      </w:pPr>
    </w:p>
    <w:p w14:paraId="2A4380DC" w14:textId="77777777" w:rsidR="00031033" w:rsidRDefault="00031033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360" w:line="240" w:lineRule="auto"/>
      </w:pPr>
    </w:p>
    <w:p w14:paraId="7AB3307D" w14:textId="77777777" w:rsidR="00031033" w:rsidRDefault="00031033">
      <w:pPr>
        <w:pBdr>
          <w:top w:val="none" w:sz="0" w:space="0" w:color="000000"/>
          <w:left w:val="none" w:sz="0" w:space="1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360" w:line="240" w:lineRule="auto"/>
      </w:pPr>
    </w:p>
    <w:sectPr w:rsidR="00031033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8DCD" w14:textId="77777777" w:rsidR="001F1EA1" w:rsidRDefault="001F1EA1">
      <w:pPr>
        <w:spacing w:line="240" w:lineRule="auto"/>
      </w:pPr>
      <w:r>
        <w:separator/>
      </w:r>
    </w:p>
  </w:endnote>
  <w:endnote w:type="continuationSeparator" w:id="0">
    <w:p w14:paraId="5CBB1CEC" w14:textId="77777777" w:rsidR="001F1EA1" w:rsidRDefault="001F1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F219" w14:textId="77777777" w:rsidR="001F1EA1" w:rsidRDefault="001F1EA1">
      <w:pPr>
        <w:spacing w:line="240" w:lineRule="auto"/>
      </w:pPr>
      <w:r>
        <w:separator/>
      </w:r>
    </w:p>
  </w:footnote>
  <w:footnote w:type="continuationSeparator" w:id="0">
    <w:p w14:paraId="0A36E5BB" w14:textId="77777777" w:rsidR="001F1EA1" w:rsidRDefault="001F1E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33"/>
    <w:rsid w:val="00031033"/>
    <w:rsid w:val="001F1EA1"/>
    <w:rsid w:val="00D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7D9F"/>
  <w15:docId w15:val="{0B618E02-D45F-4AAC-B27C-F4A9FC09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6">
    <w:name w:val="Title"/>
    <w:basedOn w:val="10"/>
    <w:next w:val="10"/>
    <w:link w:val="a5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nso.ru/projects/obuchayushchie-programmy/shkola-torgovli-dlya-mestnykh-tovaroproizvoditeley-20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pa50tax+iGgSYPOFJtzDG5jTbQ==">CgMxLjAyCGguZ2pkZ3hzOAByITFNdUxOUWktWkI3VUxwbExHV1VWM2hlVW1PMmRTTnhZQQ==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2023-09-11T07:51:00Z</dcterms:created>
  <dcterms:modified xsi:type="dcterms:W3CDTF">2023-10-02T02:41:00Z</dcterms:modified>
</cp:coreProperties>
</file>