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3D49" w:rsidRDefault="00713D49" w:rsidP="00713D49">
      <w:pPr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АДМИНИСТРАЦИЯ БИАЗИНСКОГО СЕЛЬСОВЕТА</w:t>
      </w:r>
    </w:p>
    <w:p w:rsidR="00713D49" w:rsidRDefault="00713D49" w:rsidP="00713D49">
      <w:pPr>
        <w:spacing w:after="0"/>
        <w:ind w:left="540" w:right="1615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 xml:space="preserve">         Северного района</w:t>
      </w:r>
    </w:p>
    <w:p w:rsidR="00713D49" w:rsidRDefault="00713D49" w:rsidP="00713D49">
      <w:pPr>
        <w:spacing w:after="0" w:line="240" w:lineRule="auto"/>
        <w:ind w:left="540" w:right="1615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 xml:space="preserve">          Новосибирской области</w:t>
      </w:r>
    </w:p>
    <w:p w:rsidR="00713D49" w:rsidRDefault="00713D49" w:rsidP="00713D49">
      <w:pPr>
        <w:spacing w:after="0" w:line="240" w:lineRule="auto"/>
        <w:ind w:left="540" w:right="1615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</w:p>
    <w:p w:rsidR="00713D49" w:rsidRDefault="00713D49" w:rsidP="00713D49">
      <w:pPr>
        <w:spacing w:after="0" w:line="240" w:lineRule="auto"/>
        <w:ind w:left="540" w:right="1615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 xml:space="preserve">         </w:t>
      </w:r>
      <w:proofErr w:type="gramStart"/>
      <w:r>
        <w:rPr>
          <w:rFonts w:ascii="Times New Roman" w:eastAsia="Calibri" w:hAnsi="Times New Roman"/>
          <w:sz w:val="28"/>
          <w:szCs w:val="28"/>
          <w:lang w:eastAsia="en-US"/>
        </w:rPr>
        <w:t>П</w:t>
      </w:r>
      <w:proofErr w:type="gramEnd"/>
      <w:r>
        <w:rPr>
          <w:rFonts w:ascii="Times New Roman" w:eastAsia="Calibri" w:hAnsi="Times New Roman"/>
          <w:sz w:val="28"/>
          <w:szCs w:val="28"/>
          <w:lang w:eastAsia="en-US"/>
        </w:rPr>
        <w:t xml:space="preserve"> О С Т А Н О В Л Е Н И Е</w:t>
      </w:r>
    </w:p>
    <w:p w:rsidR="00713D49" w:rsidRDefault="00713D49" w:rsidP="00713D49">
      <w:pPr>
        <w:spacing w:after="0" w:line="240" w:lineRule="auto"/>
        <w:jc w:val="center"/>
        <w:rPr>
          <w:rFonts w:ascii="Times New Roman" w:eastAsia="Calibri" w:hAnsi="Times New Roman"/>
          <w:bCs/>
          <w:sz w:val="28"/>
          <w:szCs w:val="28"/>
          <w:lang w:eastAsia="en-US"/>
        </w:rPr>
      </w:pPr>
    </w:p>
    <w:p w:rsidR="00713D49" w:rsidRDefault="00713D49" w:rsidP="00713D4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13D49" w:rsidRDefault="00713D49" w:rsidP="00713D49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11</w:t>
      </w:r>
      <w:r>
        <w:rPr>
          <w:rFonts w:ascii="Times New Roman" w:hAnsi="Times New Roman"/>
          <w:sz w:val="28"/>
          <w:szCs w:val="28"/>
        </w:rPr>
        <w:t>.2016</w:t>
      </w:r>
    </w:p>
    <w:p w:rsidR="00713D49" w:rsidRDefault="00713D49" w:rsidP="00713D49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с. Биаза                                №</w:t>
      </w:r>
      <w:r>
        <w:rPr>
          <w:rFonts w:ascii="Times New Roman" w:hAnsi="Times New Roman"/>
          <w:sz w:val="28"/>
          <w:szCs w:val="28"/>
        </w:rPr>
        <w:t>105</w:t>
      </w:r>
    </w:p>
    <w:p w:rsidR="00713D49" w:rsidRDefault="00713D49" w:rsidP="00713D49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713D49" w:rsidRDefault="00713D49" w:rsidP="00713D49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Комплексное развитие транспортной инфраструктуры Биазинского сельсовета Северного района Новосибирской области на 201</w:t>
      </w:r>
      <w:r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>-202</w:t>
      </w:r>
      <w:r w:rsidR="00F63406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годы</w:t>
      </w:r>
    </w:p>
    <w:p w:rsidR="00713D49" w:rsidRDefault="00713D49" w:rsidP="00713D49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На основании Федерального закона от 06.10.2003г № 131-ФЗ «Об общих принципах организации местного самоуправления в Российской Федерации», в соответствии с пунктом 4.1. статьи 6 Градостроительного кодекса Российской Федерации,  администрация Биазинскогосельсовета Северного района Новосибирской области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ПОСТАНОВЛЯЕТ: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1.Утвердить Программу  «Комплексное развитие транспортной инфраструктуры Биазинского сельсовета Северного района Новосибирской области на 2017-2027 годы»  приложение.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2.Опубликовать данное постановление в периодическом печатном издании «Вестник Биазинскогосельсовета» и разместить на официальном сайте администрации Северного района Новосибирской области в разделе «Поселение».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3.Постановление вступает в силу с 1 января 2017 года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4.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Биазинского сельсовета</w:t>
      </w:r>
    </w:p>
    <w:p w:rsidR="00713D49" w:rsidRDefault="00713D49" w:rsidP="00713D49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Северного района Новосибирской области                               Ю.В.Гришмановский</w:t>
      </w:r>
    </w:p>
    <w:p w:rsidR="00713D49" w:rsidRDefault="00713D49" w:rsidP="00713D49">
      <w:pPr>
        <w:pStyle w:val="a5"/>
        <w:rPr>
          <w:rFonts w:ascii="Times New Roman" w:hAnsi="Times New Roman"/>
          <w:sz w:val="28"/>
          <w:szCs w:val="28"/>
        </w:rPr>
      </w:pP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</w:p>
    <w:p w:rsidR="00713D49" w:rsidRDefault="00713D49" w:rsidP="00713D49">
      <w:r>
        <w:t xml:space="preserve">   </w:t>
      </w:r>
    </w:p>
    <w:p w:rsidR="00713D49" w:rsidRDefault="00713D49" w:rsidP="00713D49"/>
    <w:p w:rsidR="00713D49" w:rsidRDefault="00713D49" w:rsidP="00713D49"/>
    <w:p w:rsidR="00713D49" w:rsidRDefault="00713D49" w:rsidP="00713D49"/>
    <w:p w:rsidR="00713D49" w:rsidRDefault="00713D49" w:rsidP="00713D49">
      <w:pPr>
        <w:pStyle w:val="a5"/>
      </w:pPr>
    </w:p>
    <w:p w:rsidR="00713D49" w:rsidRDefault="00713D49" w:rsidP="00713D49">
      <w:pPr>
        <w:pStyle w:val="a5"/>
      </w:pPr>
    </w:p>
    <w:p w:rsidR="00713D49" w:rsidRDefault="00713D49" w:rsidP="00713D49">
      <w:pPr>
        <w:pStyle w:val="a5"/>
      </w:pPr>
    </w:p>
    <w:p w:rsidR="00713D49" w:rsidRDefault="00713D49" w:rsidP="00713D49">
      <w:pPr>
        <w:pStyle w:val="a5"/>
        <w:rPr>
          <w:rFonts w:ascii="Times New Roman" w:hAnsi="Times New Roman"/>
          <w:sz w:val="24"/>
          <w:szCs w:val="24"/>
        </w:rPr>
      </w:pPr>
    </w:p>
    <w:p w:rsidR="00713D49" w:rsidRDefault="00713D49" w:rsidP="00713D49">
      <w:pPr>
        <w:pStyle w:val="a5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Приложение к постановлению</w:t>
      </w:r>
    </w:p>
    <w:p w:rsidR="00713D49" w:rsidRDefault="00713D49" w:rsidP="00713D49">
      <w:pPr>
        <w:pStyle w:val="a5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Биазинского сельсовета</w:t>
      </w:r>
    </w:p>
    <w:p w:rsidR="00713D49" w:rsidRDefault="00713D49" w:rsidP="00713D49">
      <w:pPr>
        <w:pStyle w:val="a5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</w:t>
      </w:r>
    </w:p>
    <w:p w:rsidR="00713D49" w:rsidRDefault="00713D49" w:rsidP="00713D49">
      <w:pPr>
        <w:pStyle w:val="a5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Новосибирской области </w:t>
      </w:r>
    </w:p>
    <w:p w:rsidR="00713D49" w:rsidRDefault="00713D49" w:rsidP="00713D49">
      <w:pPr>
        <w:pStyle w:val="a5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0</w:t>
      </w:r>
      <w:r w:rsidR="008B0A42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>.</w:t>
      </w:r>
      <w:r w:rsidR="008B0A42">
        <w:rPr>
          <w:rFonts w:ascii="Times New Roman" w:hAnsi="Times New Roman"/>
          <w:sz w:val="24"/>
          <w:szCs w:val="24"/>
        </w:rPr>
        <w:t>11</w:t>
      </w:r>
      <w:r>
        <w:rPr>
          <w:rFonts w:ascii="Times New Roman" w:hAnsi="Times New Roman"/>
          <w:sz w:val="24"/>
          <w:szCs w:val="24"/>
        </w:rPr>
        <w:t xml:space="preserve">.2016  № </w:t>
      </w:r>
      <w:r w:rsidR="008B0A42">
        <w:rPr>
          <w:rFonts w:ascii="Times New Roman" w:hAnsi="Times New Roman"/>
          <w:sz w:val="24"/>
          <w:szCs w:val="24"/>
        </w:rPr>
        <w:t>105</w:t>
      </w:r>
    </w:p>
    <w:tbl>
      <w:tblPr>
        <w:tblW w:w="9606" w:type="dxa"/>
        <w:tblInd w:w="135" w:type="dxa"/>
        <w:tblLook w:val="04A0" w:firstRow="1" w:lastRow="0" w:firstColumn="1" w:lastColumn="0" w:noHBand="0" w:noVBand="1"/>
      </w:tblPr>
      <w:tblGrid>
        <w:gridCol w:w="9606"/>
      </w:tblGrid>
      <w:tr w:rsidR="00713D49" w:rsidTr="00713D49">
        <w:trPr>
          <w:trHeight w:val="212"/>
        </w:trPr>
        <w:tc>
          <w:tcPr>
            <w:tcW w:w="960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713D49" w:rsidRDefault="00713D49">
            <w:pPr>
              <w:rPr>
                <w:rFonts w:eastAsia="Calibri"/>
                <w:lang w:eastAsia="en-US"/>
              </w:rPr>
            </w:pPr>
          </w:p>
        </w:tc>
      </w:tr>
    </w:tbl>
    <w:p w:rsidR="00713D49" w:rsidRDefault="00713D49" w:rsidP="00713D49">
      <w:pPr>
        <w:pStyle w:val="a5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713D49" w:rsidRDefault="00713D49" w:rsidP="00713D49">
      <w:pPr>
        <w:pStyle w:val="a5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en-US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Программа</w:t>
      </w:r>
    </w:p>
    <w:p w:rsidR="00713D49" w:rsidRDefault="00713D49" w:rsidP="00713D49">
      <w:pPr>
        <w:pStyle w:val="a5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«Комплексное развитие </w:t>
      </w:r>
      <w:proofErr w:type="gramStart"/>
      <w:r>
        <w:rPr>
          <w:rFonts w:ascii="Times New Roman" w:hAnsi="Times New Roman"/>
          <w:b/>
          <w:bCs/>
          <w:color w:val="000000"/>
          <w:sz w:val="28"/>
          <w:szCs w:val="28"/>
        </w:rPr>
        <w:t>транспортной</w:t>
      </w:r>
      <w:proofErr w:type="gramEnd"/>
    </w:p>
    <w:p w:rsidR="00713D49" w:rsidRDefault="00713D49" w:rsidP="00713D49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инфраструктуры </w:t>
      </w:r>
      <w:r>
        <w:rPr>
          <w:rFonts w:ascii="Times New Roman" w:hAnsi="Times New Roman"/>
          <w:b/>
          <w:sz w:val="28"/>
          <w:szCs w:val="28"/>
        </w:rPr>
        <w:t>Биазинского сельсовета</w:t>
      </w:r>
    </w:p>
    <w:p w:rsidR="00713D49" w:rsidRDefault="00713D49" w:rsidP="00713D49">
      <w:pPr>
        <w:pStyle w:val="a5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Северного района Новосибирской  области на 2017-2027 годы»</w:t>
      </w:r>
    </w:p>
    <w:p w:rsidR="00713D49" w:rsidRDefault="00713D49" w:rsidP="00713D49">
      <w:pPr>
        <w:pStyle w:val="a5"/>
        <w:jc w:val="center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(далее – Программа)</w:t>
      </w:r>
    </w:p>
    <w:p w:rsidR="00713D49" w:rsidRDefault="00713D49" w:rsidP="00713D49">
      <w:pPr>
        <w:pStyle w:val="a5"/>
        <w:numPr>
          <w:ilvl w:val="0"/>
          <w:numId w:val="1"/>
        </w:numPr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Паспорт Программы</w:t>
      </w:r>
    </w:p>
    <w:tbl>
      <w:tblPr>
        <w:tblStyle w:val="a8"/>
        <w:tblW w:w="10030" w:type="dxa"/>
        <w:tblInd w:w="-459" w:type="dxa"/>
        <w:tblLook w:val="01E0" w:firstRow="1" w:lastRow="1" w:firstColumn="1" w:lastColumn="1" w:noHBand="0" w:noVBand="0"/>
      </w:tblPr>
      <w:tblGrid>
        <w:gridCol w:w="3293"/>
        <w:gridCol w:w="6737"/>
      </w:tblGrid>
      <w:tr w:rsidR="00713D49" w:rsidTr="00713D49">
        <w:tc>
          <w:tcPr>
            <w:tcW w:w="32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3D49" w:rsidRDefault="00713D49">
            <w:pPr>
              <w:pStyle w:val="a5"/>
              <w:jc w:val="left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eastAsia="en-US"/>
              </w:rPr>
              <w:t>1.1. Наименование Программы</w:t>
            </w:r>
          </w:p>
        </w:tc>
        <w:tc>
          <w:tcPr>
            <w:tcW w:w="67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3D49" w:rsidRDefault="00713D49" w:rsidP="008B0A42">
            <w:pPr>
              <w:pStyle w:val="a5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eastAsia="en-US"/>
              </w:rPr>
              <w:t xml:space="preserve">Программа «Комплексное развитие транспортной инфраструктуры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Биазинского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eastAsia="en-US"/>
              </w:rPr>
              <w:t xml:space="preserve"> сельсовета Северного района Новосибирской области на 201</w:t>
            </w:r>
            <w:r w:rsidR="008B0A42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en-US"/>
              </w:rPr>
              <w:t>7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eastAsia="en-US"/>
              </w:rPr>
              <w:t>-202</w:t>
            </w:r>
            <w:r w:rsidR="008B0A42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en-US"/>
              </w:rPr>
              <w:t>7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eastAsia="en-US"/>
              </w:rPr>
              <w:t xml:space="preserve"> годы</w:t>
            </w:r>
            <w:proofErr w:type="gram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eastAsia="en-US"/>
              </w:rPr>
              <w:t>.»</w:t>
            </w:r>
            <w:proofErr w:type="gramEnd"/>
          </w:p>
        </w:tc>
      </w:tr>
      <w:tr w:rsidR="00713D49" w:rsidTr="00713D49">
        <w:tc>
          <w:tcPr>
            <w:tcW w:w="32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3D49" w:rsidRDefault="00713D49">
            <w:pPr>
              <w:pStyle w:val="a5"/>
              <w:jc w:val="left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eastAsia="en-US"/>
              </w:rPr>
              <w:t>1.2. Основание для разработки Программы</w:t>
            </w:r>
          </w:p>
        </w:tc>
        <w:tc>
          <w:tcPr>
            <w:tcW w:w="67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3D49" w:rsidRDefault="00713D49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1) Федеральный закон от 29.12.2014 № 456-ФЗ «О внесении изменений в Градостроительный кодекс РФ и отдельные законодательные акты РФ»;</w:t>
            </w:r>
          </w:p>
          <w:p w:rsidR="00713D49" w:rsidRDefault="00713D49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2) Федеральный закон от 06.10.2003 № 131-ФЗ (ред. от 29.06.2015) «Об общих принципах организации местного самоуправления в Российской Федерации» (с измен.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Доп., вст. в силу с 11.07.2015)</w:t>
            </w:r>
            <w:proofErr w:type="gramEnd"/>
          </w:p>
        </w:tc>
      </w:tr>
      <w:tr w:rsidR="00713D49" w:rsidTr="00713D49">
        <w:tc>
          <w:tcPr>
            <w:tcW w:w="32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3D49" w:rsidRDefault="00713D49">
            <w:pPr>
              <w:pStyle w:val="a5"/>
              <w:jc w:val="left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eastAsia="en-US"/>
              </w:rPr>
              <w:t>1.3. Заказчик Программы</w:t>
            </w:r>
          </w:p>
        </w:tc>
        <w:tc>
          <w:tcPr>
            <w:tcW w:w="67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3D49" w:rsidRDefault="00713D49">
            <w:pPr>
              <w:pStyle w:val="a5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 Заказчик – координатор Программы – администрация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Биазинского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  сельсовета Северного  района Новосибирской  области </w:t>
            </w:r>
          </w:p>
        </w:tc>
      </w:tr>
      <w:tr w:rsidR="00713D49" w:rsidTr="00713D49">
        <w:tc>
          <w:tcPr>
            <w:tcW w:w="32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3D49" w:rsidRDefault="00713D49">
            <w:pPr>
              <w:pStyle w:val="a5"/>
              <w:jc w:val="left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eastAsia="en-US"/>
              </w:rPr>
              <w:t>1.4. Разработчик Программы</w:t>
            </w:r>
          </w:p>
        </w:tc>
        <w:tc>
          <w:tcPr>
            <w:tcW w:w="67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3D49" w:rsidRDefault="00713D49">
            <w:pPr>
              <w:pStyle w:val="a5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Биазинского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 сельсовета Северного района Новосибирской области</w:t>
            </w:r>
          </w:p>
        </w:tc>
      </w:tr>
      <w:tr w:rsidR="00713D49" w:rsidTr="00713D49">
        <w:tc>
          <w:tcPr>
            <w:tcW w:w="32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3D49" w:rsidRDefault="00713D49">
            <w:pPr>
              <w:pStyle w:val="a5"/>
              <w:jc w:val="left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eastAsia="en-US"/>
              </w:rPr>
              <w:t>1.5. Основные цели Программы</w:t>
            </w:r>
          </w:p>
        </w:tc>
        <w:tc>
          <w:tcPr>
            <w:tcW w:w="67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3D49" w:rsidRDefault="00713D49">
            <w:pPr>
              <w:pStyle w:val="a5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-прирост протяженности автомобильных дорог общего пользования местного значения, соответствующих нормативным требованиям к транспортно-эксплуативным показателям 5%;</w:t>
            </w:r>
          </w:p>
          <w:p w:rsidR="00713D49" w:rsidRDefault="00713D49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- повышение безопасности дорожного движения;</w:t>
            </w:r>
          </w:p>
          <w:p w:rsidR="00713D49" w:rsidRDefault="00713D49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- повышение доступности транспортных услуг для населения;</w:t>
            </w:r>
          </w:p>
          <w:p w:rsidR="00713D49" w:rsidRDefault="00713D49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- создание безопасных и комфортных условий проживания граждан.</w:t>
            </w:r>
          </w:p>
        </w:tc>
      </w:tr>
      <w:tr w:rsidR="00713D49" w:rsidTr="00713D49">
        <w:tc>
          <w:tcPr>
            <w:tcW w:w="32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3D49" w:rsidRDefault="00713D49">
            <w:pPr>
              <w:pStyle w:val="a5"/>
              <w:jc w:val="left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eastAsia="en-US"/>
              </w:rPr>
              <w:t>1.6. Основные задачи Программы</w:t>
            </w:r>
          </w:p>
        </w:tc>
        <w:tc>
          <w:tcPr>
            <w:tcW w:w="67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13D49" w:rsidRDefault="00713D49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- участие в федеральных, областных программах</w:t>
            </w:r>
          </w:p>
          <w:p w:rsidR="00713D49" w:rsidRDefault="00713D49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строительства, реконструкции дорог;</w:t>
            </w:r>
          </w:p>
          <w:p w:rsidR="00713D49" w:rsidRDefault="00713D49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- бесперебойное функционирование инженерных систем;</w:t>
            </w:r>
          </w:p>
          <w:p w:rsidR="00713D49" w:rsidRDefault="00713D49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- безопасность дорожного движения;</w:t>
            </w:r>
          </w:p>
          <w:p w:rsidR="00713D49" w:rsidRDefault="00713D49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- сохранение протяженности соответствующих нормативным требованиям поселковых дорог за счет ремонта;</w:t>
            </w:r>
          </w:p>
        </w:tc>
      </w:tr>
      <w:tr w:rsidR="00713D49" w:rsidTr="00713D49">
        <w:trPr>
          <w:trHeight w:val="2323"/>
        </w:trPr>
        <w:tc>
          <w:tcPr>
            <w:tcW w:w="32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3D49" w:rsidRDefault="00713D49">
            <w:pPr>
              <w:pStyle w:val="a5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eastAsia="en-US"/>
              </w:rPr>
              <w:t>Целевые показатели (индикаторы) развития транспортной инфраструктуры</w:t>
            </w:r>
          </w:p>
        </w:tc>
        <w:tc>
          <w:tcPr>
            <w:tcW w:w="67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713D49" w:rsidRDefault="00713D49">
            <w:pPr>
              <w:pStyle w:val="Default"/>
            </w:pPr>
            <w:r>
              <w:t>Развитие транспортной инфраструктуры.</w:t>
            </w:r>
          </w:p>
          <w:p w:rsidR="00713D49" w:rsidRDefault="00713D49">
            <w:pPr>
              <w:pStyle w:val="Default"/>
            </w:pPr>
            <w:r>
              <w:t xml:space="preserve"> Безопасность, качество и эффективность транспортного обслуживания населения, досту</w:t>
            </w:r>
            <w:proofErr w:type="gramStart"/>
            <w:r>
              <w:t>п-</w:t>
            </w:r>
            <w:proofErr w:type="gramEnd"/>
            <w:r>
              <w:t xml:space="preserve"> ность объектов транспортной инфраструктуры.</w:t>
            </w:r>
          </w:p>
          <w:p w:rsidR="00713D49" w:rsidRDefault="00713D49">
            <w:pPr>
              <w:pStyle w:val="Default"/>
            </w:pPr>
            <w:r>
              <w:t xml:space="preserve"> Эффективность функционирования действующей транспортной инфраструктуры.</w:t>
            </w:r>
          </w:p>
          <w:p w:rsidR="00713D49" w:rsidRDefault="00713D49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13D49" w:rsidRDefault="00713D49">
            <w:pPr>
              <w:rPr>
                <w:lang w:eastAsia="en-US"/>
              </w:rPr>
            </w:pPr>
          </w:p>
        </w:tc>
      </w:tr>
      <w:tr w:rsidR="00713D49" w:rsidTr="00713D49">
        <w:tc>
          <w:tcPr>
            <w:tcW w:w="32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3D49" w:rsidRDefault="00713D49">
            <w:pPr>
              <w:pStyle w:val="a5"/>
              <w:jc w:val="left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eastAsia="en-US"/>
              </w:rPr>
              <w:t xml:space="preserve">1.7. Сроки и этапы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eastAsia="en-US"/>
              </w:rPr>
              <w:lastRenderedPageBreak/>
              <w:t>реализации Программы</w:t>
            </w:r>
          </w:p>
        </w:tc>
        <w:tc>
          <w:tcPr>
            <w:tcW w:w="67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13D49" w:rsidRDefault="00713D49">
            <w:pPr>
              <w:pStyle w:val="a5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 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2017-2027 годы</w:t>
            </w:r>
          </w:p>
        </w:tc>
      </w:tr>
      <w:tr w:rsidR="00713D49" w:rsidTr="00713D49">
        <w:tc>
          <w:tcPr>
            <w:tcW w:w="32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3D49" w:rsidRDefault="00713D49">
            <w:pPr>
              <w:spacing w:line="100" w:lineRule="atLeast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Укрупненное описание запланированных мероприятий программы</w:t>
            </w:r>
          </w:p>
        </w:tc>
        <w:tc>
          <w:tcPr>
            <w:tcW w:w="67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3D49" w:rsidRDefault="00713D49">
            <w:pPr>
              <w:spacing w:line="100" w:lineRule="atLeast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- разработка проектно-сметной документации;                                           -   реконструкция существующих дорог;                                                 </w:t>
            </w:r>
          </w:p>
          <w:p w:rsidR="00713D49" w:rsidRDefault="00713D49">
            <w:pPr>
              <w:spacing w:line="100" w:lineRule="atLeast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-   ремонт и капитальный ремонт дорог.                                                                           </w:t>
            </w:r>
          </w:p>
        </w:tc>
      </w:tr>
      <w:tr w:rsidR="00713D49" w:rsidTr="00713D49">
        <w:tc>
          <w:tcPr>
            <w:tcW w:w="32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3D49" w:rsidRDefault="00713D49">
            <w:pPr>
              <w:pStyle w:val="a5"/>
              <w:jc w:val="left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eastAsia="en-US"/>
              </w:rPr>
              <w:t>1.8. Исполнители Программы</w:t>
            </w:r>
          </w:p>
        </w:tc>
        <w:tc>
          <w:tcPr>
            <w:tcW w:w="67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3D49" w:rsidRDefault="00713D49">
            <w:pPr>
              <w:pStyle w:val="a5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Биазинского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 сельсовета Северного района Новосибирской области (при условии участия) в соответствии с действующими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областными программами.</w:t>
            </w:r>
          </w:p>
        </w:tc>
      </w:tr>
      <w:tr w:rsidR="00713D49" w:rsidTr="00713D49">
        <w:tc>
          <w:tcPr>
            <w:tcW w:w="32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3D49" w:rsidRDefault="00713D49">
            <w:pPr>
              <w:pStyle w:val="a5"/>
              <w:jc w:val="left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eastAsia="en-US"/>
              </w:rPr>
              <w:t>1.9. Объемы и источники финансирования Программы</w:t>
            </w:r>
          </w:p>
          <w:p w:rsidR="00713D49" w:rsidRDefault="00713D49">
            <w:pPr>
              <w:pStyle w:val="a5"/>
              <w:jc w:val="left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en-US"/>
              </w:rPr>
            </w:pPr>
          </w:p>
          <w:p w:rsidR="00713D49" w:rsidRDefault="00713D49">
            <w:pPr>
              <w:pStyle w:val="a5"/>
              <w:jc w:val="left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en-US"/>
              </w:rPr>
            </w:pPr>
          </w:p>
          <w:p w:rsidR="00713D49" w:rsidRDefault="00713D49">
            <w:pPr>
              <w:pStyle w:val="a5"/>
              <w:jc w:val="left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en-US"/>
              </w:rPr>
            </w:pPr>
          </w:p>
          <w:p w:rsidR="00713D49" w:rsidRDefault="00713D49">
            <w:pPr>
              <w:pStyle w:val="a5"/>
              <w:jc w:val="left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en-US"/>
              </w:rPr>
            </w:pPr>
          </w:p>
          <w:p w:rsidR="00713D49" w:rsidRDefault="00713D49">
            <w:pPr>
              <w:pStyle w:val="a5"/>
              <w:jc w:val="left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en-US"/>
              </w:rPr>
            </w:pPr>
          </w:p>
          <w:p w:rsidR="00713D49" w:rsidRDefault="00713D49">
            <w:pPr>
              <w:pStyle w:val="a5"/>
              <w:jc w:val="left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en-US"/>
              </w:rPr>
            </w:pPr>
          </w:p>
          <w:p w:rsidR="00713D49" w:rsidRDefault="00713D49">
            <w:pPr>
              <w:pStyle w:val="a5"/>
              <w:jc w:val="left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en-US"/>
              </w:rPr>
            </w:pPr>
          </w:p>
          <w:p w:rsidR="00713D49" w:rsidRDefault="00713D49">
            <w:pPr>
              <w:pStyle w:val="a5"/>
              <w:jc w:val="left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en-US"/>
              </w:rPr>
            </w:pPr>
          </w:p>
          <w:p w:rsidR="00713D49" w:rsidRDefault="00713D49">
            <w:pPr>
              <w:pStyle w:val="a5"/>
              <w:jc w:val="left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en-US"/>
              </w:rPr>
            </w:pPr>
          </w:p>
          <w:p w:rsidR="00713D49" w:rsidRDefault="00713D49">
            <w:pPr>
              <w:pStyle w:val="a5"/>
              <w:jc w:val="left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en-US"/>
              </w:rPr>
            </w:pPr>
          </w:p>
          <w:p w:rsidR="00713D49" w:rsidRDefault="00713D49">
            <w:pPr>
              <w:pStyle w:val="a5"/>
              <w:jc w:val="left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en-US"/>
              </w:rPr>
            </w:pPr>
          </w:p>
          <w:p w:rsidR="00713D49" w:rsidRDefault="00713D49">
            <w:pPr>
              <w:pStyle w:val="a5"/>
              <w:jc w:val="left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67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3D49" w:rsidRDefault="00713D49">
            <w:pPr>
              <w:tabs>
                <w:tab w:val="left" w:pos="8825"/>
              </w:tabs>
              <w:ind w:firstLine="32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Финансирование осуществляется в рамках соответствующих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 областных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программ. Самостоятельного (отдельного) финансирования мероприятий Программы не предусматривается.</w:t>
            </w:r>
          </w:p>
          <w:p w:rsidR="00713D49" w:rsidRDefault="00713D49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Выполнение программы предусматривает привлечение средств:</w:t>
            </w:r>
          </w:p>
          <w:p w:rsidR="00713D49" w:rsidRDefault="00713D49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-областного бюджета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;</w:t>
            </w:r>
            <w:proofErr w:type="gramEnd"/>
          </w:p>
          <w:p w:rsidR="00713D49" w:rsidRDefault="00713D49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- местного бюджета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;</w:t>
            </w:r>
            <w:proofErr w:type="gramEnd"/>
          </w:p>
          <w:p w:rsidR="00713D49" w:rsidRDefault="00713D49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-районного бюджета;</w:t>
            </w:r>
          </w:p>
          <w:p w:rsidR="00713D49" w:rsidRDefault="00713D49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Объем финансирования Программы составляет 13210,0 тыс. рублей из различных источников бюджета, в том числе по годам:</w:t>
            </w:r>
          </w:p>
          <w:p w:rsidR="00713D49" w:rsidRDefault="00713D49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2017 –   1000,0 тыс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уб.</w:t>
            </w:r>
          </w:p>
          <w:p w:rsidR="00713D49" w:rsidRDefault="00713D49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2018 –   4000,0 тыс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уб.</w:t>
            </w:r>
          </w:p>
          <w:p w:rsidR="00713D49" w:rsidRDefault="00713D49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2019 –   600,0 тыс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уб.</w:t>
            </w:r>
          </w:p>
          <w:p w:rsidR="00713D49" w:rsidRDefault="00713D49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2020 –   1500,0 тыс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уб.</w:t>
            </w:r>
          </w:p>
          <w:p w:rsidR="00713D49" w:rsidRDefault="00713D49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2021 -    450,0 тыс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уб.</w:t>
            </w:r>
          </w:p>
          <w:p w:rsidR="00713D49" w:rsidRDefault="00713D49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2022 -    2100,0 тыс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уб.</w:t>
            </w:r>
          </w:p>
          <w:p w:rsidR="00713D49" w:rsidRDefault="00713D49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2023-     1200,0 тыс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уб.</w:t>
            </w:r>
          </w:p>
          <w:p w:rsidR="00713D49" w:rsidRDefault="00713D49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2024-     700,0  тыс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уб.</w:t>
            </w:r>
          </w:p>
          <w:p w:rsidR="00713D49" w:rsidRDefault="00713D49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2025-     1000,0 тыс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уб.</w:t>
            </w:r>
          </w:p>
          <w:p w:rsidR="00713D49" w:rsidRDefault="00713D49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2026-    </w:t>
            </w:r>
          </w:p>
          <w:p w:rsidR="00713D49" w:rsidRDefault="00713D49">
            <w:pPr>
              <w:jc w:val="left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2027-    600,0 тыс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уб тыс.руб.</w:t>
            </w:r>
          </w:p>
          <w:p w:rsidR="00713D49" w:rsidRDefault="00713D49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Объемы финансирования подлежат корректировке соответствии с утвержденным бюджетом</w:t>
            </w:r>
          </w:p>
        </w:tc>
      </w:tr>
      <w:tr w:rsidR="00713D49" w:rsidTr="00713D49">
        <w:tc>
          <w:tcPr>
            <w:tcW w:w="32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3D49" w:rsidRDefault="00713D49">
            <w:pPr>
              <w:pStyle w:val="a5"/>
              <w:jc w:val="left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eastAsia="en-US"/>
              </w:rPr>
              <w:t>1.10. Ожидаемые результаты реализации Программы</w:t>
            </w:r>
          </w:p>
        </w:tc>
        <w:tc>
          <w:tcPr>
            <w:tcW w:w="67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3D49" w:rsidRDefault="00713D49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- повышение инвестиционной привлекательности;</w:t>
            </w:r>
          </w:p>
          <w:p w:rsidR="00713D49" w:rsidRDefault="00713D49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- обеспечение доступности услуг транспортного комплекса для населения поселения.</w:t>
            </w:r>
          </w:p>
          <w:p w:rsidR="00713D49" w:rsidRDefault="00713D49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- сокращение времени как для перевозки пассажиров, так и для перевозки грузов;</w:t>
            </w:r>
          </w:p>
          <w:p w:rsidR="00713D49" w:rsidRDefault="00713D49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- снижение числа дорожно-транспортных происшествий и нанесенного материального ущерба;</w:t>
            </w:r>
          </w:p>
          <w:p w:rsidR="00713D49" w:rsidRDefault="00713D49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- повышение комфорта и удобства поездок;</w:t>
            </w:r>
          </w:p>
          <w:p w:rsidR="00713D49" w:rsidRDefault="00713D49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- повышение безопасности дорожного движения;</w:t>
            </w:r>
          </w:p>
          <w:p w:rsidR="00713D49" w:rsidRDefault="00713D49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- улучшение экологической ситуации (за счет уменьшения расхода ГСМ).</w:t>
            </w:r>
          </w:p>
        </w:tc>
      </w:tr>
      <w:tr w:rsidR="00713D49" w:rsidTr="00713D49">
        <w:tc>
          <w:tcPr>
            <w:tcW w:w="32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3D49" w:rsidRDefault="00713D49">
            <w:pPr>
              <w:ind w:right="-115"/>
              <w:jc w:val="left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eastAsia="en-US"/>
              </w:rPr>
              <w:t xml:space="preserve">Контроль </w:t>
            </w:r>
            <w:proofErr w:type="gram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eastAsia="en-US"/>
              </w:rPr>
              <w:t>за</w:t>
            </w:r>
            <w:proofErr w:type="gramEnd"/>
          </w:p>
          <w:p w:rsidR="00713D49" w:rsidRDefault="00713D49">
            <w:pPr>
              <w:ind w:right="-115"/>
              <w:jc w:val="left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eastAsia="en-US"/>
              </w:rPr>
              <w:t xml:space="preserve">исполнением </w:t>
            </w:r>
            <w:bookmarkStart w:id="0" w:name="YANDEX_124"/>
            <w:bookmarkEnd w:id="0"/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eastAsia="en-US"/>
              </w:rPr>
              <w:t> программы </w:t>
            </w:r>
          </w:p>
        </w:tc>
        <w:tc>
          <w:tcPr>
            <w:tcW w:w="67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3D49" w:rsidRDefault="00713D49">
            <w:pP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Глава  Биазинского сельсовета Северного района Новосибирской области </w:t>
            </w:r>
          </w:p>
        </w:tc>
      </w:tr>
    </w:tbl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713D49" w:rsidRDefault="00713D49" w:rsidP="00713D49">
      <w:pPr>
        <w:pStyle w:val="a5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3. Характеристика существующего состояния</w:t>
      </w:r>
    </w:p>
    <w:p w:rsidR="00713D49" w:rsidRDefault="00713D49" w:rsidP="00713D49">
      <w:pPr>
        <w:pStyle w:val="a5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транспортной инфраструктуры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3.1. Социально-экономическое состояние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Демографическая ситуация</w:t>
      </w:r>
      <w:r>
        <w:rPr>
          <w:rFonts w:ascii="Times New Roman" w:hAnsi="Times New Roman"/>
          <w:bCs/>
          <w:sz w:val="28"/>
          <w:szCs w:val="28"/>
        </w:rPr>
        <w:t xml:space="preserve">. </w:t>
      </w:r>
    </w:p>
    <w:p w:rsidR="00713D49" w:rsidRDefault="00713D49" w:rsidP="00713D49">
      <w:pPr>
        <w:pStyle w:val="a5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lastRenderedPageBreak/>
        <w:t>По состоянию на 01.01.2016 года население Биазинского сельсовета составляет 637 чел.  Биаза-430 чел.</w:t>
      </w:r>
      <w:proofErr w:type="gramStart"/>
      <w:r>
        <w:rPr>
          <w:rFonts w:ascii="Times New Roman" w:hAnsi="Times New Roman"/>
          <w:bCs/>
          <w:sz w:val="28"/>
          <w:szCs w:val="28"/>
        </w:rPr>
        <w:t>;К</w:t>
      </w:r>
      <w:proofErr w:type="gramEnd"/>
      <w:r>
        <w:rPr>
          <w:rFonts w:ascii="Times New Roman" w:hAnsi="Times New Roman"/>
          <w:bCs/>
          <w:sz w:val="28"/>
          <w:szCs w:val="28"/>
        </w:rPr>
        <w:t>ордон-102 чел.;Веселая- 105 чел.</w:t>
      </w:r>
    </w:p>
    <w:p w:rsidR="00713D49" w:rsidRDefault="00713D49" w:rsidP="00713D49">
      <w:pPr>
        <w:pStyle w:val="a5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Численность трудоспособного населения составляет 363 чел. (57 % от численности всего населения). Численность моложе трудоспособного 108 чел. (17 % от численности всего населения), старше трудоспособного – 174 чел. (27.3 % от численности населения). За 2015 год родилось 8 чел., умерло – 5 чел. Естественный прирост населения составила 3 чел. Миграционная убыль населения за 2015 год составила 23 чел. (убыло - 23 чел.).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   </w:t>
      </w:r>
      <w:proofErr w:type="gramStart"/>
      <w:r>
        <w:rPr>
          <w:rFonts w:ascii="Times New Roman" w:hAnsi="Times New Roman"/>
          <w:bCs/>
          <w:sz w:val="28"/>
          <w:szCs w:val="28"/>
        </w:rPr>
        <w:t>Неблагоприятная демографическая ситуация (общее сокращение населе-</w:t>
      </w:r>
      <w:proofErr w:type="gramEnd"/>
    </w:p>
    <w:p w:rsidR="00713D49" w:rsidRDefault="00713D49" w:rsidP="00713D49">
      <w:pPr>
        <w:pStyle w:val="a5"/>
        <w:jc w:val="both"/>
        <w:rPr>
          <w:rFonts w:ascii="Times New Roman" w:hAnsi="Times New Roman"/>
          <w:bCs/>
          <w:sz w:val="28"/>
          <w:szCs w:val="28"/>
        </w:rPr>
      </w:pPr>
      <w:proofErr w:type="gramStart"/>
      <w:r>
        <w:rPr>
          <w:rFonts w:ascii="Times New Roman" w:hAnsi="Times New Roman"/>
          <w:bCs/>
          <w:sz w:val="28"/>
          <w:szCs w:val="28"/>
        </w:rPr>
        <w:t>ния, его старение, сокращение детского населения и молодежи) сохраняется и</w:t>
      </w:r>
      <w:proofErr w:type="gramEnd"/>
    </w:p>
    <w:p w:rsidR="00713D49" w:rsidRDefault="00713D49" w:rsidP="00713D49">
      <w:pPr>
        <w:pStyle w:val="a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создает объективные предпосылки снижения количественных показателей дея-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тельности учреждений.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Образование.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    По состоянию на 01 января 2016 г. на территории Биазинского сельсовета функционирует 1 образовательное учреждение: Муниципальное казенное образовательное учреждение «Биазинская школа-интернат», включающая в себя группу дошкольного  образования.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   В отрасли трудится 20 педагогов, из них 6 чел. Общая численность прочих работающих в муниципальном общеобразовательном учреждении составляет 43 чел. Средняя заработная плата по итогам 2015 года составила: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- работники общеобразовательных учреждений – 17856,10 руб.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Культура.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  В Биазинском сельсовете по состоянию на 01.01.2016 функционируют в ста-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тусе юр</w:t>
      </w:r>
      <w:proofErr w:type="gramStart"/>
      <w:r>
        <w:rPr>
          <w:rFonts w:ascii="Times New Roman" w:hAnsi="Times New Roman"/>
          <w:bCs/>
          <w:sz w:val="28"/>
          <w:szCs w:val="28"/>
        </w:rPr>
        <w:t>.л</w:t>
      </w:r>
      <w:proofErr w:type="gramEnd"/>
      <w:r>
        <w:rPr>
          <w:rFonts w:ascii="Times New Roman" w:hAnsi="Times New Roman"/>
          <w:bCs/>
          <w:sz w:val="28"/>
          <w:szCs w:val="28"/>
        </w:rPr>
        <w:t>ица: Муниципальное казенное учреждение культуры «Биазинский СДК» в с</w:t>
      </w:r>
      <w:proofErr w:type="gramStart"/>
      <w:r>
        <w:rPr>
          <w:rFonts w:ascii="Times New Roman" w:hAnsi="Times New Roman"/>
          <w:bCs/>
          <w:sz w:val="28"/>
          <w:szCs w:val="28"/>
        </w:rPr>
        <w:t>.Б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иаза и д.Весёлая предоставляют населению услуги по организации досуга, занятием самодеятельного любительского творчества; в статусе филиала: </w:t>
      </w:r>
      <w:proofErr w:type="gramStart"/>
      <w:r>
        <w:rPr>
          <w:rFonts w:ascii="Times New Roman" w:hAnsi="Times New Roman"/>
          <w:bCs/>
          <w:sz w:val="28"/>
          <w:szCs w:val="28"/>
        </w:rPr>
        <w:t>МКУК «ЦБС филиал 2» Книжный фонд библиотек составляет 179,181 тыс. экз., было приобретено книг на 11,8 тыс. руб. (в т.ч. 0,80 тыс. руб. – средства федерального бюджета, 10,0 тыс. руб. – областного и 0,0 тыс. руб. – бюджета муниципалитета).</w:t>
      </w:r>
      <w:proofErr w:type="gramEnd"/>
    </w:p>
    <w:p w:rsidR="00713D49" w:rsidRDefault="00713D49" w:rsidP="00713D49">
      <w:pPr>
        <w:pStyle w:val="a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 В отчетном периоде читателями библиотеки являются 500 чел. Число посещений составило 6800. С целью привлечения населения к чтению было проведено 56 мероприятий. Сотрудник библиотеки, читатели  поселения приняли участие в 8 районных и конкурсах и всероссийских акциях. Все мероприятия проводятся в рамках объявленного президентом РФ Года литературы в России.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Библиотека  имеет доступ к сети «Интернет» оснащена компьютерным оборудованием.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 Клубным учреждением поселения по итогам 2015 года было проведено 46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культурно-досуговых мероприятия. Их посетило 1387 чел. Представители МКУК «Биазинский СДК» успешно приняли участие в 17-ти конкурсах, выставках, концертных программах мероприятиях областного, районного уровня.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По итогам 2015 года средняя заработная плата работников муниципального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учреждения культуры составила 14614,82 руб., 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Здравоохранение.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В Биазинском поселении функционирует объе</w:t>
      </w:r>
      <w:proofErr w:type="gramStart"/>
      <w:r>
        <w:rPr>
          <w:rFonts w:ascii="Times New Roman" w:hAnsi="Times New Roman"/>
          <w:bCs/>
          <w:sz w:val="28"/>
          <w:szCs w:val="28"/>
        </w:rPr>
        <w:t>кт здр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авоохранения: ГБУЗ Северная  ЦРБ «Биазинская  участковая больница» на 3 койко-места, в </w:t>
      </w:r>
      <w:r>
        <w:rPr>
          <w:rFonts w:ascii="Times New Roman" w:hAnsi="Times New Roman"/>
          <w:bCs/>
          <w:sz w:val="28"/>
          <w:szCs w:val="28"/>
        </w:rPr>
        <w:lastRenderedPageBreak/>
        <w:t>учреждении здравоохранения трудится 11 чел., в т. ч. средний медицинский персонал – 5 чел. средняя зарплата – 15235,46 руб.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Транспортная обеспеченность территории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</w:t>
      </w:r>
      <w:r>
        <w:rPr>
          <w:rFonts w:ascii="Times New Roman" w:hAnsi="Times New Roman"/>
          <w:bCs/>
          <w:sz w:val="28"/>
          <w:szCs w:val="28"/>
        </w:rPr>
        <w:t xml:space="preserve">На территории поселения  отсутствует железнодорожное сообщение. Автомобильный транспорт играет основную  роль во  внешних связях. Основными дорогами, осуществляющими внешние транспортные связи муниципального образования, являются дороги межмуниципального значения: </w:t>
      </w:r>
    </w:p>
    <w:p w:rsidR="00713D49" w:rsidRDefault="00713D49" w:rsidP="00713D49">
      <w:pPr>
        <w:pStyle w:val="S"/>
        <w:numPr>
          <w:ilvl w:val="0"/>
          <w:numId w:val="2"/>
        </w:numPr>
        <w:ind w:left="0" w:firstLine="709"/>
        <w:rPr>
          <w:szCs w:val="28"/>
        </w:rPr>
      </w:pPr>
      <w:r>
        <w:rPr>
          <w:szCs w:val="28"/>
        </w:rPr>
        <w:t>К-04 «Куйбышев-Северное" обеспечивающая выход сельского совета в г</w:t>
      </w:r>
      <w:proofErr w:type="gramStart"/>
      <w:r>
        <w:rPr>
          <w:szCs w:val="28"/>
        </w:rPr>
        <w:t>.К</w:t>
      </w:r>
      <w:proofErr w:type="gramEnd"/>
      <w:r>
        <w:rPr>
          <w:szCs w:val="28"/>
        </w:rPr>
        <w:t xml:space="preserve">уйбышев и г.Барабинск, а также на Федеральную трассу М- 51 «Байкал» ; </w:t>
      </w:r>
    </w:p>
    <w:p w:rsidR="00713D49" w:rsidRDefault="00713D49" w:rsidP="00713D49">
      <w:pPr>
        <w:pStyle w:val="S"/>
        <w:numPr>
          <w:ilvl w:val="0"/>
          <w:numId w:val="2"/>
        </w:numPr>
        <w:ind w:left="0" w:firstLine="851"/>
        <w:rPr>
          <w:szCs w:val="28"/>
        </w:rPr>
      </w:pPr>
      <w:r>
        <w:rPr>
          <w:szCs w:val="28"/>
        </w:rPr>
        <w:t xml:space="preserve">Н-2307 1 </w:t>
      </w:r>
      <w:proofErr w:type="gramStart"/>
      <w:r>
        <w:rPr>
          <w:szCs w:val="28"/>
        </w:rPr>
        <w:t>км</w:t>
      </w:r>
      <w:proofErr w:type="gramEnd"/>
      <w:r>
        <w:rPr>
          <w:szCs w:val="28"/>
        </w:rPr>
        <w:t xml:space="preserve"> а/д "Н-2305" - обеспечивает связь населённых пунктов сельсовета с  соседним Бергульским сельсоветом;</w:t>
      </w:r>
    </w:p>
    <w:p w:rsidR="00713D49" w:rsidRDefault="00713D49" w:rsidP="00713D49">
      <w:pPr>
        <w:pStyle w:val="S"/>
        <w:numPr>
          <w:ilvl w:val="0"/>
          <w:numId w:val="2"/>
        </w:numPr>
        <w:ind w:left="0" w:firstLine="851"/>
        <w:rPr>
          <w:szCs w:val="28"/>
        </w:rPr>
      </w:pPr>
      <w:r>
        <w:rPr>
          <w:szCs w:val="28"/>
        </w:rPr>
        <w:t>Н-2303 - обеспечивает связь населённых пунктов сельсовета с  соседним Остяцким сельсоветом;</w:t>
      </w:r>
    </w:p>
    <w:p w:rsidR="00713D49" w:rsidRDefault="00713D49" w:rsidP="00713D49">
      <w:pPr>
        <w:pStyle w:val="S"/>
        <w:numPr>
          <w:ilvl w:val="0"/>
          <w:numId w:val="2"/>
        </w:numPr>
        <w:ind w:left="0" w:firstLine="851"/>
        <w:rPr>
          <w:szCs w:val="28"/>
        </w:rPr>
      </w:pPr>
      <w:r>
        <w:rPr>
          <w:szCs w:val="28"/>
        </w:rPr>
        <w:t>Н-2305 - обеспечивает транспортную связь с  Останинским сельсоветом;</w:t>
      </w:r>
    </w:p>
    <w:p w:rsidR="00713D49" w:rsidRDefault="00713D49" w:rsidP="00713D49">
      <w:pPr>
        <w:pStyle w:val="S"/>
        <w:ind w:firstLine="851"/>
        <w:rPr>
          <w:szCs w:val="28"/>
        </w:rPr>
      </w:pPr>
      <w:r>
        <w:rPr>
          <w:szCs w:val="28"/>
        </w:rPr>
        <w:t>Дороги местного значения представлены внутрихозяйственными дорогами, полевыми и лесными дорогами.</w:t>
      </w:r>
    </w:p>
    <w:p w:rsidR="00713D49" w:rsidRDefault="00713D49" w:rsidP="00713D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Существующая уличная сеть с. Биаза складывалась исходя из существующих естественно-географических условий.</w:t>
      </w:r>
    </w:p>
    <w:p w:rsidR="00713D49" w:rsidRDefault="00713D49" w:rsidP="00713D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Направление улиц и дорог диктуют складывающиеся исторические условия, река Тара и автодорога регионального значения.</w:t>
      </w:r>
    </w:p>
    <w:p w:rsidR="00713D49" w:rsidRDefault="00713D49" w:rsidP="00713D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</w:t>
      </w:r>
      <w:proofErr w:type="gramStart"/>
      <w:r>
        <w:rPr>
          <w:rFonts w:ascii="Times New Roman" w:hAnsi="Times New Roman"/>
          <w:sz w:val="28"/>
          <w:szCs w:val="28"/>
        </w:rPr>
        <w:t>В селе мало благоустроены  жилые улицы и переулки с проезжей частью часто не соответствующие нормативным, по улицам отсутствуют тротуары.</w:t>
      </w:r>
      <w:proofErr w:type="gramEnd"/>
    </w:p>
    <w:p w:rsidR="00713D49" w:rsidRDefault="00713D49" w:rsidP="00713D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Главная площадь с. Биаза находится в центре, где расположены здание, дом культуры и досуга, основные магазины школа детский сад.</w:t>
      </w:r>
    </w:p>
    <w:p w:rsidR="00713D49" w:rsidRDefault="00713D49" w:rsidP="00713D49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Протяжённость улиц и дорог в пределах населённого пункта  9,64 км </w:t>
      </w:r>
    </w:p>
    <w:p w:rsidR="00713D49" w:rsidRDefault="00713D49" w:rsidP="00713D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Показатели говорят о том, что в пределах с. Биаза плотность улично-дорожной сети достаточна и характерна для большинства подобных населённых пунктов со значительной частью усадебных улиц, но общий показатель указывает на общую разобщённость территории, неплотность застройки.</w:t>
      </w:r>
    </w:p>
    <w:p w:rsidR="00713D49" w:rsidRDefault="00713D49" w:rsidP="00713D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Основные пешеходные потоки сосредоточены в центре посёлка на основных улицах.</w:t>
      </w:r>
    </w:p>
    <w:p w:rsidR="00713D49" w:rsidRDefault="00713D49" w:rsidP="00713D49">
      <w:pPr>
        <w:pStyle w:val="20"/>
        <w:jc w:val="left"/>
      </w:pPr>
      <w:bookmarkStart w:id="1" w:name="_Toc375837036"/>
      <w:r>
        <w:t>3.2.1  Развитие и размещение объектов транспортной инфраструктур</w:t>
      </w:r>
      <w:proofErr w:type="gramStart"/>
      <w:r>
        <w:t>ы</w:t>
      </w:r>
      <w:bookmarkEnd w:id="1"/>
      <w:r>
        <w:t>(</w:t>
      </w:r>
      <w:proofErr w:type="gramEnd"/>
      <w:r>
        <w:t>исходя из данных генерального плана поселения)</w:t>
      </w:r>
    </w:p>
    <w:p w:rsidR="00713D49" w:rsidRDefault="00713D49" w:rsidP="00713D49">
      <w:pPr>
        <w:pStyle w:val="S"/>
        <w:jc w:val="center"/>
        <w:rPr>
          <w:i/>
          <w:szCs w:val="28"/>
        </w:rPr>
      </w:pPr>
      <w:r>
        <w:rPr>
          <w:i/>
          <w:szCs w:val="28"/>
        </w:rPr>
        <w:t>Внешний транспорт</w:t>
      </w:r>
    </w:p>
    <w:p w:rsidR="00713D49" w:rsidRDefault="00713D49" w:rsidP="00713D49">
      <w:pPr>
        <w:pStyle w:val="S"/>
        <w:rPr>
          <w:szCs w:val="28"/>
        </w:rPr>
      </w:pPr>
      <w:r>
        <w:rPr>
          <w:szCs w:val="28"/>
        </w:rPr>
        <w:t>Структура внешних транспортных связей не претерпит каких-либо значительных изменений на расчётный срок.</w:t>
      </w:r>
    </w:p>
    <w:p w:rsidR="00713D49" w:rsidRDefault="00713D49" w:rsidP="00713D49">
      <w:pPr>
        <w:pStyle w:val="S"/>
        <w:rPr>
          <w:i/>
          <w:szCs w:val="28"/>
        </w:rPr>
      </w:pPr>
      <w:r>
        <w:rPr>
          <w:szCs w:val="28"/>
        </w:rPr>
        <w:t>Планируется</w:t>
      </w:r>
      <w:proofErr w:type="gramStart"/>
      <w:r>
        <w:rPr>
          <w:szCs w:val="28"/>
        </w:rPr>
        <w:t xml:space="preserve"> </w:t>
      </w:r>
      <w:r>
        <w:rPr>
          <w:i/>
          <w:szCs w:val="28"/>
        </w:rPr>
        <w:t>:</w:t>
      </w:r>
      <w:proofErr w:type="gramEnd"/>
    </w:p>
    <w:p w:rsidR="00713D49" w:rsidRDefault="00713D49" w:rsidP="00713D49">
      <w:pPr>
        <w:pStyle w:val="S"/>
        <w:numPr>
          <w:ilvl w:val="0"/>
          <w:numId w:val="3"/>
        </w:numPr>
        <w:ind w:left="0" w:firstLine="709"/>
        <w:contextualSpacing/>
        <w:rPr>
          <w:szCs w:val="28"/>
        </w:rPr>
      </w:pPr>
      <w:r>
        <w:rPr>
          <w:szCs w:val="28"/>
        </w:rPr>
        <w:t xml:space="preserve">Реконструкция автомобильных дорог межмуниципального значения Н-2303   </w:t>
      </w:r>
      <w:proofErr w:type="gramStart"/>
      <w:r>
        <w:rPr>
          <w:szCs w:val="28"/>
        </w:rPr>
        <w:t>Северное</w:t>
      </w:r>
      <w:proofErr w:type="gramEnd"/>
      <w:r>
        <w:rPr>
          <w:szCs w:val="28"/>
        </w:rPr>
        <w:t xml:space="preserve"> - Биаза - гр. Кыштовского района с доведением до параметров </w:t>
      </w:r>
      <w:r>
        <w:rPr>
          <w:szCs w:val="28"/>
          <w:lang w:val="en-US"/>
        </w:rPr>
        <w:t>IV</w:t>
      </w:r>
      <w:r>
        <w:rPr>
          <w:szCs w:val="28"/>
        </w:rPr>
        <w:t xml:space="preserve"> технической категории. </w:t>
      </w:r>
    </w:p>
    <w:p w:rsidR="00713D49" w:rsidRDefault="00713D49" w:rsidP="00713D49">
      <w:pPr>
        <w:pStyle w:val="S"/>
        <w:numPr>
          <w:ilvl w:val="0"/>
          <w:numId w:val="3"/>
        </w:numPr>
        <w:ind w:left="0" w:firstLine="709"/>
        <w:contextualSpacing/>
        <w:rPr>
          <w:szCs w:val="28"/>
        </w:rPr>
      </w:pPr>
      <w:r>
        <w:rPr>
          <w:szCs w:val="28"/>
        </w:rPr>
        <w:t xml:space="preserve">Н-2305 30 </w:t>
      </w:r>
      <w:proofErr w:type="gramStart"/>
      <w:r>
        <w:rPr>
          <w:szCs w:val="28"/>
        </w:rPr>
        <w:t>км</w:t>
      </w:r>
      <w:proofErr w:type="gramEnd"/>
      <w:r>
        <w:rPr>
          <w:szCs w:val="28"/>
        </w:rPr>
        <w:t xml:space="preserve"> а/д "Н-2303" - Биаза - Останинка.  </w:t>
      </w:r>
    </w:p>
    <w:p w:rsidR="00713D49" w:rsidRDefault="00713D49" w:rsidP="00713D49">
      <w:pPr>
        <w:pStyle w:val="S"/>
        <w:numPr>
          <w:ilvl w:val="0"/>
          <w:numId w:val="3"/>
        </w:numPr>
        <w:ind w:left="0" w:firstLine="709"/>
        <w:contextualSpacing/>
        <w:rPr>
          <w:szCs w:val="28"/>
        </w:rPr>
      </w:pPr>
      <w:r>
        <w:rPr>
          <w:szCs w:val="28"/>
        </w:rPr>
        <w:t xml:space="preserve">Н-2307 1 </w:t>
      </w:r>
      <w:proofErr w:type="gramStart"/>
      <w:r>
        <w:rPr>
          <w:szCs w:val="28"/>
        </w:rPr>
        <w:t>км</w:t>
      </w:r>
      <w:proofErr w:type="gramEnd"/>
      <w:r>
        <w:rPr>
          <w:szCs w:val="28"/>
        </w:rPr>
        <w:t xml:space="preserve"> а/д "Н-2305" - Бергуль.  </w:t>
      </w:r>
    </w:p>
    <w:p w:rsidR="00713D49" w:rsidRDefault="00713D49" w:rsidP="00713D49">
      <w:pPr>
        <w:pStyle w:val="S"/>
        <w:numPr>
          <w:ilvl w:val="0"/>
          <w:numId w:val="3"/>
        </w:numPr>
        <w:ind w:left="709" w:firstLine="0"/>
        <w:contextualSpacing/>
        <w:rPr>
          <w:szCs w:val="28"/>
        </w:rPr>
      </w:pPr>
      <w:r>
        <w:rPr>
          <w:szCs w:val="28"/>
        </w:rPr>
        <w:t>Реконструкция автомобильного объезда вокруг с</w:t>
      </w:r>
      <w:proofErr w:type="gramStart"/>
      <w:r>
        <w:rPr>
          <w:szCs w:val="28"/>
        </w:rPr>
        <w:t>.Б</w:t>
      </w:r>
      <w:proofErr w:type="gramEnd"/>
      <w:r>
        <w:rPr>
          <w:szCs w:val="28"/>
        </w:rPr>
        <w:t xml:space="preserve">иаза.  </w:t>
      </w:r>
    </w:p>
    <w:p w:rsidR="00713D49" w:rsidRDefault="00713D49" w:rsidP="00713D49">
      <w:pPr>
        <w:pStyle w:val="S"/>
        <w:jc w:val="center"/>
        <w:rPr>
          <w:i/>
          <w:szCs w:val="28"/>
        </w:rPr>
      </w:pPr>
      <w:r>
        <w:rPr>
          <w:i/>
          <w:szCs w:val="28"/>
        </w:rPr>
        <w:lastRenderedPageBreak/>
        <w:t>Внутренний транспорт, улично-дорожная сеть</w:t>
      </w:r>
    </w:p>
    <w:p w:rsidR="00713D49" w:rsidRDefault="00713D49" w:rsidP="00713D49">
      <w:pPr>
        <w:spacing w:after="0" w:line="240" w:lineRule="auto"/>
        <w:ind w:right="-2"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основу проектного решения улично-дорожной сети положены следующие принципы: </w:t>
      </w:r>
    </w:p>
    <w:p w:rsidR="00713D49" w:rsidRDefault="00713D49" w:rsidP="00713D49">
      <w:pPr>
        <w:pStyle w:val="a6"/>
        <w:numPr>
          <w:ilvl w:val="0"/>
          <w:numId w:val="4"/>
        </w:numPr>
        <w:spacing w:after="0" w:line="240" w:lineRule="auto"/>
        <w:ind w:left="0" w:right="-2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Максимально сохранение сложившейся структуры улиц и дорог, существующей застройки.</w:t>
      </w:r>
    </w:p>
    <w:p w:rsidR="00713D49" w:rsidRDefault="00713D49" w:rsidP="00713D49">
      <w:pPr>
        <w:pStyle w:val="a6"/>
        <w:numPr>
          <w:ilvl w:val="0"/>
          <w:numId w:val="4"/>
        </w:numPr>
        <w:spacing w:after="0" w:line="240" w:lineRule="auto"/>
        <w:ind w:left="0" w:right="-2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Учёт прежних проектных разработок с обеспечением наиболее удобных связей жилых зон с центром, местами труда, внешними дорогами с учётом сложившегося положения и новых тенденций в строительстве.</w:t>
      </w:r>
    </w:p>
    <w:p w:rsidR="00713D49" w:rsidRDefault="00713D49" w:rsidP="00713D49">
      <w:pPr>
        <w:pStyle w:val="a6"/>
        <w:numPr>
          <w:ilvl w:val="0"/>
          <w:numId w:val="4"/>
        </w:numPr>
        <w:spacing w:after="0" w:line="240" w:lineRule="auto"/>
        <w:ind w:left="0" w:right="-2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Пропуск транзитного и грузового транспорта </w:t>
      </w:r>
      <w:proofErr w:type="gramStart"/>
      <w:r>
        <w:rPr>
          <w:rFonts w:ascii="Times New Roman" w:hAnsi="Times New Roman"/>
          <w:sz w:val="28"/>
          <w:szCs w:val="28"/>
        </w:rPr>
        <w:t>вне</w:t>
      </w:r>
      <w:proofErr w:type="gramEnd"/>
      <w:r>
        <w:rPr>
          <w:rFonts w:ascii="Times New Roman" w:hAnsi="Times New Roman"/>
          <w:sz w:val="28"/>
          <w:szCs w:val="28"/>
        </w:rPr>
        <w:t xml:space="preserve"> или </w:t>
      </w:r>
      <w:proofErr w:type="gramStart"/>
      <w:r>
        <w:rPr>
          <w:rFonts w:ascii="Times New Roman" w:hAnsi="Times New Roman"/>
          <w:sz w:val="28"/>
          <w:szCs w:val="28"/>
        </w:rPr>
        <w:t>на</w:t>
      </w:r>
      <w:proofErr w:type="gramEnd"/>
      <w:r>
        <w:rPr>
          <w:rFonts w:ascii="Times New Roman" w:hAnsi="Times New Roman"/>
          <w:sz w:val="28"/>
          <w:szCs w:val="28"/>
        </w:rPr>
        <w:t xml:space="preserve"> периферии жилой застройки.</w:t>
      </w:r>
    </w:p>
    <w:p w:rsidR="00713D49" w:rsidRDefault="00713D49" w:rsidP="00713D49">
      <w:pPr>
        <w:pStyle w:val="a6"/>
        <w:numPr>
          <w:ilvl w:val="0"/>
          <w:numId w:val="4"/>
        </w:numPr>
        <w:spacing w:after="0" w:line="240" w:lineRule="auto"/>
        <w:ind w:left="0" w:right="-2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Реконструкция существующих улиц, особенно в центре, с расширением их в линиях застройки, по мере возможностей, проезжих частей, с озеленением и тротуарами для пешеходов, уменьшением влияния шума и загазованности на застройку.</w:t>
      </w:r>
    </w:p>
    <w:p w:rsidR="00713D49" w:rsidRDefault="00713D49" w:rsidP="00713D49">
      <w:pPr>
        <w:spacing w:after="0" w:line="240" w:lineRule="auto"/>
        <w:ind w:right="-2"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Проектом предусмотрена следующая классификация улично-дорожной сети:</w:t>
      </w:r>
    </w:p>
    <w:p w:rsidR="00713D49" w:rsidRDefault="00713D49" w:rsidP="00713D49">
      <w:pPr>
        <w:spacing w:after="0" w:line="240" w:lineRule="auto"/>
        <w:ind w:right="-2"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главные улицы;</w:t>
      </w:r>
    </w:p>
    <w:p w:rsidR="00713D49" w:rsidRDefault="00713D49" w:rsidP="00713D49">
      <w:pPr>
        <w:spacing w:after="0" w:line="240" w:lineRule="auto"/>
        <w:ind w:right="-2"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улицы в жилой застройке:</w:t>
      </w:r>
    </w:p>
    <w:p w:rsidR="00713D49" w:rsidRDefault="00713D49" w:rsidP="00713D49">
      <w:pPr>
        <w:spacing w:after="0" w:line="240" w:lineRule="auto"/>
        <w:ind w:right="-2"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- основные улицы;</w:t>
      </w:r>
    </w:p>
    <w:p w:rsidR="00713D49" w:rsidRDefault="00713D49" w:rsidP="00713D49">
      <w:pPr>
        <w:spacing w:after="0" w:line="240" w:lineRule="auto"/>
        <w:ind w:right="-2"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- второстепенные улицы;</w:t>
      </w:r>
    </w:p>
    <w:p w:rsidR="00713D49" w:rsidRDefault="00713D49" w:rsidP="00713D49">
      <w:pPr>
        <w:spacing w:after="0" w:line="240" w:lineRule="auto"/>
        <w:ind w:right="-2"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3.проезды.</w:t>
      </w:r>
    </w:p>
    <w:p w:rsidR="00713D49" w:rsidRDefault="00713D49" w:rsidP="00713D49">
      <w:pPr>
        <w:spacing w:after="0" w:line="240" w:lineRule="auto"/>
        <w:ind w:right="-2"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</w:p>
    <w:p w:rsidR="00713D49" w:rsidRDefault="00713D49" w:rsidP="00713D49">
      <w:pPr>
        <w:spacing w:after="0" w:line="240" w:lineRule="auto"/>
        <w:ind w:right="-2"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Проектом предусматривается:</w:t>
      </w:r>
    </w:p>
    <w:p w:rsidR="00713D49" w:rsidRDefault="00713D49" w:rsidP="00713D49">
      <w:pPr>
        <w:numPr>
          <w:ilvl w:val="0"/>
          <w:numId w:val="5"/>
        </w:numPr>
        <w:spacing w:after="0" w:line="240" w:lineRule="auto"/>
        <w:ind w:right="-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строительство улиц в жилой застройке;</w:t>
      </w:r>
    </w:p>
    <w:p w:rsidR="00713D49" w:rsidRDefault="00713D49" w:rsidP="00713D49">
      <w:pPr>
        <w:numPr>
          <w:ilvl w:val="0"/>
          <w:numId w:val="5"/>
        </w:numPr>
        <w:spacing w:after="0" w:line="240" w:lineRule="auto"/>
        <w:ind w:right="-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строительство улиц и дорог на территории освоения под застройку на первую очередь и расчётный срок;</w:t>
      </w:r>
    </w:p>
    <w:p w:rsidR="00713D49" w:rsidRDefault="00713D49" w:rsidP="00713D49">
      <w:pPr>
        <w:numPr>
          <w:ilvl w:val="0"/>
          <w:numId w:val="5"/>
        </w:numPr>
        <w:spacing w:after="0" w:line="240" w:lineRule="auto"/>
        <w:ind w:right="-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асфальтирование и полное благоустройство всех улиц и дорог;</w:t>
      </w:r>
    </w:p>
    <w:p w:rsidR="00713D49" w:rsidRDefault="00713D49" w:rsidP="00713D49">
      <w:pPr>
        <w:numPr>
          <w:ilvl w:val="0"/>
          <w:numId w:val="5"/>
        </w:numPr>
        <w:spacing w:after="0" w:line="240" w:lineRule="auto"/>
        <w:ind w:right="-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асфальтирование улиц в жилой застройке;</w:t>
      </w:r>
    </w:p>
    <w:p w:rsidR="00713D49" w:rsidRDefault="00713D49" w:rsidP="00713D49">
      <w:pPr>
        <w:numPr>
          <w:ilvl w:val="0"/>
          <w:numId w:val="5"/>
        </w:numPr>
        <w:spacing w:after="0" w:line="240" w:lineRule="auto"/>
        <w:ind w:right="-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строительство проектируемой дорожной сети.</w:t>
      </w:r>
    </w:p>
    <w:p w:rsidR="00713D49" w:rsidRDefault="00713D49" w:rsidP="00713D49">
      <w:pPr>
        <w:spacing w:after="0" w:line="240" w:lineRule="auto"/>
        <w:ind w:left="1429" w:right="-2"/>
        <w:contextualSpacing/>
        <w:jc w:val="both"/>
        <w:rPr>
          <w:rFonts w:ascii="Times New Roman" w:hAnsi="Times New Roman"/>
          <w:sz w:val="28"/>
          <w:szCs w:val="28"/>
        </w:rPr>
      </w:pPr>
    </w:p>
    <w:p w:rsidR="00713D49" w:rsidRDefault="00713D49" w:rsidP="00713D49">
      <w:pPr>
        <w:spacing w:after="0" w:line="240" w:lineRule="auto"/>
        <w:ind w:right="-2"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Таким образом, на расчётный срок улицы и дороги будут занимать 9,19 % территории. Общая протяженность улично-дорожной сети составит 9,7 км. На первую очередь в посёлке предусматривается реконструкция и благоустройство главных и основных улиц с оборудованием тротуарами и зелёными насаждениями, дренажными лотками; асфальтирование всех улиц в жилой застройке, а также строительство проектируемой дорожной сети застройки на первую очередь. На расчётный срок необходимо выполнить полное благоустройство всей существующей улично-дорожной сети и аналогично строительство проектируемой дорожной сети. Улицы, классифицируемые как внутриквартальные проезды, могут быть выполнены в щебёночном и </w:t>
      </w:r>
      <w:proofErr w:type="gramStart"/>
      <w:r>
        <w:rPr>
          <w:rFonts w:ascii="Times New Roman" w:hAnsi="Times New Roman"/>
          <w:sz w:val="28"/>
          <w:szCs w:val="28"/>
        </w:rPr>
        <w:t>грунто-щебёночном</w:t>
      </w:r>
      <w:proofErr w:type="gramEnd"/>
      <w:r>
        <w:rPr>
          <w:rFonts w:ascii="Times New Roman" w:hAnsi="Times New Roman"/>
          <w:sz w:val="28"/>
          <w:szCs w:val="28"/>
        </w:rPr>
        <w:t xml:space="preserve"> покрытии.</w:t>
      </w:r>
    </w:p>
    <w:p w:rsidR="00713D49" w:rsidRDefault="00713D49" w:rsidP="00713D49">
      <w:pPr>
        <w:spacing w:after="0" w:line="240" w:lineRule="auto"/>
        <w:ind w:right="-2"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Из-за малой величины поселения и соответственно транспорта, интенсивность движения по улицам и дорогам ожидается небольшой, поэтому </w:t>
      </w:r>
      <w:r>
        <w:rPr>
          <w:rFonts w:ascii="Times New Roman" w:hAnsi="Times New Roman"/>
          <w:sz w:val="28"/>
          <w:szCs w:val="28"/>
        </w:rPr>
        <w:lastRenderedPageBreak/>
        <w:t xml:space="preserve">движение на перекрестках в основном будет саморегулируемым, предложения по размещению светофоров предполагается на дальнейших стадиях проектирования. </w:t>
      </w:r>
    </w:p>
    <w:p w:rsidR="00713D49" w:rsidRDefault="00713D49" w:rsidP="00713D49">
      <w:pPr>
        <w:spacing w:after="0" w:line="240" w:lineRule="auto"/>
        <w:ind w:right="-2"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Автомобилизация составит 152 автомобилей из расчёта 400 автомобилей на 1000 жителей. </w:t>
      </w:r>
      <w:proofErr w:type="gramStart"/>
      <w:r>
        <w:rPr>
          <w:rFonts w:ascii="Times New Roman" w:hAnsi="Times New Roman"/>
          <w:sz w:val="28"/>
          <w:szCs w:val="28"/>
        </w:rPr>
        <w:t>Действующие АЗС для обслуживания сохраняются.</w:t>
      </w:r>
      <w:proofErr w:type="gramEnd"/>
      <w:r>
        <w:rPr>
          <w:rFonts w:ascii="Times New Roman" w:hAnsi="Times New Roman"/>
          <w:sz w:val="28"/>
          <w:szCs w:val="28"/>
        </w:rPr>
        <w:t xml:space="preserve"> Следует избегать размещения станций технического обслуживания автомобилей (СТО) в пределах жилых, для размещения подобных объектов предусмотрены коммунальные зоны.</w:t>
      </w:r>
    </w:p>
    <w:p w:rsidR="00713D49" w:rsidRDefault="00713D49" w:rsidP="00713D49">
      <w:pPr>
        <w:pStyle w:val="a4"/>
        <w:spacing w:after="0"/>
        <w:ind w:left="0" w:right="-2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Рекомендуется предусматривать специальные стояночные места  на парковке автотранспорта, у всех основных входов в жилые дома и объекты культурно-бытового обслуживания и общественного назначения  следует устраивать пандусы (уклон 8-10% с поручнями).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Автомобильный транспорт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    По территории Биазинского поселения  дороги федерального значения не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проходят. Ближайшая федеральная трасса – </w:t>
      </w:r>
      <w:r>
        <w:rPr>
          <w:rFonts w:ascii="Times New Roman" w:hAnsi="Times New Roman"/>
          <w:sz w:val="28"/>
          <w:szCs w:val="28"/>
        </w:rPr>
        <w:t>М- 51 «Байкал»</w:t>
      </w:r>
      <w:r>
        <w:rPr>
          <w:rFonts w:ascii="Times New Roman" w:hAnsi="Times New Roman"/>
          <w:bCs/>
          <w:sz w:val="28"/>
          <w:szCs w:val="28"/>
        </w:rPr>
        <w:t>, на которую из Северного района имеется выход через дорогу</w:t>
      </w:r>
      <w:r>
        <w:rPr>
          <w:rFonts w:ascii="Times New Roman" w:hAnsi="Times New Roman"/>
          <w:sz w:val="28"/>
          <w:szCs w:val="28"/>
        </w:rPr>
        <w:t xml:space="preserve"> К-04 «Куйбышев-Северное" обеспечивающая выход  из Биазинского сельского совета в г</w:t>
      </w:r>
      <w:proofErr w:type="gramStart"/>
      <w:r>
        <w:rPr>
          <w:rFonts w:ascii="Times New Roman" w:hAnsi="Times New Roman"/>
          <w:sz w:val="28"/>
          <w:szCs w:val="28"/>
        </w:rPr>
        <w:t>.К</w:t>
      </w:r>
      <w:proofErr w:type="gramEnd"/>
      <w:r>
        <w:rPr>
          <w:rFonts w:ascii="Times New Roman" w:hAnsi="Times New Roman"/>
          <w:sz w:val="28"/>
          <w:szCs w:val="28"/>
        </w:rPr>
        <w:t>уйбышев и г.Барабинск(до ближайшей железнодорожной станции)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    Суммарная протяжённость автомобильных дорог общего пользования </w:t>
      </w:r>
      <w:proofErr w:type="gramStart"/>
      <w:r>
        <w:rPr>
          <w:rFonts w:ascii="Times New Roman" w:hAnsi="Times New Roman"/>
          <w:bCs/>
          <w:sz w:val="28"/>
          <w:szCs w:val="28"/>
        </w:rPr>
        <w:t>на</w:t>
      </w:r>
      <w:proofErr w:type="gramEnd"/>
    </w:p>
    <w:p w:rsidR="00713D49" w:rsidRDefault="00713D49" w:rsidP="00713D49">
      <w:pPr>
        <w:pStyle w:val="a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территории Биазинского поселения составляет 9,9 км, из них с твёрдым покрытием – 1,7 км. Все автомобильные дороги находятся собственности администрации Биазинского сельсовета.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     Пассажирское сообщение по территории поселения  осуществляется 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автомобильным транспортом. В настоящее время связи между населенными пунктами  Биазинского  поселения  обеспечены относительно разветвленной сетью автодорог и  к недостаткам в этой сфере относятся, главным образом, качественные характеристики – необходимо улучшение состояния дорожно-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го покрытия автомобильных дорог.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Транспортное обслуживание населения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  Обслуживание территории и населения сельского поселения пассажирским транспортом осуществляется одним видам транспорта – автобусным.       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 Пассажирские автомобильные перевозки обеспечиваются АТП «Северноеагротранс» ОАО. В настоящее время действует пассажирский маршрут, проходящий через с</w:t>
      </w:r>
      <w:proofErr w:type="gramStart"/>
      <w:r>
        <w:rPr>
          <w:rFonts w:ascii="Times New Roman" w:hAnsi="Times New Roman"/>
          <w:bCs/>
          <w:sz w:val="28"/>
          <w:szCs w:val="28"/>
        </w:rPr>
        <w:t>.Б</w:t>
      </w:r>
      <w:proofErr w:type="gramEnd"/>
      <w:r>
        <w:rPr>
          <w:rFonts w:ascii="Times New Roman" w:hAnsi="Times New Roman"/>
          <w:bCs/>
          <w:sz w:val="28"/>
          <w:szCs w:val="28"/>
        </w:rPr>
        <w:t>иаза из трех автобусов от  сельсоветов: Биргульского , Останинского, Остяцкого до районного центра с</w:t>
      </w:r>
      <w:proofErr w:type="gramStart"/>
      <w:r>
        <w:rPr>
          <w:rFonts w:ascii="Times New Roman" w:hAnsi="Times New Roman"/>
          <w:bCs/>
          <w:sz w:val="28"/>
          <w:szCs w:val="28"/>
        </w:rPr>
        <w:t>.С</w:t>
      </w:r>
      <w:proofErr w:type="gramEnd"/>
      <w:r>
        <w:rPr>
          <w:rFonts w:ascii="Times New Roman" w:hAnsi="Times New Roman"/>
          <w:bCs/>
          <w:sz w:val="28"/>
          <w:szCs w:val="28"/>
        </w:rPr>
        <w:t>еверное, расположенного в 30 км от центрального села Биазинского поселения. Основные проблемы по автобусному сообщению – состояние проезжей части оставляет желать лучшего,  и связанные с этим большие затраты на техническое обслуживание и ремонт машин; существенный износ основных фондов; малая платежеспособность населения; слабая финансовая поддержка пассажирских перевозок из бюджетов всех уровней.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Прогноз транспортного спроса, изменения объемов и характера передвижения населения и перевозок грузов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  Основными транспортными артериями в поселении являются автомобильные дороги местного значения и уличная дорожная сеть. Основные маршруты движения грузовых и транзитных потоков в населенных пунктах на </w:t>
      </w:r>
      <w:r>
        <w:rPr>
          <w:rFonts w:ascii="Times New Roman" w:hAnsi="Times New Roman"/>
          <w:bCs/>
          <w:sz w:val="28"/>
          <w:szCs w:val="28"/>
        </w:rPr>
        <w:lastRenderedPageBreak/>
        <w:t>сегодняшний день проходят по поселковым дорогам, а также по центральным улицам. Интенсивность грузового транспорта средняя. Количество и протяженность внутрирайонных, межрайонных автобусных маршрутов вполне удовлетворяют потребности населения в направлениях передвижения. Однако количество рейсов общественного транспорта в день в одном направлении не превышает одного - двух. Это связано с убыточностью внутрирайонных, межрайонных маршрутов. В целях совершения рабочих поездок и поездок на учебу, в больницу экономически активное население сельского поселения пользуется личным транспортом.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 Характер и цели передвижения населения в Биазинском поселении не менялись последние несколько лет, таким образом, можно судить и о неизменности транспортного спроса в прогнозируемом периоде.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 В рамках данной Программы должны быть созданы условия, обеспечивающие привлечение средств внебюджетных источников для модернизации объектов транспортной инфраструктуры.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 Бюджетные средства, направляемые на реализацию программы, должны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быть предназначены для реализации проектов модернизации объектов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транспортной инфраструктуры и дорожного хозяйства, </w:t>
      </w:r>
      <w:proofErr w:type="gramStart"/>
      <w:r>
        <w:rPr>
          <w:rFonts w:ascii="Times New Roman" w:hAnsi="Times New Roman"/>
          <w:bCs/>
          <w:sz w:val="28"/>
          <w:szCs w:val="28"/>
        </w:rPr>
        <w:t>связанных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с ремонтом,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реконструкцией существующих объектов, а также со строительством новых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объектов.</w:t>
      </w:r>
    </w:p>
    <w:p w:rsidR="00713D49" w:rsidRDefault="00713D49" w:rsidP="00713D49">
      <w:pPr>
        <w:pStyle w:val="a5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Приоритеты, цель и задачи, сроки и этапы Программы.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</w:t>
      </w:r>
    </w:p>
    <w:p w:rsidR="00713D49" w:rsidRDefault="00713D49" w:rsidP="00713D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Основными приоритетами политики в сфере реализации Программы является: ускорение товародвижения и снижение транспортных издержек в экономике; доступность населения к различным видам транспортного обеспечения.</w:t>
      </w:r>
    </w:p>
    <w:p w:rsidR="00713D49" w:rsidRDefault="00713D49" w:rsidP="00713D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В соответствии с приоритетами определены цели программы:</w:t>
      </w:r>
    </w:p>
    <w:p w:rsidR="00713D49" w:rsidRDefault="00713D49" w:rsidP="00713D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1.Ускорение товародвижения и снижение транспортных издержек в экономике.</w:t>
      </w:r>
    </w:p>
    <w:p w:rsidR="00713D49" w:rsidRDefault="00713D49" w:rsidP="00713D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Для снижения транспортных издержек в экономике необходимо повысить эффективность системы товародвижения на базе современной  транспортной инфраструктуры. Достижение данной цели обеспечивается путем решения задач по развитию автомобильных дорог общего пользования, обеспечивающих формирование единого транспортного пространства.</w:t>
      </w:r>
    </w:p>
    <w:p w:rsidR="00713D49" w:rsidRDefault="00713D49" w:rsidP="00713D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2.Повышение доступности и комфортности  транспортных услуг для населения.</w:t>
      </w:r>
    </w:p>
    <w:p w:rsidR="00713D49" w:rsidRDefault="00713D49" w:rsidP="00713D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К числу важнейших параметров, определяющих качество жизни населения, относится доступность транспортных услуг.</w:t>
      </w:r>
    </w:p>
    <w:p w:rsidR="00713D49" w:rsidRDefault="00713D49" w:rsidP="00713D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Цель по повышению доступности транспортных услуг для населения обеспечивается решением  задач по формированию единой дорожной сети круглогодичной доступности для населения.</w:t>
      </w:r>
    </w:p>
    <w:p w:rsidR="00713D49" w:rsidRDefault="00713D49" w:rsidP="00713D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3.Повышение конкурентоспособности транспортного комплекса.</w:t>
      </w:r>
    </w:p>
    <w:p w:rsidR="00713D49" w:rsidRDefault="00713D49" w:rsidP="00713D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Для достижения указанных целей необходимо решение следующих задач:</w:t>
      </w:r>
    </w:p>
    <w:p w:rsidR="00713D49" w:rsidRDefault="00713D49" w:rsidP="00713D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 повышение уровня содержания автомобильных дорог общего пользования для осуществления круглогодичного, бесперебойного и безопасного движения;</w:t>
      </w:r>
    </w:p>
    <w:p w:rsidR="00713D49" w:rsidRDefault="00713D49" w:rsidP="00713D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 обеспечение потребности  населения в перевозках на социально маршрутах.</w:t>
      </w:r>
    </w:p>
    <w:p w:rsidR="00713D49" w:rsidRDefault="00713D49" w:rsidP="00713D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 развитие сети автомобильных дорог общего пользования;</w:t>
      </w:r>
    </w:p>
    <w:p w:rsidR="00713D49" w:rsidRDefault="00713D49" w:rsidP="00713D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 обеспечение сети автомобильных дорог общего пользования;</w:t>
      </w:r>
    </w:p>
    <w:p w:rsidR="00713D49" w:rsidRDefault="00713D49" w:rsidP="00713D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- обеспечение функционирования сети автомобильных дорог общего пользования.</w:t>
      </w:r>
    </w:p>
    <w:p w:rsidR="00713D49" w:rsidRDefault="00713D49" w:rsidP="00713D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достижения этих целей необходимо решение следующих задач:</w:t>
      </w:r>
    </w:p>
    <w:p w:rsidR="00713D49" w:rsidRDefault="00713D49" w:rsidP="00713D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проектирование, строительство, реконструкция, содержание и ремонт поселковых дорог;</w:t>
      </w:r>
    </w:p>
    <w:p w:rsidR="00713D49" w:rsidRDefault="00713D49" w:rsidP="00713D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повышение надежности и безопасности дорожного движения на автомобильных дорогах;</w:t>
      </w:r>
    </w:p>
    <w:p w:rsidR="00713D49" w:rsidRDefault="00713D49" w:rsidP="00713D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проведение комплекса профилактических мероприятий по предупре</w:t>
      </w:r>
      <w:r>
        <w:rPr>
          <w:rFonts w:ascii="Times New Roman" w:hAnsi="Times New Roman"/>
          <w:sz w:val="28"/>
          <w:szCs w:val="28"/>
        </w:rPr>
        <w:softHyphen/>
        <w:t>ждению дорожно-транспортных происшествий;</w:t>
      </w:r>
    </w:p>
    <w:p w:rsidR="00713D49" w:rsidRDefault="00713D49" w:rsidP="00713D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проведение организационных и технических мероприятий по улучше</w:t>
      </w:r>
      <w:r>
        <w:rPr>
          <w:rFonts w:ascii="Times New Roman" w:hAnsi="Times New Roman"/>
          <w:sz w:val="28"/>
          <w:szCs w:val="28"/>
        </w:rPr>
        <w:softHyphen/>
        <w:t>нию дорожного движения;</w:t>
      </w:r>
    </w:p>
    <w:p w:rsidR="00713D49" w:rsidRDefault="00713D49" w:rsidP="00713D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улучшение условий дорожного движения и устранение опасных участков на дорогах общего пользования, ликвидация мест концентрации до</w:t>
      </w:r>
      <w:r>
        <w:rPr>
          <w:rFonts w:ascii="Times New Roman" w:hAnsi="Times New Roman"/>
          <w:sz w:val="28"/>
          <w:szCs w:val="28"/>
        </w:rPr>
        <w:softHyphen/>
        <w:t>рожно-транспортных происшествий, оптимизация скоростных режимов дви</w:t>
      </w:r>
      <w:r>
        <w:rPr>
          <w:rFonts w:ascii="Times New Roman" w:hAnsi="Times New Roman"/>
          <w:sz w:val="28"/>
          <w:szCs w:val="28"/>
        </w:rPr>
        <w:softHyphen/>
        <w:t>жения, применение современных технических средств организации дорож</w:t>
      </w:r>
      <w:r>
        <w:rPr>
          <w:rFonts w:ascii="Times New Roman" w:hAnsi="Times New Roman"/>
          <w:sz w:val="28"/>
          <w:szCs w:val="28"/>
        </w:rPr>
        <w:softHyphen/>
        <w:t>ного движения.</w:t>
      </w:r>
    </w:p>
    <w:p w:rsidR="00713D49" w:rsidRDefault="00713D49" w:rsidP="00713D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Реализация Программы предусматривается в один этап в 2017-2027годы.</w:t>
      </w:r>
    </w:p>
    <w:p w:rsidR="00713D49" w:rsidRDefault="00713D49" w:rsidP="00713D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>Перечень мероприятий и расходов на исполнение Программы представлен в приложении №1.</w:t>
      </w:r>
    </w:p>
    <w:p w:rsidR="00713D49" w:rsidRDefault="00713D49" w:rsidP="00713D49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Показатели (индикаторы) достижения целей и решения задач, основные ожидаемые конечные результаты Программы.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b/>
          <w:sz w:val="28"/>
          <w:szCs w:val="28"/>
        </w:rPr>
      </w:pP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Состав целевых  показателей (индикаторов) Программы указан с их задачами, основными мероприятиями, что позволяет оценить ожидаемые конечные результаты, эффективность Программы на весь период реализации и структурирования с учетом минимизации количества.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Показатели Программы характеризуют конечные экономические и общественно значимые результаты развития в области дорожного хозяйства и транспортного комплекса.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Показателями (индикаторами) реализации Программы являются: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доля протяженности автомобильных дорог общего пользования местного значения, не отвечающих нормативным требованиям в общей протяженности автомобильных дорог общего пользования местного значения;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увеличение количества пассажиров, перевезенных автомобильным транспортом на социально значимых маршрутах.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Развитие транспортного комплекса предоставляет возможность для реализации конструктивного права граждан свободно и беспрепятственно перемещаться как внутри сельсовета, так и за его пределами.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Реализация Программы позволит обеспечить круглогодичной связью с сетью автомобильных дорог общего пользования жителей сельских населенных пунктов, что позволит повысить качество жизни населения.</w:t>
      </w:r>
    </w:p>
    <w:p w:rsidR="00713D49" w:rsidRDefault="00713D49" w:rsidP="00713D49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Обобщенная характеристика мероприятий Программы.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Программой предусмотрена реализация комплекса  мероприятий, направленных на решение ее задач и достижение целей.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Мероприятия по организации комплекса мер по восстановлению первоначальных транспортно-эксплуатационных характеристик автомобильных </w:t>
      </w:r>
      <w:r>
        <w:rPr>
          <w:rFonts w:ascii="Times New Roman" w:hAnsi="Times New Roman"/>
          <w:sz w:val="28"/>
          <w:szCs w:val="28"/>
        </w:rPr>
        <w:lastRenderedPageBreak/>
        <w:t>дорог являются выполнение работ по капитальному ремонту и ремонту автомобильных дорог общего пользования и искусственных сооружений на них.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Организацию работ по содержанию автомобильных дорог общего пользования, обеспечению непрерывного и безопасного дорожного движения планируется решать </w:t>
      </w:r>
      <w:proofErr w:type="gramStart"/>
      <w:r>
        <w:rPr>
          <w:rFonts w:ascii="Times New Roman" w:hAnsi="Times New Roman"/>
          <w:sz w:val="28"/>
          <w:szCs w:val="28"/>
        </w:rPr>
        <w:t>согласно плана</w:t>
      </w:r>
      <w:proofErr w:type="gramEnd"/>
      <w:r>
        <w:rPr>
          <w:rFonts w:ascii="Times New Roman" w:hAnsi="Times New Roman"/>
          <w:sz w:val="28"/>
          <w:szCs w:val="28"/>
        </w:rPr>
        <w:t xml:space="preserve"> мероприятий.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Для реализации мероприятий программы предусматривается обеспечить в соответствии с выделяемыми объемами финансирования: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- осуществление ремонта автомобильных дорог общего пользования и искусственных сооружений на них на основе мониторинга и анализа транспортно-эксплуатационного состояния дорог, в том числе разработка проектной документации.</w:t>
      </w:r>
    </w:p>
    <w:p w:rsidR="00713D49" w:rsidRDefault="00713D49" w:rsidP="00713D49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Обоснование объема финансовых ресурсов, необходимых для реализации программы.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Финансирование мероприятий программы предусматривается за счет средств  бюджетных ассигнований дорожного фонда Биазинского сельсовета, созданного в соответствии решением Совета депутатов Биазинского сельсовета   от 19.12.2013 № 7  «О создании муниципального  дорожного  фонда Биазинского сельсовета Северного района Новосибирской области» и местного бюджета.</w:t>
      </w:r>
    </w:p>
    <w:p w:rsidR="00713D49" w:rsidRDefault="00713D49" w:rsidP="00713D49">
      <w:pPr>
        <w:pStyle w:val="a5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Оценка планируемой эффективности Программы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Оценка фактической эффективности муниципальной Программы проводится по итогам ее реализации в целях оценки влияния результатов Программы на социально-экономическое развитие Биазинскогосельсовета, исходя из степени достижения ожидаемых результатов и сопоставления фактически достигнутых значений целевых индикаторов с их плановыми значениями.</w:t>
      </w:r>
      <w:r>
        <w:rPr>
          <w:rFonts w:ascii="Times New Roman" w:hAnsi="Times New Roman"/>
          <w:sz w:val="28"/>
          <w:szCs w:val="28"/>
        </w:rPr>
        <w:br/>
        <w:t xml:space="preserve">   Критериями эффективности являются: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повышение уровня сервиса и комфортности  пассажирского транспорта, в том числе для маломобильных групп населения;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обеспечение экономической устойчивости муниципального транспортного предприятия;</w:t>
      </w:r>
      <w:r>
        <w:rPr>
          <w:rFonts w:ascii="Times New Roman" w:hAnsi="Times New Roman"/>
          <w:sz w:val="28"/>
          <w:szCs w:val="28"/>
        </w:rPr>
        <w:br/>
        <w:t xml:space="preserve">    совершенствование организации движения транспорта и пешеходов и сокращение количества ДТП.</w:t>
      </w:r>
    </w:p>
    <w:p w:rsidR="00713D49" w:rsidRDefault="00713D49" w:rsidP="00713D49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Информация по ресурсному обеспечению муниципальной программы.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При реализации муниципальной программы предполагается привлечение финансирования из местного и областного бюджета, средств дорожного фонда Биазинского сельсовета.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proofErr w:type="gramStart"/>
      <w:r>
        <w:rPr>
          <w:rFonts w:ascii="Times New Roman" w:hAnsi="Times New Roman"/>
          <w:sz w:val="28"/>
          <w:szCs w:val="28"/>
        </w:rPr>
        <w:t>Ресурсное обеспечение реализации муниципальной программы за счет всех источников финансирования, планируемое с учетом ситуации в финансово-бюджетной сфере, высокой экономической и социальной важности проблем, а также возможностей ее реализации с учетом действующих расходных обязательств и необходимых дополнительных средств при эффективном взаимодействии всех участников муниципальной программы, подлежит ежегодному уточнению в рамках бюджетного цикла.</w:t>
      </w:r>
      <w:proofErr w:type="gramEnd"/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Предоставление и расходование средств дорожного фонда поселения осуществляется в объемах, определенных решением о бюджете сельского поселения на очередной финансовый год и на плановый период.</w:t>
      </w:r>
    </w:p>
    <w:p w:rsidR="00713D49" w:rsidRDefault="00713D49" w:rsidP="00713D49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lastRenderedPageBreak/>
        <w:t>Оценка эффективности социально-экономических и экологических последствий от реализации программы.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Эффективность реализации Программы зависит от результатов, полученных в сфере деятельности транспорта и вне </w:t>
      </w:r>
      <w:proofErr w:type="gramStart"/>
      <w:r>
        <w:rPr>
          <w:rFonts w:ascii="Times New Roman" w:hAnsi="Times New Roman"/>
          <w:sz w:val="28"/>
          <w:szCs w:val="28"/>
        </w:rPr>
        <w:t>него</w:t>
      </w:r>
      <w:proofErr w:type="gramEnd"/>
      <w:r>
        <w:rPr>
          <w:rFonts w:ascii="Times New Roman" w:hAnsi="Times New Roman"/>
          <w:sz w:val="28"/>
          <w:szCs w:val="28"/>
        </w:rPr>
        <w:t>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числу социально-экономических последствий модернизации и развития </w:t>
      </w:r>
      <w:proofErr w:type="gramStart"/>
      <w:r>
        <w:rPr>
          <w:rFonts w:ascii="Times New Roman" w:hAnsi="Times New Roman"/>
          <w:sz w:val="28"/>
          <w:szCs w:val="28"/>
        </w:rPr>
        <w:t>сети</w:t>
      </w:r>
      <w:proofErr w:type="gramEnd"/>
      <w:r>
        <w:rPr>
          <w:rFonts w:ascii="Times New Roman" w:hAnsi="Times New Roman"/>
          <w:sz w:val="28"/>
          <w:szCs w:val="28"/>
        </w:rPr>
        <w:t xml:space="preserve"> поселковых дорог относятся: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повышение уровня и улучшение социальных условий жизни населения;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улучшение транспортного обслуживания населения, проживающего в поселении;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снижение негативного влияния дорожно-транспортного комплекса на окружающую среду.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Последовательная реализация мероприятий Программы будет способствовать удобству и безопасности движения на поселковых дорогах. Повышение транспортной доступности за счет развития сети поселковых дорог будет способствовать улучшению качества жизни населения и росту производительности труда в отраслях экономики поселения.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Это позволит решить следующие задачи Программы: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Поддержание поселковых дорог и искусственных сооружений на них на уровне, соответствующем категории дороги.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Сохранение протяженности соответствующих нормативным требованиям поселковых дорог за счет ремонта.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Проектирование, реконструкция и строительство дорог.</w:t>
      </w:r>
    </w:p>
    <w:p w:rsidR="00713D49" w:rsidRDefault="00713D49" w:rsidP="00713D49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Механизмы реализации программы.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Механизм реализации муниципальной программы предусматривает использование рычагов государственной экономической, финансовой и бюджетной политики в области дорожного хозяйства и транспорта с учетом интересов хозяйствующих объектов Биазинского сельсовета.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Механизм выполнения поставленных в программе задач основывается на указанных выше целевых установках и представляет собой реализацию определенного перечня мероприятий.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Ответственным исполнителем программы является администрация Биазинского сельсовета.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Ответственный исполнитель в процессе реализации программных мероприятий: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- организует и координирует реализацию программы, обеспечивает целевое и эффективное использование средств, несет ответственность за своевременную и качественную реализацию программных мероприятий, принимает решение о внесении изменений в муниципальную программу в соответствии с установленными требованиями и несет ответственность за достижение целевых индикаторов и показателей программы в целом и в части, ее касающейся, а также конечных результатов ее реализации;</w:t>
      </w:r>
      <w:proofErr w:type="gramEnd"/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 учетом результатов оценки эффективности муниципальной программы и выделенных на реализацию в текущем году финансовых средств целевые индикаторы, программные мероприятия, затраты по ним, механизм реализации муниципальной программы, разрабатывает и представляет для согласования и </w:t>
      </w:r>
      <w:r>
        <w:rPr>
          <w:rFonts w:ascii="Times New Roman" w:hAnsi="Times New Roman"/>
          <w:sz w:val="28"/>
          <w:szCs w:val="28"/>
        </w:rPr>
        <w:lastRenderedPageBreak/>
        <w:t>утверждения в установленном порядке соответствующие изменения в муниципальную программу;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разрабатывает дополнительные меры по привлечению средств из районного и областного бюджетов и внебюджетных источников.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Исполнители программных мероприятий определяются на конкурсной основе либо </w:t>
      </w:r>
      <w:proofErr w:type="gramStart"/>
      <w:r>
        <w:rPr>
          <w:rFonts w:ascii="Times New Roman" w:hAnsi="Times New Roman"/>
          <w:sz w:val="28"/>
          <w:szCs w:val="28"/>
        </w:rPr>
        <w:t>в ином порядке в соответствии с законодательством о размещении заказов на поставки</w:t>
      </w:r>
      <w:proofErr w:type="gramEnd"/>
      <w:r>
        <w:rPr>
          <w:rFonts w:ascii="Times New Roman" w:hAnsi="Times New Roman"/>
          <w:sz w:val="28"/>
          <w:szCs w:val="28"/>
        </w:rPr>
        <w:t xml:space="preserve"> товаров, выполнение работ, оказание услуг для муниципальных нужд.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Механизм реализации муниципальной программы предусматривает ежегодное формирование рабочих документов: организационного плана действий по реализации мероприятий программы с учетом привлечения внебюджетных источников, перечня проектов по реализации программных мероприятий, проведения конкурсов на исполнение конкретных проектов, проектов соглашений (договоров), заключаемых с исполнителями программных мероприятий по итогам конкурсов.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Ответственный исполнитель размещает на официальном сайте администрации Северного района Новосибирской области в разделе «Поселение» информацию о ходе реализации муниципальной программы, степени выполнения мероприятий муниципальной программы.</w:t>
      </w: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</w:p>
    <w:p w:rsidR="00713D49" w:rsidRDefault="00713D49" w:rsidP="00713D49">
      <w:pPr>
        <w:pStyle w:val="a5"/>
        <w:jc w:val="both"/>
        <w:rPr>
          <w:rFonts w:ascii="Times New Roman" w:hAnsi="Times New Roman"/>
          <w:sz w:val="28"/>
          <w:szCs w:val="28"/>
        </w:rPr>
      </w:pPr>
    </w:p>
    <w:p w:rsidR="00713D49" w:rsidRDefault="00713D49" w:rsidP="00713D49">
      <w:pPr>
        <w:spacing w:after="0" w:line="240" w:lineRule="auto"/>
        <w:rPr>
          <w:rFonts w:ascii="Times New Roman" w:hAnsi="Times New Roman"/>
          <w:sz w:val="24"/>
          <w:szCs w:val="24"/>
        </w:rPr>
        <w:sectPr w:rsidR="00713D49">
          <w:pgSz w:w="11906" w:h="16838"/>
          <w:pgMar w:top="1134" w:right="850" w:bottom="1134" w:left="1134" w:header="708" w:footer="708" w:gutter="0"/>
          <w:cols w:space="720"/>
        </w:sectPr>
      </w:pPr>
    </w:p>
    <w:p w:rsidR="00014CF8" w:rsidRDefault="00713D49" w:rsidP="00713D49">
      <w:pPr>
        <w:pStyle w:val="a5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</w:t>
      </w:r>
    </w:p>
    <w:p w:rsidR="00713D49" w:rsidRDefault="00713D49" w:rsidP="00713D49">
      <w:pPr>
        <w:pStyle w:val="a5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4"/>
          <w:szCs w:val="24"/>
        </w:rPr>
        <w:t>Приложение № 1 к  Программе</w:t>
      </w:r>
    </w:p>
    <w:p w:rsidR="00713D49" w:rsidRDefault="00713D49" w:rsidP="00713D49">
      <w:pPr>
        <w:pStyle w:val="a5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комплексного развития </w:t>
      </w:r>
      <w:proofErr w:type="gramStart"/>
      <w:r>
        <w:rPr>
          <w:rFonts w:ascii="Times New Roman" w:hAnsi="Times New Roman"/>
          <w:sz w:val="24"/>
          <w:szCs w:val="24"/>
        </w:rPr>
        <w:t>транспортной</w:t>
      </w:r>
      <w:proofErr w:type="gramEnd"/>
    </w:p>
    <w:p w:rsidR="00713D49" w:rsidRDefault="00713D49" w:rsidP="00713D49">
      <w:pPr>
        <w:pStyle w:val="a5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инфраструктуры Биазинского сельсовета</w:t>
      </w:r>
    </w:p>
    <w:p w:rsidR="00713D49" w:rsidRDefault="00713D49" w:rsidP="00713D49">
      <w:pPr>
        <w:pStyle w:val="a5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Северного района Новосибирской области</w:t>
      </w:r>
    </w:p>
    <w:p w:rsidR="00713D49" w:rsidRDefault="00713D49" w:rsidP="00713D49">
      <w:pPr>
        <w:pStyle w:val="a5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на 2017- 2027 годы</w:t>
      </w:r>
    </w:p>
    <w:p w:rsidR="00B64600" w:rsidRDefault="00713D49" w:rsidP="00B64600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ПЕРЕЧЕНЬ</w:t>
      </w:r>
    </w:p>
    <w:p w:rsidR="00713D49" w:rsidRPr="002434DB" w:rsidRDefault="00713D49" w:rsidP="00B64600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программых мероприятий Программы комплексного развития систем транспортной инфраструктуры на территории Б</w:t>
      </w:r>
      <w:r w:rsidR="0086694F">
        <w:rPr>
          <w:rFonts w:ascii="Times New Roman" w:hAnsi="Times New Roman"/>
          <w:color w:val="000000"/>
          <w:sz w:val="28"/>
          <w:szCs w:val="28"/>
        </w:rPr>
        <w:t>иазинского сельсовета на 2017-</w:t>
      </w:r>
      <w:r>
        <w:rPr>
          <w:rFonts w:ascii="Times New Roman" w:hAnsi="Times New Roman"/>
          <w:color w:val="000000"/>
          <w:sz w:val="28"/>
          <w:szCs w:val="28"/>
        </w:rPr>
        <w:t>2027 годы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3"/>
        <w:gridCol w:w="3686"/>
        <w:gridCol w:w="1344"/>
        <w:gridCol w:w="1776"/>
        <w:gridCol w:w="2798"/>
      </w:tblGrid>
      <w:tr w:rsidR="00014CF8" w:rsidTr="00014CF8">
        <w:trPr>
          <w:trHeight w:val="864"/>
        </w:trPr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п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Наименование программы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Сроки реализации</w:t>
            </w: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Объем финансирования, руб.</w:t>
            </w:r>
          </w:p>
        </w:tc>
        <w:tc>
          <w:tcPr>
            <w:tcW w:w="1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Ответственный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 за реализацию мероприятия</w:t>
            </w:r>
          </w:p>
        </w:tc>
      </w:tr>
      <w:tr w:rsidR="00014CF8" w:rsidTr="00014CF8">
        <w:trPr>
          <w:trHeight w:val="621"/>
        </w:trPr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D49" w:rsidRDefault="00713D49" w:rsidP="00DA48F5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Установка дорожных знаков улично-дорожной сети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2017-2018г.</w:t>
            </w: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30 000</w:t>
            </w:r>
          </w:p>
        </w:tc>
        <w:tc>
          <w:tcPr>
            <w:tcW w:w="1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администрация Биазинского сельсовета  </w:t>
            </w:r>
          </w:p>
        </w:tc>
      </w:tr>
      <w:tr w:rsidR="00014CF8" w:rsidTr="00014CF8">
        <w:trPr>
          <w:trHeight w:val="567"/>
        </w:trPr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D49" w:rsidRDefault="00713D49" w:rsidP="00DA48F5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Освещение автомобильных дорог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2017-2027 г.</w:t>
            </w: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30 000</w:t>
            </w:r>
          </w:p>
        </w:tc>
        <w:tc>
          <w:tcPr>
            <w:tcW w:w="1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администрация Биазинского сельсовета  </w:t>
            </w:r>
          </w:p>
        </w:tc>
      </w:tr>
      <w:tr w:rsidR="00014CF8" w:rsidTr="00014CF8"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D49" w:rsidRDefault="00713D49" w:rsidP="00DA48F5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Ремонт автомобильной дороги д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.В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еселая ул. Тудовая-500м.,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2017 г.</w:t>
            </w: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800,0</w:t>
            </w:r>
          </w:p>
        </w:tc>
        <w:tc>
          <w:tcPr>
            <w:tcW w:w="1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after="0" w:line="240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администрация Биазинского сельсовета</w:t>
            </w:r>
          </w:p>
        </w:tc>
      </w:tr>
      <w:tr w:rsidR="00014CF8" w:rsidTr="00014CF8">
        <w:trPr>
          <w:trHeight w:val="733"/>
        </w:trPr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D49" w:rsidRDefault="00713D49" w:rsidP="00DA48F5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Ремонт автомобильной дороги д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.К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ордон ул.Трудовая, 1478.1 м.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2018г.</w:t>
            </w: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4000,0</w:t>
            </w:r>
          </w:p>
        </w:tc>
        <w:tc>
          <w:tcPr>
            <w:tcW w:w="1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after="0" w:line="240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администрация Биазинского сельсовета</w:t>
            </w:r>
          </w:p>
        </w:tc>
      </w:tr>
      <w:tr w:rsidR="00014CF8" w:rsidTr="00014CF8">
        <w:trPr>
          <w:trHeight w:val="810"/>
        </w:trPr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D49" w:rsidRDefault="00713D49" w:rsidP="00DA48F5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Ремонт автомобильной дорогид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.В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еселая ул,Харитонова 1074.0м.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2019г.</w:t>
            </w: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600,0</w:t>
            </w:r>
          </w:p>
        </w:tc>
        <w:tc>
          <w:tcPr>
            <w:tcW w:w="1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after="0" w:line="240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администрация Биазинского сельсовета</w:t>
            </w:r>
          </w:p>
        </w:tc>
      </w:tr>
      <w:tr w:rsidR="00014CF8" w:rsidTr="00014CF8">
        <w:trPr>
          <w:trHeight w:val="499"/>
        </w:trPr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D49" w:rsidRDefault="00713D49" w:rsidP="00DA48F5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Ремонт автомобильной дороги (д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.В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еселая ул.Заречная-741м.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2020 г.</w:t>
            </w: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1500,0</w:t>
            </w:r>
          </w:p>
        </w:tc>
        <w:tc>
          <w:tcPr>
            <w:tcW w:w="1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line="240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администрация Биазинского сельсовета</w:t>
            </w:r>
          </w:p>
        </w:tc>
      </w:tr>
      <w:tr w:rsidR="00014CF8" w:rsidTr="00014CF8">
        <w:trPr>
          <w:trHeight w:val="1010"/>
        </w:trPr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D49" w:rsidRDefault="00713D49" w:rsidP="00DA48F5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Ремонт автомобиль</w:t>
            </w:r>
            <w:r w:rsidR="00875344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ной дороги (подсыпка гравийного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покрытия, укрепление обочин) д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.К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ордон, переул.Молодежный, 198м.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2021 г.</w:t>
            </w: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450, 0</w:t>
            </w:r>
          </w:p>
        </w:tc>
        <w:tc>
          <w:tcPr>
            <w:tcW w:w="1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line="240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администрация Биазинского сельсовета</w:t>
            </w:r>
          </w:p>
        </w:tc>
      </w:tr>
      <w:tr w:rsidR="00014CF8" w:rsidTr="00014CF8"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D49" w:rsidRDefault="00713D49" w:rsidP="00DA48F5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Ремонт автомобильной дороги с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.Б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иаза, ул.Бугаева, 1931,3м.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2022 г.</w:t>
            </w: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2100,00</w:t>
            </w:r>
          </w:p>
        </w:tc>
        <w:tc>
          <w:tcPr>
            <w:tcW w:w="1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after="0" w:line="240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администрация Биазинского сельсовета</w:t>
            </w:r>
          </w:p>
        </w:tc>
      </w:tr>
      <w:tr w:rsidR="00014CF8" w:rsidTr="00014CF8"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D49" w:rsidRDefault="00713D49" w:rsidP="00DA48F5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Ремонт автомобильной дороги с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.Б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иаза, ул.Молодежная,502,7</w:t>
            </w:r>
            <w:r w:rsidR="00014CF8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м.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2023г.</w:t>
            </w: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1200,00</w:t>
            </w:r>
          </w:p>
        </w:tc>
        <w:tc>
          <w:tcPr>
            <w:tcW w:w="1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after="0" w:line="240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администрация Биазинского сельсовета</w:t>
            </w:r>
          </w:p>
        </w:tc>
      </w:tr>
      <w:tr w:rsidR="00014CF8" w:rsidTr="00014CF8"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D49" w:rsidRDefault="00713D49" w:rsidP="00DA48F5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Ремонт автомобильной дороги с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.Б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иаза, ул.Садовая,320,0</w:t>
            </w:r>
            <w:r w:rsidR="00014CF8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м.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2024г.</w:t>
            </w: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700,0</w:t>
            </w:r>
          </w:p>
        </w:tc>
        <w:tc>
          <w:tcPr>
            <w:tcW w:w="1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after="0" w:line="240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администрация Биазинского сельсовета</w:t>
            </w:r>
          </w:p>
        </w:tc>
      </w:tr>
      <w:tr w:rsidR="00014CF8" w:rsidTr="00014CF8">
        <w:trPr>
          <w:trHeight w:val="529"/>
        </w:trPr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D49" w:rsidRDefault="00713D49" w:rsidP="00DA48F5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Д. Кордон часть ул. Трудовой-500 м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2025г</w:t>
            </w: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1000,0</w:t>
            </w:r>
          </w:p>
        </w:tc>
        <w:tc>
          <w:tcPr>
            <w:tcW w:w="1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after="0" w:line="240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администрация Биазинского сельсовета</w:t>
            </w:r>
          </w:p>
        </w:tc>
      </w:tr>
      <w:tr w:rsidR="00014CF8" w:rsidTr="00014CF8">
        <w:trPr>
          <w:trHeight w:val="794"/>
        </w:trPr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D49" w:rsidRDefault="00713D49" w:rsidP="00DA48F5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2026г</w:t>
            </w: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 w:rsidP="00B64600">
            <w:pPr>
              <w:spacing w:line="240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администрация Биазинского сельсовета</w:t>
            </w:r>
          </w:p>
        </w:tc>
      </w:tr>
      <w:tr w:rsidR="00014CF8" w:rsidTr="00014CF8">
        <w:trPr>
          <w:trHeight w:val="557"/>
        </w:trPr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D49" w:rsidRDefault="00713D49" w:rsidP="00DA48F5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Ремонт автомобильной дороги с.Биаза, ул.Зеленая,393,4</w:t>
            </w:r>
            <w:r w:rsidR="00014CF8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м.</w:t>
            </w:r>
            <w:bookmarkStart w:id="2" w:name="_GoBack"/>
            <w:bookmarkEnd w:id="2"/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2027г.</w:t>
            </w: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600,0</w:t>
            </w:r>
          </w:p>
        </w:tc>
        <w:tc>
          <w:tcPr>
            <w:tcW w:w="1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49" w:rsidRDefault="00713D49">
            <w:pPr>
              <w:spacing w:after="0" w:line="240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администрация Биазинского сельсовета</w:t>
            </w:r>
          </w:p>
        </w:tc>
      </w:tr>
    </w:tbl>
    <w:p w:rsidR="00713D49" w:rsidRDefault="00713D49" w:rsidP="00713D49">
      <w:pPr>
        <w:spacing w:after="0"/>
        <w:rPr>
          <w:rFonts w:ascii="Times New Roman" w:hAnsi="Times New Roman"/>
          <w:sz w:val="24"/>
          <w:szCs w:val="24"/>
        </w:rPr>
        <w:sectPr w:rsidR="00713D49">
          <w:pgSz w:w="11906" w:h="16838"/>
          <w:pgMar w:top="0" w:right="851" w:bottom="1134" w:left="1134" w:header="709" w:footer="709" w:gutter="0"/>
          <w:cols w:space="720"/>
        </w:sectPr>
      </w:pPr>
    </w:p>
    <w:p w:rsidR="00454629" w:rsidRDefault="00454629"/>
    <w:sectPr w:rsidR="004546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2949EB"/>
    <w:multiLevelType w:val="hybridMultilevel"/>
    <w:tmpl w:val="F9C4572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4DFE4AB2"/>
    <w:multiLevelType w:val="hybridMultilevel"/>
    <w:tmpl w:val="827443A0"/>
    <w:lvl w:ilvl="0" w:tplc="AD8C7C6C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9E32741E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3340909A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11B0F67A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412EF2BA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7C6CC3DC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869238FC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85A0B1F0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E17ABEA8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5EC904D2"/>
    <w:multiLevelType w:val="hybridMultilevel"/>
    <w:tmpl w:val="69984764"/>
    <w:lvl w:ilvl="0" w:tplc="0419000F">
      <w:start w:val="1"/>
      <w:numFmt w:val="decimal"/>
      <w:lvlText w:val="%1."/>
      <w:lvlJc w:val="left"/>
      <w:pPr>
        <w:ind w:left="219" w:hanging="360"/>
      </w:pPr>
    </w:lvl>
    <w:lvl w:ilvl="1" w:tplc="04190019">
      <w:start w:val="1"/>
      <w:numFmt w:val="lowerLetter"/>
      <w:lvlText w:val="%2."/>
      <w:lvlJc w:val="left"/>
      <w:pPr>
        <w:ind w:left="939" w:hanging="360"/>
      </w:pPr>
    </w:lvl>
    <w:lvl w:ilvl="2" w:tplc="0419001B">
      <w:start w:val="1"/>
      <w:numFmt w:val="lowerRoman"/>
      <w:lvlText w:val="%3."/>
      <w:lvlJc w:val="right"/>
      <w:pPr>
        <w:ind w:left="1659" w:hanging="180"/>
      </w:pPr>
    </w:lvl>
    <w:lvl w:ilvl="3" w:tplc="0419000F">
      <w:start w:val="1"/>
      <w:numFmt w:val="decimal"/>
      <w:lvlText w:val="%4."/>
      <w:lvlJc w:val="left"/>
      <w:pPr>
        <w:ind w:left="2379" w:hanging="360"/>
      </w:pPr>
    </w:lvl>
    <w:lvl w:ilvl="4" w:tplc="04190019">
      <w:start w:val="1"/>
      <w:numFmt w:val="lowerLetter"/>
      <w:lvlText w:val="%5."/>
      <w:lvlJc w:val="left"/>
      <w:pPr>
        <w:ind w:left="3099" w:hanging="360"/>
      </w:pPr>
    </w:lvl>
    <w:lvl w:ilvl="5" w:tplc="0419001B">
      <w:start w:val="1"/>
      <w:numFmt w:val="lowerRoman"/>
      <w:lvlText w:val="%6."/>
      <w:lvlJc w:val="right"/>
      <w:pPr>
        <w:ind w:left="3819" w:hanging="180"/>
      </w:pPr>
    </w:lvl>
    <w:lvl w:ilvl="6" w:tplc="0419000F">
      <w:start w:val="1"/>
      <w:numFmt w:val="decimal"/>
      <w:lvlText w:val="%7."/>
      <w:lvlJc w:val="left"/>
      <w:pPr>
        <w:ind w:left="4539" w:hanging="360"/>
      </w:pPr>
    </w:lvl>
    <w:lvl w:ilvl="7" w:tplc="04190019">
      <w:start w:val="1"/>
      <w:numFmt w:val="lowerLetter"/>
      <w:lvlText w:val="%8."/>
      <w:lvlJc w:val="left"/>
      <w:pPr>
        <w:ind w:left="5259" w:hanging="360"/>
      </w:pPr>
    </w:lvl>
    <w:lvl w:ilvl="8" w:tplc="0419001B">
      <w:start w:val="1"/>
      <w:numFmt w:val="lowerRoman"/>
      <w:lvlText w:val="%9."/>
      <w:lvlJc w:val="right"/>
      <w:pPr>
        <w:ind w:left="5979" w:hanging="180"/>
      </w:pPr>
    </w:lvl>
  </w:abstractNum>
  <w:abstractNum w:abstractNumId="3">
    <w:nsid w:val="683C141E"/>
    <w:multiLevelType w:val="hybridMultilevel"/>
    <w:tmpl w:val="015C651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6C914098"/>
    <w:multiLevelType w:val="hybridMultilevel"/>
    <w:tmpl w:val="B502B898"/>
    <w:lvl w:ilvl="0" w:tplc="6120932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224FB1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BA452D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6004AB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434D41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482CD9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99237F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3D249B8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7E05EC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B6E715B"/>
    <w:multiLevelType w:val="hybridMultilevel"/>
    <w:tmpl w:val="1DFE0BF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1D16"/>
    <w:rsid w:val="00014CF8"/>
    <w:rsid w:val="00083DE7"/>
    <w:rsid w:val="00085582"/>
    <w:rsid w:val="000F4564"/>
    <w:rsid w:val="001A09C7"/>
    <w:rsid w:val="00210896"/>
    <w:rsid w:val="002434DB"/>
    <w:rsid w:val="00454629"/>
    <w:rsid w:val="00713D49"/>
    <w:rsid w:val="00721D16"/>
    <w:rsid w:val="0086694F"/>
    <w:rsid w:val="00875344"/>
    <w:rsid w:val="008B0A42"/>
    <w:rsid w:val="00B64600"/>
    <w:rsid w:val="00F63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3D49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с отступом Знак"/>
    <w:aliases w:val="Мой Заголовок 1 Знак,Основной текст 1 Знак"/>
    <w:basedOn w:val="a0"/>
    <w:link w:val="a4"/>
    <w:semiHidden/>
    <w:locked/>
    <w:rsid w:val="00713D4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4">
    <w:name w:val="Body Text Indent"/>
    <w:aliases w:val="Мой Заголовок 1,Основной текст 1"/>
    <w:basedOn w:val="a"/>
    <w:link w:val="a3"/>
    <w:semiHidden/>
    <w:unhideWhenUsed/>
    <w:rsid w:val="00713D49"/>
    <w:pPr>
      <w:suppressAutoHyphens/>
      <w:spacing w:after="120" w:line="240" w:lineRule="auto"/>
      <w:ind w:left="283"/>
    </w:pPr>
    <w:rPr>
      <w:rFonts w:ascii="Times New Roman" w:hAnsi="Times New Roman"/>
      <w:sz w:val="24"/>
      <w:szCs w:val="24"/>
      <w:lang w:eastAsia="ar-SA"/>
    </w:rPr>
  </w:style>
  <w:style w:type="character" w:customStyle="1" w:styleId="1">
    <w:name w:val="Основной текст с отступом Знак1"/>
    <w:basedOn w:val="a0"/>
    <w:uiPriority w:val="99"/>
    <w:semiHidden/>
    <w:rsid w:val="00713D49"/>
    <w:rPr>
      <w:rFonts w:ascii="Calibri" w:eastAsia="Times New Roman" w:hAnsi="Calibri" w:cs="Times New Roman"/>
      <w:lang w:eastAsia="ru-RU"/>
    </w:rPr>
  </w:style>
  <w:style w:type="paragraph" w:styleId="a5">
    <w:name w:val="No Spacing"/>
    <w:uiPriority w:val="1"/>
    <w:qFormat/>
    <w:rsid w:val="00713D4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List Paragraph"/>
    <w:basedOn w:val="a"/>
    <w:uiPriority w:val="99"/>
    <w:qFormat/>
    <w:rsid w:val="00713D49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13D4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S">
    <w:name w:val="S_Обычный жирный"/>
    <w:basedOn w:val="a"/>
    <w:qFormat/>
    <w:rsid w:val="00713D49"/>
    <w:pPr>
      <w:spacing w:after="0" w:line="240" w:lineRule="auto"/>
      <w:ind w:firstLine="709"/>
      <w:jc w:val="both"/>
    </w:pPr>
    <w:rPr>
      <w:rFonts w:ascii="Times New Roman" w:hAnsi="Times New Roman"/>
      <w:sz w:val="28"/>
      <w:szCs w:val="24"/>
    </w:rPr>
  </w:style>
  <w:style w:type="character" w:customStyle="1" w:styleId="2">
    <w:name w:val="Заголовок (Уровень 2) Знак"/>
    <w:basedOn w:val="a0"/>
    <w:link w:val="20"/>
    <w:locked/>
    <w:rsid w:val="00713D49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20">
    <w:name w:val="Заголовок (Уровень 2)"/>
    <w:basedOn w:val="a"/>
    <w:next w:val="a7"/>
    <w:link w:val="2"/>
    <w:autoRedefine/>
    <w:qFormat/>
    <w:rsid w:val="00713D49"/>
    <w:pPr>
      <w:autoSpaceDE w:val="0"/>
      <w:autoSpaceDN w:val="0"/>
      <w:adjustRightInd w:val="0"/>
      <w:spacing w:after="0" w:line="240" w:lineRule="auto"/>
      <w:jc w:val="center"/>
      <w:outlineLvl w:val="0"/>
    </w:pPr>
    <w:rPr>
      <w:rFonts w:ascii="Times New Roman" w:hAnsi="Times New Roman"/>
      <w:b/>
      <w:bCs/>
      <w:sz w:val="28"/>
      <w:szCs w:val="28"/>
    </w:rPr>
  </w:style>
  <w:style w:type="table" w:styleId="a8">
    <w:name w:val="Table Grid"/>
    <w:basedOn w:val="a1"/>
    <w:uiPriority w:val="59"/>
    <w:rsid w:val="00713D49"/>
    <w:pPr>
      <w:spacing w:after="0" w:line="240" w:lineRule="auto"/>
      <w:jc w:val="both"/>
    </w:pPr>
    <w:rPr>
      <w:rFonts w:ascii="Calibri" w:eastAsia="Calibri" w:hAnsi="Calibri" w:cs="Times New Roman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"/>
    <w:link w:val="a9"/>
    <w:uiPriority w:val="99"/>
    <w:semiHidden/>
    <w:unhideWhenUsed/>
    <w:rsid w:val="00713D49"/>
    <w:pPr>
      <w:spacing w:after="120"/>
    </w:pPr>
  </w:style>
  <w:style w:type="character" w:customStyle="1" w:styleId="a9">
    <w:name w:val="Основной текст Знак"/>
    <w:basedOn w:val="a0"/>
    <w:link w:val="a7"/>
    <w:uiPriority w:val="99"/>
    <w:semiHidden/>
    <w:rsid w:val="00713D49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3D49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с отступом Знак"/>
    <w:aliases w:val="Мой Заголовок 1 Знак,Основной текст 1 Знак"/>
    <w:basedOn w:val="a0"/>
    <w:link w:val="a4"/>
    <w:semiHidden/>
    <w:locked/>
    <w:rsid w:val="00713D4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4">
    <w:name w:val="Body Text Indent"/>
    <w:aliases w:val="Мой Заголовок 1,Основной текст 1"/>
    <w:basedOn w:val="a"/>
    <w:link w:val="a3"/>
    <w:semiHidden/>
    <w:unhideWhenUsed/>
    <w:rsid w:val="00713D49"/>
    <w:pPr>
      <w:suppressAutoHyphens/>
      <w:spacing w:after="120" w:line="240" w:lineRule="auto"/>
      <w:ind w:left="283"/>
    </w:pPr>
    <w:rPr>
      <w:rFonts w:ascii="Times New Roman" w:hAnsi="Times New Roman"/>
      <w:sz w:val="24"/>
      <w:szCs w:val="24"/>
      <w:lang w:eastAsia="ar-SA"/>
    </w:rPr>
  </w:style>
  <w:style w:type="character" w:customStyle="1" w:styleId="1">
    <w:name w:val="Основной текст с отступом Знак1"/>
    <w:basedOn w:val="a0"/>
    <w:uiPriority w:val="99"/>
    <w:semiHidden/>
    <w:rsid w:val="00713D49"/>
    <w:rPr>
      <w:rFonts w:ascii="Calibri" w:eastAsia="Times New Roman" w:hAnsi="Calibri" w:cs="Times New Roman"/>
      <w:lang w:eastAsia="ru-RU"/>
    </w:rPr>
  </w:style>
  <w:style w:type="paragraph" w:styleId="a5">
    <w:name w:val="No Spacing"/>
    <w:uiPriority w:val="1"/>
    <w:qFormat/>
    <w:rsid w:val="00713D4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List Paragraph"/>
    <w:basedOn w:val="a"/>
    <w:uiPriority w:val="99"/>
    <w:qFormat/>
    <w:rsid w:val="00713D49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13D4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S">
    <w:name w:val="S_Обычный жирный"/>
    <w:basedOn w:val="a"/>
    <w:qFormat/>
    <w:rsid w:val="00713D49"/>
    <w:pPr>
      <w:spacing w:after="0" w:line="240" w:lineRule="auto"/>
      <w:ind w:firstLine="709"/>
      <w:jc w:val="both"/>
    </w:pPr>
    <w:rPr>
      <w:rFonts w:ascii="Times New Roman" w:hAnsi="Times New Roman"/>
      <w:sz w:val="28"/>
      <w:szCs w:val="24"/>
    </w:rPr>
  </w:style>
  <w:style w:type="character" w:customStyle="1" w:styleId="2">
    <w:name w:val="Заголовок (Уровень 2) Знак"/>
    <w:basedOn w:val="a0"/>
    <w:link w:val="20"/>
    <w:locked/>
    <w:rsid w:val="00713D49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20">
    <w:name w:val="Заголовок (Уровень 2)"/>
    <w:basedOn w:val="a"/>
    <w:next w:val="a7"/>
    <w:link w:val="2"/>
    <w:autoRedefine/>
    <w:qFormat/>
    <w:rsid w:val="00713D49"/>
    <w:pPr>
      <w:autoSpaceDE w:val="0"/>
      <w:autoSpaceDN w:val="0"/>
      <w:adjustRightInd w:val="0"/>
      <w:spacing w:after="0" w:line="240" w:lineRule="auto"/>
      <w:jc w:val="center"/>
      <w:outlineLvl w:val="0"/>
    </w:pPr>
    <w:rPr>
      <w:rFonts w:ascii="Times New Roman" w:hAnsi="Times New Roman"/>
      <w:b/>
      <w:bCs/>
      <w:sz w:val="28"/>
      <w:szCs w:val="28"/>
    </w:rPr>
  </w:style>
  <w:style w:type="table" w:styleId="a8">
    <w:name w:val="Table Grid"/>
    <w:basedOn w:val="a1"/>
    <w:uiPriority w:val="59"/>
    <w:rsid w:val="00713D49"/>
    <w:pPr>
      <w:spacing w:after="0" w:line="240" w:lineRule="auto"/>
      <w:jc w:val="both"/>
    </w:pPr>
    <w:rPr>
      <w:rFonts w:ascii="Calibri" w:eastAsia="Calibri" w:hAnsi="Calibri" w:cs="Times New Roman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"/>
    <w:link w:val="a9"/>
    <w:uiPriority w:val="99"/>
    <w:semiHidden/>
    <w:unhideWhenUsed/>
    <w:rsid w:val="00713D49"/>
    <w:pPr>
      <w:spacing w:after="120"/>
    </w:pPr>
  </w:style>
  <w:style w:type="character" w:customStyle="1" w:styleId="a9">
    <w:name w:val="Основной текст Знак"/>
    <w:basedOn w:val="a0"/>
    <w:link w:val="a7"/>
    <w:uiPriority w:val="99"/>
    <w:semiHidden/>
    <w:rsid w:val="00713D49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18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4408</Words>
  <Characters>25130</Characters>
  <Application>Microsoft Office Word</Application>
  <DocSecurity>0</DocSecurity>
  <Lines>209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Biaza 2</dc:creator>
  <cp:keywords/>
  <dc:description/>
  <cp:lastModifiedBy>Biaza 2</cp:lastModifiedBy>
  <cp:revision>3</cp:revision>
  <cp:lastPrinted>2016-11-10T04:56:00Z</cp:lastPrinted>
  <dcterms:created xsi:type="dcterms:W3CDTF">2016-11-10T04:28:00Z</dcterms:created>
  <dcterms:modified xsi:type="dcterms:W3CDTF">2016-11-10T04:59:00Z</dcterms:modified>
</cp:coreProperties>
</file>