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21F" w:rsidRDefault="005C421F" w:rsidP="005C421F">
      <w:pPr>
        <w:pStyle w:val="a7"/>
      </w:pPr>
      <w:r>
        <w:t>СОВЕТ ДЕПУТАТОВ ФЕДОРОВСКОГО   СЕЛЬСОВЕТА                   Северного района Новосибирской области</w:t>
      </w:r>
    </w:p>
    <w:p w:rsidR="005C421F" w:rsidRDefault="005C421F" w:rsidP="005C421F">
      <w:pPr>
        <w:pStyle w:val="a7"/>
      </w:pPr>
    </w:p>
    <w:p w:rsidR="005C421F" w:rsidRDefault="005C421F" w:rsidP="005C421F">
      <w:pPr>
        <w:pStyle w:val="a7"/>
      </w:pPr>
      <w:proofErr w:type="gramStart"/>
      <w:r>
        <w:t>Р</w:t>
      </w:r>
      <w:proofErr w:type="gramEnd"/>
      <w:r>
        <w:t xml:space="preserve"> Е Ш Е Н И Е</w:t>
      </w:r>
    </w:p>
    <w:p w:rsidR="005C421F" w:rsidRDefault="005C421F" w:rsidP="005C421F">
      <w:pPr>
        <w:pStyle w:val="a7"/>
      </w:pPr>
      <w:r>
        <w:t xml:space="preserve">тридцать </w:t>
      </w:r>
      <w:r w:rsidR="003308CE">
        <w:t>девятой</w:t>
      </w:r>
      <w:r>
        <w:t xml:space="preserve"> сессии пятого созыва</w:t>
      </w:r>
    </w:p>
    <w:p w:rsidR="005C421F" w:rsidRDefault="005C421F" w:rsidP="005C421F">
      <w:pPr>
        <w:pStyle w:val="a7"/>
      </w:pPr>
    </w:p>
    <w:p w:rsidR="005C421F" w:rsidRDefault="003308CE" w:rsidP="005C421F">
      <w:pPr>
        <w:pStyle w:val="a7"/>
        <w:jc w:val="left"/>
      </w:pPr>
      <w:r w:rsidRPr="003308CE">
        <w:t>06.11.2018</w:t>
      </w:r>
      <w:r w:rsidR="005C421F">
        <w:t xml:space="preserve"> </w:t>
      </w:r>
      <w:r w:rsidR="005C421F">
        <w:tab/>
      </w:r>
      <w:r w:rsidR="005C421F">
        <w:tab/>
        <w:t xml:space="preserve">                         с</w:t>
      </w:r>
      <w:proofErr w:type="gramStart"/>
      <w:r w:rsidR="005C421F">
        <w:t>.Ф</w:t>
      </w:r>
      <w:proofErr w:type="gramEnd"/>
      <w:r w:rsidR="005C421F">
        <w:t>едоровка</w:t>
      </w:r>
      <w:r w:rsidR="005C421F">
        <w:tab/>
      </w:r>
      <w:r w:rsidR="005C421F">
        <w:tab/>
      </w:r>
      <w:r w:rsidR="005C421F">
        <w:tab/>
      </w:r>
      <w:r w:rsidR="005C421F">
        <w:tab/>
        <w:t xml:space="preserve">           № </w:t>
      </w:r>
      <w:r>
        <w:t>1</w:t>
      </w:r>
    </w:p>
    <w:p w:rsidR="005C421F" w:rsidRDefault="005C421F" w:rsidP="005C421F">
      <w:pPr>
        <w:pStyle w:val="a7"/>
        <w:jc w:val="left"/>
      </w:pPr>
    </w:p>
    <w:p w:rsidR="005C421F" w:rsidRDefault="005C421F" w:rsidP="005C421F">
      <w:pPr>
        <w:pStyle w:val="a7"/>
      </w:pPr>
      <w:r>
        <w:t xml:space="preserve">О внесении изменений и дополнений в решение четырнадцатой  </w:t>
      </w:r>
      <w:proofErr w:type="gramStart"/>
      <w:r>
        <w:t>сессии пятого созыва Совета депутатов Федоровского сельсовета Северного района Новосибирской области</w:t>
      </w:r>
      <w:proofErr w:type="gramEnd"/>
      <w:r>
        <w:t xml:space="preserve"> от 13.12.2017 № 1 «О местном бюджете Федоровского сельсовета Северного района Новосибирской области  на 2018год и  на плановый период  2019 и 2020 годов»</w:t>
      </w:r>
    </w:p>
    <w:p w:rsidR="005C421F" w:rsidRDefault="005C421F" w:rsidP="005C421F">
      <w:pPr>
        <w:pStyle w:val="a7"/>
        <w:rPr>
          <w:b w:val="0"/>
        </w:rPr>
      </w:pPr>
    </w:p>
    <w:p w:rsidR="005C421F" w:rsidRDefault="005C421F" w:rsidP="005C421F">
      <w:pPr>
        <w:pStyle w:val="a7"/>
        <w:jc w:val="both"/>
        <w:rPr>
          <w:b w:val="0"/>
        </w:rPr>
      </w:pPr>
      <w:r>
        <w:rPr>
          <w:b w:val="0"/>
        </w:rPr>
        <w:t xml:space="preserve">Совет депутатов Федоровского сельсовета Северного района Новосибирской области  </w:t>
      </w:r>
    </w:p>
    <w:p w:rsidR="005C421F" w:rsidRDefault="005C421F" w:rsidP="005C421F">
      <w:pPr>
        <w:pStyle w:val="a7"/>
        <w:jc w:val="both"/>
        <w:rPr>
          <w:b w:val="0"/>
        </w:rPr>
      </w:pPr>
      <w:r>
        <w:rPr>
          <w:b w:val="0"/>
        </w:rPr>
        <w:t>РЕШИЛ:</w:t>
      </w:r>
    </w:p>
    <w:p w:rsidR="005C421F" w:rsidRDefault="005C421F" w:rsidP="005C421F">
      <w:pPr>
        <w:pStyle w:val="a7"/>
        <w:jc w:val="both"/>
        <w:rPr>
          <w:b w:val="0"/>
        </w:rPr>
      </w:pPr>
      <w:r>
        <w:rPr>
          <w:b w:val="0"/>
        </w:rPr>
        <w:tab/>
        <w:t xml:space="preserve">1.Внести изменения в решение </w:t>
      </w:r>
      <w:proofErr w:type="gramStart"/>
      <w:r>
        <w:rPr>
          <w:b w:val="0"/>
        </w:rPr>
        <w:t>Совета депутатов Федоровского сельсовета Северного района Новосибирской области пятого созыва</w:t>
      </w:r>
      <w:proofErr w:type="gramEnd"/>
      <w:r>
        <w:rPr>
          <w:b w:val="0"/>
        </w:rPr>
        <w:t xml:space="preserve"> от 13.12.2017 № 1 «О местном бюджете Федоровского сельсовета Северного района Новосибирской области  на 2018 год и на плановый период  2019 и 2020 годов»:</w:t>
      </w:r>
    </w:p>
    <w:p w:rsidR="005C421F" w:rsidRDefault="005C421F" w:rsidP="005C421F">
      <w:pPr>
        <w:pStyle w:val="a7"/>
        <w:jc w:val="both"/>
        <w:rPr>
          <w:b w:val="0"/>
        </w:rPr>
      </w:pPr>
      <w:r>
        <w:rPr>
          <w:b w:val="0"/>
        </w:rPr>
        <w:t xml:space="preserve">     1.1.цифры «</w:t>
      </w:r>
      <w:r w:rsidR="000213F8" w:rsidRPr="003308CE">
        <w:rPr>
          <w:b w:val="0"/>
        </w:rPr>
        <w:t>4483,7</w:t>
      </w:r>
      <w:r>
        <w:rPr>
          <w:b w:val="0"/>
        </w:rPr>
        <w:t>» заменить цифрами «</w:t>
      </w:r>
      <w:r w:rsidR="000213F8" w:rsidRPr="003308CE">
        <w:rPr>
          <w:b w:val="0"/>
        </w:rPr>
        <w:t>4590,6</w:t>
      </w:r>
      <w:r>
        <w:rPr>
          <w:b w:val="0"/>
        </w:rPr>
        <w:t>»;</w:t>
      </w:r>
    </w:p>
    <w:p w:rsidR="005C421F" w:rsidRDefault="005C421F" w:rsidP="005C421F">
      <w:pPr>
        <w:pStyle w:val="a7"/>
        <w:jc w:val="both"/>
        <w:rPr>
          <w:b w:val="0"/>
        </w:rPr>
      </w:pPr>
      <w:r>
        <w:rPr>
          <w:b w:val="0"/>
        </w:rPr>
        <w:t xml:space="preserve">     1.2.цифры «</w:t>
      </w:r>
      <w:r w:rsidR="000213F8" w:rsidRPr="003308CE">
        <w:rPr>
          <w:b w:val="0"/>
        </w:rPr>
        <w:t>4706,2</w:t>
      </w:r>
      <w:r>
        <w:rPr>
          <w:b w:val="0"/>
        </w:rPr>
        <w:t>» заменить цифрами «</w:t>
      </w:r>
      <w:r w:rsidR="000213F8" w:rsidRPr="003308CE">
        <w:rPr>
          <w:b w:val="0"/>
        </w:rPr>
        <w:t>4813,1</w:t>
      </w:r>
      <w:r>
        <w:rPr>
          <w:b w:val="0"/>
        </w:rPr>
        <w:t>»;</w:t>
      </w:r>
    </w:p>
    <w:p w:rsidR="005C421F" w:rsidRDefault="005C421F" w:rsidP="005C421F">
      <w:pPr>
        <w:pStyle w:val="a7"/>
        <w:jc w:val="both"/>
        <w:rPr>
          <w:b w:val="0"/>
        </w:rPr>
      </w:pPr>
      <w:r>
        <w:rPr>
          <w:b w:val="0"/>
        </w:rPr>
        <w:t xml:space="preserve">     1.3.утвердить в приложении 1 таблица 1 «Доходы местного бюджета на 2018 год» в прилагаемой редакции;</w:t>
      </w:r>
    </w:p>
    <w:p w:rsidR="005C421F" w:rsidRDefault="005C421F" w:rsidP="005C421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1.4.утвердить в приложении 2  таблица 1 «Распределение бюджетных ассигнований на 2018 год по разделам, подразделам, целевым статьям и видам расходов» в прилагаемой редакции;</w:t>
      </w:r>
    </w:p>
    <w:p w:rsidR="005C421F" w:rsidRDefault="005C421F" w:rsidP="005C421F">
      <w:pPr>
        <w:pStyle w:val="a7"/>
        <w:jc w:val="both"/>
        <w:rPr>
          <w:b w:val="0"/>
          <w:szCs w:val="28"/>
        </w:rPr>
      </w:pPr>
      <w:r>
        <w:rPr>
          <w:b w:val="0"/>
        </w:rPr>
        <w:t xml:space="preserve">     1.5.утвердить в приложении 3 таблица 1 «Ведомственная структура расходов местного бюджета на 2018 год» в прилагаемой редакции;</w:t>
      </w:r>
    </w:p>
    <w:p w:rsidR="005C421F" w:rsidRDefault="005C421F" w:rsidP="005C421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1.6.утвердить в приложении 4 таблица 1</w:t>
      </w:r>
      <w:r>
        <w:t xml:space="preserve"> «</w:t>
      </w:r>
      <w:r>
        <w:rPr>
          <w:rFonts w:ascii="Times New Roman" w:hAnsi="Times New Roman"/>
          <w:sz w:val="28"/>
          <w:szCs w:val="28"/>
        </w:rPr>
        <w:t>Источники внутреннего финансирования дефицита  местного бюджета на 2018 год» в прилагаемой редакции.</w:t>
      </w:r>
    </w:p>
    <w:p w:rsidR="005C421F" w:rsidRDefault="005C421F" w:rsidP="005C421F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решения возложить на комиссию по бюджету, налогам и собственности  (В.Я.Писаренко).</w:t>
      </w:r>
    </w:p>
    <w:p w:rsidR="005C421F" w:rsidRDefault="005C421F" w:rsidP="005C421F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5C421F" w:rsidRDefault="005C421F" w:rsidP="005C421F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Федоровского сельсовета                        Председатель Совета депутатов</w:t>
      </w:r>
    </w:p>
    <w:p w:rsidR="005C421F" w:rsidRDefault="005C421F" w:rsidP="005C421F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Северного района                                                Федоровского сельсовета </w:t>
      </w:r>
    </w:p>
    <w:p w:rsidR="005C421F" w:rsidRDefault="005C421F" w:rsidP="005C421F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Северного района    </w:t>
      </w:r>
    </w:p>
    <w:p w:rsidR="005C421F" w:rsidRDefault="005C421F" w:rsidP="005C421F">
      <w:pPr>
        <w:pStyle w:val="a5"/>
        <w:tabs>
          <w:tab w:val="left" w:pos="54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Новосибирской области </w:t>
      </w:r>
    </w:p>
    <w:p w:rsidR="005C421F" w:rsidRDefault="005C421F" w:rsidP="005C421F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В.Я.Писаренко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Г.Н.Асмус</w:t>
      </w:r>
      <w:proofErr w:type="spellEnd"/>
    </w:p>
    <w:p w:rsidR="005C421F" w:rsidRDefault="005C421F" w:rsidP="005C421F">
      <w:pPr>
        <w:pStyle w:val="a5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18" w:type="dxa"/>
        <w:tblLook w:val="04A0"/>
      </w:tblPr>
      <w:tblGrid>
        <w:gridCol w:w="3016"/>
        <w:gridCol w:w="5215"/>
        <w:gridCol w:w="1360"/>
      </w:tblGrid>
      <w:tr w:rsidR="005C421F" w:rsidTr="005C421F">
        <w:trPr>
          <w:trHeight w:val="300"/>
        </w:trPr>
        <w:tc>
          <w:tcPr>
            <w:tcW w:w="3016" w:type="dxa"/>
            <w:noWrap/>
            <w:vAlign w:val="bottom"/>
            <w:hideMark/>
          </w:tcPr>
          <w:p w:rsidR="005C421F" w:rsidRDefault="005C421F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Arial CYR" w:hAnsi="Arial CYR"/>
              </w:rPr>
              <w:t xml:space="preserve">                                                       </w:t>
            </w:r>
          </w:p>
        </w:tc>
        <w:tc>
          <w:tcPr>
            <w:tcW w:w="5215" w:type="dxa"/>
            <w:noWrap/>
          </w:tcPr>
          <w:p w:rsidR="005C421F" w:rsidRDefault="005C421F">
            <w:pPr>
              <w:pStyle w:val="a5"/>
              <w:spacing w:line="276" w:lineRule="auto"/>
              <w:jc w:val="right"/>
              <w:rPr>
                <w:rFonts w:ascii="Times New Roman" w:hAnsi="Times New Roman"/>
              </w:rPr>
            </w:pPr>
          </w:p>
          <w:p w:rsidR="005C421F" w:rsidRDefault="005C421F">
            <w:pPr>
              <w:pStyle w:val="a5"/>
              <w:spacing w:line="276" w:lineRule="auto"/>
              <w:jc w:val="right"/>
              <w:rPr>
                <w:rFonts w:ascii="Times New Roman" w:hAnsi="Times New Roman"/>
              </w:rPr>
            </w:pPr>
          </w:p>
          <w:p w:rsidR="005C421F" w:rsidRDefault="005C421F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Приложение 1                                                                  к решению </w:t>
            </w:r>
            <w:proofErr w:type="gramStart"/>
            <w:r>
              <w:rPr>
                <w:rFonts w:ascii="Times New Roman" w:hAnsi="Times New Roman"/>
              </w:rPr>
              <w:t>Совета депутатов Федоровского  сельсовета  Северного района Новосибирской области</w:t>
            </w:r>
            <w:proofErr w:type="gramEnd"/>
          </w:p>
          <w:p w:rsidR="005C421F" w:rsidRDefault="005C421F">
            <w:pPr>
              <w:pStyle w:val="a5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«О местном бюджете Федоровского сельсовета                                           Северного района Новосибирской области  на 2018 год и плановый период 2019 и 2020 годов»</w:t>
            </w:r>
          </w:p>
        </w:tc>
        <w:tc>
          <w:tcPr>
            <w:tcW w:w="1360" w:type="dxa"/>
            <w:noWrap/>
            <w:vAlign w:val="bottom"/>
          </w:tcPr>
          <w:p w:rsidR="005C421F" w:rsidRDefault="005C421F">
            <w:pPr>
              <w:pStyle w:val="a5"/>
              <w:spacing w:line="276" w:lineRule="auto"/>
              <w:rPr>
                <w:rFonts w:eastAsia="Calibri"/>
              </w:rPr>
            </w:pPr>
          </w:p>
        </w:tc>
      </w:tr>
      <w:tr w:rsidR="005C421F" w:rsidTr="005C421F">
        <w:trPr>
          <w:trHeight w:val="300"/>
        </w:trPr>
        <w:tc>
          <w:tcPr>
            <w:tcW w:w="3016" w:type="dxa"/>
            <w:noWrap/>
            <w:vAlign w:val="bottom"/>
          </w:tcPr>
          <w:p w:rsidR="005C421F" w:rsidRDefault="005C421F">
            <w:pPr>
              <w:pStyle w:val="a5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215" w:type="dxa"/>
            <w:noWrap/>
            <w:hideMark/>
          </w:tcPr>
          <w:p w:rsidR="005C421F" w:rsidRDefault="005C421F">
            <w:pPr>
              <w:pStyle w:val="a5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Доходы местного бюджета на 2018год</w:t>
            </w:r>
          </w:p>
        </w:tc>
        <w:tc>
          <w:tcPr>
            <w:tcW w:w="1360" w:type="dxa"/>
            <w:noWrap/>
            <w:vAlign w:val="bottom"/>
          </w:tcPr>
          <w:p w:rsidR="005C421F" w:rsidRDefault="005C421F">
            <w:pPr>
              <w:pStyle w:val="a5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5C421F" w:rsidTr="005C421F">
        <w:trPr>
          <w:trHeight w:val="300"/>
        </w:trPr>
        <w:tc>
          <w:tcPr>
            <w:tcW w:w="3016" w:type="dxa"/>
            <w:noWrap/>
            <w:vAlign w:val="bottom"/>
          </w:tcPr>
          <w:p w:rsidR="005C421F" w:rsidRDefault="005C421F">
            <w:pPr>
              <w:pStyle w:val="a5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215" w:type="dxa"/>
            <w:noWrap/>
          </w:tcPr>
          <w:p w:rsidR="005C421F" w:rsidRDefault="005C421F">
            <w:pPr>
              <w:pStyle w:val="a5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60" w:type="dxa"/>
            <w:noWrap/>
            <w:vAlign w:val="bottom"/>
          </w:tcPr>
          <w:p w:rsidR="005C421F" w:rsidRDefault="005C421F">
            <w:pPr>
              <w:pStyle w:val="a5"/>
              <w:spacing w:line="276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5C421F" w:rsidTr="005C421F">
        <w:trPr>
          <w:trHeight w:val="435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1F" w:rsidRDefault="005C421F">
            <w:pPr>
              <w:pStyle w:val="a5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К О Д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421F" w:rsidRDefault="005C421F">
            <w:pPr>
              <w:pStyle w:val="a5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Наименование доходов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421F" w:rsidRDefault="005C421F">
            <w:pPr>
              <w:pStyle w:val="a5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Сумма </w:t>
            </w:r>
          </w:p>
        </w:tc>
      </w:tr>
      <w:tr w:rsidR="005C421F" w:rsidTr="005C421F">
        <w:trPr>
          <w:trHeight w:val="43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pStyle w:val="a5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21F" w:rsidRDefault="005C421F">
            <w:pPr>
              <w:pStyle w:val="a5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Налоговые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421F" w:rsidRDefault="005C421F">
            <w:pPr>
              <w:pStyle w:val="a5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183,4</w:t>
            </w:r>
          </w:p>
        </w:tc>
      </w:tr>
      <w:tr w:rsidR="005C421F" w:rsidTr="005C421F">
        <w:trPr>
          <w:trHeight w:val="186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21F" w:rsidRDefault="005C421F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00010102010010000110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421F" w:rsidRDefault="005C421F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2271 и 228 НК РФ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421F" w:rsidRDefault="005C421F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78,4</w:t>
            </w:r>
          </w:p>
        </w:tc>
      </w:tr>
      <w:tr w:rsidR="005C421F" w:rsidTr="005C421F">
        <w:trPr>
          <w:trHeight w:val="78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21F" w:rsidRDefault="005C421F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00010302230010000110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421F" w:rsidRDefault="005C421F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Доходы от уплаты акцизов на дизельное топливо, подлежащие распределению между бюджетами субъектов   Российской Федерации и местными бюджетами  с учетом установленных дифференцированных нормативов отчислений в местные бюджеты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421F" w:rsidRDefault="005C421F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28,4</w:t>
            </w:r>
          </w:p>
        </w:tc>
      </w:tr>
      <w:tr w:rsidR="005C421F" w:rsidTr="005C421F">
        <w:trPr>
          <w:trHeight w:val="93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21F" w:rsidRDefault="005C421F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00010302240010000110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421F" w:rsidRDefault="005C421F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Доходы от уплаты акцизов на моторные масла для дизельных (или карбюраторных (инжекторы) двигателей, доходы от уплаты акцизов на моторные масла для дизельных или карбюраторных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инжекторных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) двигателей, подлежащие распределению между бюджетами субъектов   Российской Федерации и местными бюджетами  с учетом установленных дифференцированных нормативов отчислений в местные бюджеты                                      </w:t>
            </w: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421F" w:rsidRDefault="005C421F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0,5</w:t>
            </w:r>
          </w:p>
        </w:tc>
      </w:tr>
      <w:tr w:rsidR="005C421F" w:rsidTr="005C421F">
        <w:trPr>
          <w:trHeight w:val="1110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21F" w:rsidRDefault="005C421F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00010302250010000110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421F" w:rsidRDefault="005C421F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Доходы от уплаты акцизов на автомобильный бензин, подлежащие распределению между бюджетами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субъектов   Российской Федерации и местными бюджетами  с учетом установленных дифференцированных нормативов отчислений в местные бюджеты                                     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421F" w:rsidRDefault="005C421F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73,1</w:t>
            </w:r>
          </w:p>
        </w:tc>
      </w:tr>
      <w:tr w:rsidR="005C421F" w:rsidTr="005C421F">
        <w:trPr>
          <w:trHeight w:val="121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21F" w:rsidRDefault="005C421F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00010302260010000110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421F" w:rsidRDefault="005C421F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Доходы от уплаты акцизов на прямогонный бензин, подлежащие распределению между бюджетами субъектов   Российской Федерации и местными бюджетами  с учетом установленных дифференцированных нормативов отчислений в местные бюджеты                                     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421F" w:rsidRDefault="005C421F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-8,9</w:t>
            </w:r>
          </w:p>
        </w:tc>
      </w:tr>
      <w:tr w:rsidR="005C421F" w:rsidTr="005C421F">
        <w:trPr>
          <w:trHeight w:val="1354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21F" w:rsidRDefault="005C421F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00010606033100000110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421F" w:rsidRDefault="005C421F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21F" w:rsidRDefault="005C421F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2,0</w:t>
            </w:r>
          </w:p>
        </w:tc>
      </w:tr>
      <w:tr w:rsidR="005C421F" w:rsidTr="005C421F">
        <w:trPr>
          <w:trHeight w:val="1247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21F" w:rsidRDefault="005C421F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00010606043100000110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421F" w:rsidRDefault="005C421F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21F" w:rsidRDefault="005C421F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9,9</w:t>
            </w:r>
          </w:p>
        </w:tc>
      </w:tr>
      <w:tr w:rsidR="005C421F" w:rsidTr="005C421F">
        <w:trPr>
          <w:trHeight w:val="37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C421F" w:rsidRDefault="005C421F">
            <w:pPr>
              <w:pStyle w:val="a5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421F" w:rsidRDefault="005C421F">
            <w:pPr>
              <w:pStyle w:val="a5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Налоговые и не налоговые доходы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421F" w:rsidRDefault="005C421F">
            <w:pPr>
              <w:pStyle w:val="a5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183,4</w:t>
            </w:r>
          </w:p>
        </w:tc>
      </w:tr>
      <w:tr w:rsidR="005C421F" w:rsidTr="005C421F">
        <w:trPr>
          <w:trHeight w:val="112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1F" w:rsidRDefault="005C421F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00020200000000000000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421F" w:rsidRDefault="005C421F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421F" w:rsidRPr="003308CE" w:rsidRDefault="000213F8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308CE">
              <w:rPr>
                <w:rFonts w:ascii="Times New Roman" w:hAnsi="Times New Roman"/>
                <w:sz w:val="28"/>
                <w:szCs w:val="28"/>
                <w:lang w:eastAsia="en-US"/>
              </w:rPr>
              <w:t>4407,2</w:t>
            </w:r>
          </w:p>
        </w:tc>
      </w:tr>
      <w:tr w:rsidR="005C421F" w:rsidTr="005C421F">
        <w:trPr>
          <w:trHeight w:val="112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1F" w:rsidRDefault="005C421F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00020215001100000151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421F" w:rsidRDefault="005C421F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421F" w:rsidRDefault="005C421F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2149,6</w:t>
            </w:r>
          </w:p>
        </w:tc>
      </w:tr>
      <w:tr w:rsidR="005C421F" w:rsidTr="005C421F">
        <w:trPr>
          <w:trHeight w:val="51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1F" w:rsidRDefault="005C421F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00020249999100000151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421F" w:rsidRDefault="005C421F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Прочие   межбюджетные трансферты, передаваемые бюджетам сельских поселений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421F" w:rsidRPr="003308CE" w:rsidRDefault="000213F8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308CE">
              <w:rPr>
                <w:rFonts w:ascii="Times New Roman" w:hAnsi="Times New Roman"/>
                <w:sz w:val="28"/>
                <w:szCs w:val="28"/>
                <w:lang w:eastAsia="en-US"/>
              </w:rPr>
              <w:t>1997,1</w:t>
            </w:r>
          </w:p>
        </w:tc>
      </w:tr>
      <w:tr w:rsidR="005C421F" w:rsidTr="005C421F">
        <w:trPr>
          <w:trHeight w:val="1500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1F" w:rsidRDefault="005C421F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00020240014100000151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421F" w:rsidRDefault="005C421F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Межбюджетные трансферты, передаваемые бюджетам поселений из бюджета муниципальных районов на осуществление частей полномочий по решению вопросов местного значения в соответствии с заключенным соглашением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421F" w:rsidRDefault="005C421F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174,8</w:t>
            </w:r>
          </w:p>
        </w:tc>
      </w:tr>
      <w:tr w:rsidR="005C421F" w:rsidTr="005C421F">
        <w:trPr>
          <w:trHeight w:val="1500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1F" w:rsidRDefault="005C421F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00020235118100000151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421F" w:rsidRDefault="005C421F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421F" w:rsidRDefault="005C421F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85,6</w:t>
            </w:r>
          </w:p>
        </w:tc>
      </w:tr>
      <w:tr w:rsidR="005C421F" w:rsidTr="005C421F">
        <w:trPr>
          <w:trHeight w:val="1500"/>
        </w:trPr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1F" w:rsidRDefault="005C421F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0002023002410000151</w:t>
            </w:r>
          </w:p>
        </w:tc>
        <w:tc>
          <w:tcPr>
            <w:tcW w:w="5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421F" w:rsidRDefault="005C421F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421F" w:rsidRDefault="005C421F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0,1</w:t>
            </w:r>
          </w:p>
        </w:tc>
      </w:tr>
      <w:tr w:rsidR="005C421F" w:rsidTr="005C421F">
        <w:trPr>
          <w:trHeight w:val="525"/>
        </w:trPr>
        <w:tc>
          <w:tcPr>
            <w:tcW w:w="3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21F" w:rsidRDefault="005C421F">
            <w:pPr>
              <w:pStyle w:val="a5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00080000000000000000</w:t>
            </w:r>
          </w:p>
        </w:tc>
        <w:tc>
          <w:tcPr>
            <w:tcW w:w="5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21F" w:rsidRDefault="005C421F">
            <w:pPr>
              <w:pStyle w:val="a5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Всего доходов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C421F" w:rsidRPr="003308CE" w:rsidRDefault="000213F8">
            <w:pPr>
              <w:pStyle w:val="a5"/>
              <w:spacing w:line="276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3308CE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4590,6</w:t>
            </w:r>
          </w:p>
        </w:tc>
      </w:tr>
    </w:tbl>
    <w:p w:rsidR="005C421F" w:rsidRDefault="005C421F" w:rsidP="005C421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C421F" w:rsidRDefault="005C421F" w:rsidP="005C421F">
      <w:pPr>
        <w:pStyle w:val="a5"/>
        <w:rPr>
          <w:rFonts w:ascii="Times New Roman" w:hAnsi="Times New Roman"/>
          <w:sz w:val="28"/>
          <w:szCs w:val="28"/>
        </w:rPr>
      </w:pPr>
    </w:p>
    <w:p w:rsidR="005C421F" w:rsidRDefault="005C421F" w:rsidP="005C421F">
      <w:pPr>
        <w:pStyle w:val="a5"/>
        <w:rPr>
          <w:rFonts w:ascii="Times New Roman" w:hAnsi="Times New Roman"/>
          <w:sz w:val="28"/>
          <w:szCs w:val="28"/>
        </w:rPr>
      </w:pPr>
    </w:p>
    <w:p w:rsidR="005C421F" w:rsidRDefault="005C421F" w:rsidP="005C421F">
      <w:pPr>
        <w:pStyle w:val="a5"/>
        <w:rPr>
          <w:rFonts w:ascii="Times New Roman" w:hAnsi="Times New Roman"/>
          <w:sz w:val="28"/>
          <w:szCs w:val="28"/>
        </w:rPr>
      </w:pPr>
    </w:p>
    <w:p w:rsidR="005C421F" w:rsidRDefault="005C421F" w:rsidP="005C421F">
      <w:pPr>
        <w:pStyle w:val="a5"/>
        <w:rPr>
          <w:rFonts w:ascii="Times New Roman" w:hAnsi="Times New Roman"/>
          <w:sz w:val="28"/>
          <w:szCs w:val="28"/>
        </w:rPr>
      </w:pPr>
    </w:p>
    <w:p w:rsidR="005C421F" w:rsidRDefault="005C421F" w:rsidP="005C421F">
      <w:pPr>
        <w:pStyle w:val="a5"/>
        <w:rPr>
          <w:rFonts w:ascii="Times New Roman" w:hAnsi="Times New Roman"/>
          <w:sz w:val="28"/>
          <w:szCs w:val="28"/>
        </w:rPr>
      </w:pPr>
    </w:p>
    <w:p w:rsidR="005C421F" w:rsidRDefault="005C421F" w:rsidP="005C421F"/>
    <w:p w:rsidR="005C421F" w:rsidRDefault="005C421F" w:rsidP="005C421F">
      <w:pPr>
        <w:pStyle w:val="a5"/>
        <w:rPr>
          <w:rFonts w:ascii="Times New Roman" w:hAnsi="Times New Roman"/>
          <w:sz w:val="28"/>
          <w:szCs w:val="28"/>
        </w:rPr>
      </w:pPr>
    </w:p>
    <w:p w:rsidR="005C421F" w:rsidRDefault="005C421F" w:rsidP="005C421F">
      <w:pPr>
        <w:pStyle w:val="a5"/>
        <w:rPr>
          <w:rFonts w:ascii="Times New Roman" w:hAnsi="Times New Roman"/>
          <w:sz w:val="28"/>
          <w:szCs w:val="28"/>
        </w:rPr>
      </w:pPr>
    </w:p>
    <w:p w:rsidR="005C421F" w:rsidRDefault="005C421F" w:rsidP="005C421F">
      <w:pPr>
        <w:pStyle w:val="a5"/>
        <w:rPr>
          <w:rFonts w:ascii="Times New Roman" w:hAnsi="Times New Roman"/>
          <w:sz w:val="28"/>
          <w:szCs w:val="28"/>
        </w:rPr>
      </w:pPr>
    </w:p>
    <w:p w:rsidR="005C421F" w:rsidRDefault="005C421F" w:rsidP="005C421F">
      <w:pPr>
        <w:pStyle w:val="a5"/>
        <w:rPr>
          <w:rFonts w:ascii="Times New Roman" w:hAnsi="Times New Roman"/>
          <w:sz w:val="28"/>
          <w:szCs w:val="28"/>
        </w:rPr>
      </w:pPr>
    </w:p>
    <w:p w:rsidR="005C421F" w:rsidRDefault="005C421F" w:rsidP="005C421F">
      <w:pPr>
        <w:pStyle w:val="a5"/>
        <w:rPr>
          <w:rFonts w:ascii="Times New Roman" w:hAnsi="Times New Roman"/>
          <w:sz w:val="28"/>
          <w:szCs w:val="28"/>
        </w:rPr>
      </w:pPr>
    </w:p>
    <w:p w:rsidR="005C421F" w:rsidRDefault="005C421F" w:rsidP="005C421F">
      <w:pPr>
        <w:pStyle w:val="a5"/>
        <w:rPr>
          <w:rFonts w:ascii="Times New Roman" w:hAnsi="Times New Roman"/>
          <w:sz w:val="28"/>
          <w:szCs w:val="28"/>
        </w:rPr>
      </w:pPr>
    </w:p>
    <w:p w:rsidR="005C421F" w:rsidRDefault="005C421F" w:rsidP="005C421F">
      <w:pPr>
        <w:pStyle w:val="a5"/>
        <w:rPr>
          <w:rFonts w:ascii="Times New Roman" w:hAnsi="Times New Roman"/>
          <w:sz w:val="28"/>
          <w:szCs w:val="28"/>
        </w:rPr>
      </w:pPr>
    </w:p>
    <w:p w:rsidR="005C421F" w:rsidRDefault="005C421F" w:rsidP="005C421F">
      <w:pPr>
        <w:pStyle w:val="a5"/>
        <w:rPr>
          <w:rFonts w:ascii="Times New Roman" w:hAnsi="Times New Roman"/>
          <w:sz w:val="28"/>
          <w:szCs w:val="28"/>
        </w:rPr>
      </w:pPr>
    </w:p>
    <w:p w:rsidR="005C421F" w:rsidRDefault="005C421F" w:rsidP="005C421F">
      <w:pPr>
        <w:pStyle w:val="a5"/>
        <w:rPr>
          <w:rFonts w:ascii="Times New Roman" w:hAnsi="Times New Roman"/>
          <w:sz w:val="28"/>
          <w:szCs w:val="28"/>
        </w:rPr>
      </w:pPr>
    </w:p>
    <w:p w:rsidR="005C421F" w:rsidRDefault="005C421F" w:rsidP="005C421F">
      <w:pPr>
        <w:pStyle w:val="a5"/>
        <w:rPr>
          <w:rFonts w:ascii="Times New Roman" w:hAnsi="Times New Roman"/>
          <w:sz w:val="28"/>
          <w:szCs w:val="28"/>
        </w:rPr>
      </w:pPr>
    </w:p>
    <w:p w:rsidR="005C421F" w:rsidRDefault="005C421F" w:rsidP="005C421F">
      <w:pPr>
        <w:pStyle w:val="a5"/>
        <w:rPr>
          <w:rFonts w:ascii="Times New Roman" w:hAnsi="Times New Roman"/>
          <w:sz w:val="28"/>
          <w:szCs w:val="28"/>
        </w:rPr>
      </w:pPr>
    </w:p>
    <w:p w:rsidR="005C421F" w:rsidRDefault="005C421F" w:rsidP="005C421F">
      <w:pPr>
        <w:pStyle w:val="a5"/>
        <w:rPr>
          <w:rFonts w:ascii="Times New Roman" w:hAnsi="Times New Roman"/>
          <w:sz w:val="28"/>
          <w:szCs w:val="28"/>
        </w:rPr>
      </w:pPr>
    </w:p>
    <w:p w:rsidR="005C421F" w:rsidRDefault="005C421F" w:rsidP="005C421F">
      <w:pPr>
        <w:pStyle w:val="a5"/>
        <w:rPr>
          <w:rFonts w:ascii="Times New Roman" w:hAnsi="Times New Roman"/>
          <w:sz w:val="28"/>
          <w:szCs w:val="28"/>
        </w:rPr>
      </w:pPr>
    </w:p>
    <w:p w:rsidR="005C421F" w:rsidRDefault="005C421F" w:rsidP="005C421F">
      <w:pPr>
        <w:pStyle w:val="a5"/>
        <w:rPr>
          <w:rFonts w:ascii="Times New Roman" w:hAnsi="Times New Roman"/>
          <w:sz w:val="28"/>
          <w:szCs w:val="28"/>
        </w:rPr>
      </w:pPr>
    </w:p>
    <w:p w:rsidR="005C421F" w:rsidRDefault="005C421F" w:rsidP="005C421F">
      <w:pPr>
        <w:pStyle w:val="a5"/>
        <w:rPr>
          <w:rFonts w:ascii="Times New Roman" w:hAnsi="Times New Roman"/>
          <w:sz w:val="28"/>
          <w:szCs w:val="28"/>
        </w:rPr>
      </w:pPr>
    </w:p>
    <w:p w:rsidR="005C421F" w:rsidRDefault="005C421F" w:rsidP="005C421F">
      <w:pPr>
        <w:pStyle w:val="a5"/>
        <w:rPr>
          <w:rFonts w:ascii="Times New Roman" w:hAnsi="Times New Roman"/>
          <w:sz w:val="28"/>
          <w:szCs w:val="28"/>
        </w:rPr>
      </w:pPr>
    </w:p>
    <w:p w:rsidR="005C421F" w:rsidRDefault="005C421F" w:rsidP="005C421F">
      <w:pPr>
        <w:pStyle w:val="a5"/>
        <w:rPr>
          <w:rFonts w:ascii="Times New Roman" w:hAnsi="Times New Roman"/>
          <w:sz w:val="28"/>
          <w:szCs w:val="28"/>
        </w:rPr>
      </w:pPr>
    </w:p>
    <w:p w:rsidR="005C421F" w:rsidRDefault="005C421F" w:rsidP="005C421F">
      <w:pPr>
        <w:pStyle w:val="a5"/>
        <w:rPr>
          <w:rFonts w:ascii="Times New Roman" w:hAnsi="Times New Roman"/>
          <w:sz w:val="28"/>
          <w:szCs w:val="28"/>
        </w:rPr>
      </w:pPr>
    </w:p>
    <w:p w:rsidR="005C421F" w:rsidRDefault="005C421F" w:rsidP="005C421F">
      <w:pPr>
        <w:pStyle w:val="a5"/>
        <w:rPr>
          <w:rFonts w:ascii="Times New Roman" w:hAnsi="Times New Roman"/>
          <w:sz w:val="28"/>
          <w:szCs w:val="28"/>
        </w:rPr>
      </w:pPr>
    </w:p>
    <w:p w:rsidR="005C421F" w:rsidRDefault="005C421F" w:rsidP="005C421F">
      <w:pPr>
        <w:pStyle w:val="a5"/>
        <w:rPr>
          <w:rFonts w:ascii="Times New Roman" w:hAnsi="Times New Roman"/>
          <w:sz w:val="28"/>
          <w:szCs w:val="28"/>
        </w:rPr>
      </w:pPr>
    </w:p>
    <w:p w:rsidR="005C421F" w:rsidRDefault="005C421F" w:rsidP="005C421F">
      <w:pPr>
        <w:pStyle w:val="a5"/>
        <w:rPr>
          <w:rFonts w:ascii="Times New Roman" w:hAnsi="Times New Roman"/>
          <w:sz w:val="28"/>
          <w:szCs w:val="28"/>
        </w:rPr>
      </w:pPr>
    </w:p>
    <w:p w:rsidR="005C421F" w:rsidRDefault="005C421F" w:rsidP="005C42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5C421F">
          <w:pgSz w:w="11906" w:h="16838"/>
          <w:pgMar w:top="1134" w:right="850" w:bottom="1134" w:left="1701" w:header="708" w:footer="708" w:gutter="0"/>
          <w:cols w:space="720"/>
        </w:sectPr>
      </w:pPr>
    </w:p>
    <w:tbl>
      <w:tblPr>
        <w:tblW w:w="13905" w:type="dxa"/>
        <w:tblInd w:w="93" w:type="dxa"/>
        <w:tblLayout w:type="fixed"/>
        <w:tblLook w:val="04A0"/>
      </w:tblPr>
      <w:tblGrid>
        <w:gridCol w:w="6498"/>
        <w:gridCol w:w="960"/>
        <w:gridCol w:w="68"/>
        <w:gridCol w:w="1093"/>
        <w:gridCol w:w="1004"/>
        <w:gridCol w:w="1022"/>
        <w:gridCol w:w="1275"/>
        <w:gridCol w:w="1985"/>
      </w:tblGrid>
      <w:tr w:rsidR="005C421F" w:rsidTr="005C421F">
        <w:trPr>
          <w:trHeight w:val="2205"/>
        </w:trPr>
        <w:tc>
          <w:tcPr>
            <w:tcW w:w="6498" w:type="dxa"/>
            <w:noWrap/>
            <w:vAlign w:val="bottom"/>
            <w:hideMark/>
          </w:tcPr>
          <w:p w:rsidR="005C421F" w:rsidRDefault="005C421F"/>
        </w:tc>
        <w:tc>
          <w:tcPr>
            <w:tcW w:w="960" w:type="dxa"/>
            <w:noWrap/>
            <w:vAlign w:val="bottom"/>
            <w:hideMark/>
          </w:tcPr>
          <w:p w:rsidR="005C421F" w:rsidRDefault="005C421F"/>
        </w:tc>
        <w:tc>
          <w:tcPr>
            <w:tcW w:w="6447" w:type="dxa"/>
            <w:gridSpan w:val="6"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2                                                                        к решению Совета депутатов Фёдоровского сельсовета Северного района Новосибирской области "О местном бюджете Фёдоровского сельсовета Северного района Новосибирской области на  2018 год и плановый период 2019 и 2020 годов"</w:t>
            </w:r>
          </w:p>
        </w:tc>
      </w:tr>
      <w:tr w:rsidR="005C421F" w:rsidTr="005C421F">
        <w:trPr>
          <w:trHeight w:val="795"/>
        </w:trPr>
        <w:tc>
          <w:tcPr>
            <w:tcW w:w="6498" w:type="dxa"/>
            <w:vAlign w:val="bottom"/>
            <w:hideMark/>
          </w:tcPr>
          <w:p w:rsidR="005C421F" w:rsidRDefault="005C421F">
            <w:pPr>
              <w:spacing w:after="0"/>
            </w:pPr>
          </w:p>
        </w:tc>
        <w:tc>
          <w:tcPr>
            <w:tcW w:w="960" w:type="dxa"/>
            <w:vAlign w:val="bottom"/>
            <w:hideMark/>
          </w:tcPr>
          <w:p w:rsidR="005C421F" w:rsidRDefault="005C421F">
            <w:pPr>
              <w:spacing w:after="0"/>
            </w:pPr>
          </w:p>
        </w:tc>
        <w:tc>
          <w:tcPr>
            <w:tcW w:w="1161" w:type="dxa"/>
            <w:gridSpan w:val="2"/>
            <w:vAlign w:val="bottom"/>
            <w:hideMark/>
          </w:tcPr>
          <w:p w:rsidR="005C421F" w:rsidRDefault="005C421F">
            <w:pPr>
              <w:spacing w:after="0"/>
            </w:pPr>
          </w:p>
        </w:tc>
        <w:tc>
          <w:tcPr>
            <w:tcW w:w="1004" w:type="dxa"/>
            <w:vAlign w:val="bottom"/>
            <w:hideMark/>
          </w:tcPr>
          <w:p w:rsidR="005C421F" w:rsidRDefault="005C421F">
            <w:pPr>
              <w:spacing w:after="0"/>
            </w:pPr>
          </w:p>
        </w:tc>
        <w:tc>
          <w:tcPr>
            <w:tcW w:w="4282" w:type="dxa"/>
            <w:gridSpan w:val="3"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Таблица 1</w:t>
            </w:r>
          </w:p>
        </w:tc>
      </w:tr>
      <w:tr w:rsidR="005C421F" w:rsidTr="005C421F">
        <w:trPr>
          <w:trHeight w:val="1080"/>
        </w:trPr>
        <w:tc>
          <w:tcPr>
            <w:tcW w:w="13905" w:type="dxa"/>
            <w:gridSpan w:val="8"/>
            <w:vAlign w:val="center"/>
            <w:hideMark/>
          </w:tcPr>
          <w:p w:rsidR="005C421F" w:rsidRDefault="005C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непрограммным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направлениям деятельности)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,г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руппам (группам и подгруппам) видов расходов классификации расходов бюджетов на 2018 год</w:t>
            </w:r>
          </w:p>
        </w:tc>
      </w:tr>
      <w:tr w:rsidR="005C421F" w:rsidTr="005C421F">
        <w:trPr>
          <w:trHeight w:val="315"/>
        </w:trPr>
        <w:tc>
          <w:tcPr>
            <w:tcW w:w="6498" w:type="dxa"/>
            <w:noWrap/>
            <w:vAlign w:val="bottom"/>
            <w:hideMark/>
          </w:tcPr>
          <w:p w:rsidR="005C421F" w:rsidRDefault="005C421F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5C421F" w:rsidRDefault="005C421F">
            <w:pPr>
              <w:spacing w:after="0"/>
            </w:pPr>
          </w:p>
        </w:tc>
        <w:tc>
          <w:tcPr>
            <w:tcW w:w="1161" w:type="dxa"/>
            <w:gridSpan w:val="2"/>
            <w:noWrap/>
            <w:vAlign w:val="bottom"/>
            <w:hideMark/>
          </w:tcPr>
          <w:p w:rsidR="005C421F" w:rsidRDefault="005C421F">
            <w:pPr>
              <w:spacing w:after="0"/>
            </w:pPr>
          </w:p>
        </w:tc>
        <w:tc>
          <w:tcPr>
            <w:tcW w:w="1004" w:type="dxa"/>
            <w:noWrap/>
            <w:vAlign w:val="bottom"/>
            <w:hideMark/>
          </w:tcPr>
          <w:p w:rsidR="005C421F" w:rsidRDefault="005C421F">
            <w:pPr>
              <w:spacing w:after="0"/>
            </w:pPr>
          </w:p>
        </w:tc>
        <w:tc>
          <w:tcPr>
            <w:tcW w:w="2297" w:type="dxa"/>
            <w:gridSpan w:val="2"/>
            <w:noWrap/>
            <w:vAlign w:val="bottom"/>
            <w:hideMark/>
          </w:tcPr>
          <w:p w:rsidR="005C421F" w:rsidRDefault="005C421F">
            <w:pPr>
              <w:spacing w:after="0"/>
            </w:pPr>
          </w:p>
        </w:tc>
        <w:tc>
          <w:tcPr>
            <w:tcW w:w="1985" w:type="dxa"/>
            <w:noWrap/>
            <w:vAlign w:val="center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5C421F" w:rsidTr="005C421F">
        <w:trPr>
          <w:trHeight w:val="300"/>
        </w:trPr>
        <w:tc>
          <w:tcPr>
            <w:tcW w:w="6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54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Код ведомственной классификации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5C421F" w:rsidRDefault="005C4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Сумма</w:t>
            </w:r>
          </w:p>
        </w:tc>
      </w:tr>
      <w:tr w:rsidR="005C421F" w:rsidTr="006C0F3A">
        <w:trPr>
          <w:trHeight w:val="765"/>
        </w:trPr>
        <w:tc>
          <w:tcPr>
            <w:tcW w:w="6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раздел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вид расходов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5C421F" w:rsidTr="005C421F">
        <w:trPr>
          <w:trHeight w:val="315"/>
        </w:trPr>
        <w:tc>
          <w:tcPr>
            <w:tcW w:w="6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Pr="00D47A44" w:rsidRDefault="005C421F" w:rsidP="00D47A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D47A4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138</w:t>
            </w:r>
            <w:r w:rsidR="00D47A44" w:rsidRPr="00D47A4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</w:t>
            </w:r>
            <w:r w:rsidRPr="00D47A44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,5</w:t>
            </w:r>
          </w:p>
        </w:tc>
      </w:tr>
      <w:tr w:rsidR="005C421F" w:rsidTr="005C421F">
        <w:trPr>
          <w:trHeight w:val="690"/>
        </w:trPr>
        <w:tc>
          <w:tcPr>
            <w:tcW w:w="64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552,9</w:t>
            </w:r>
          </w:p>
        </w:tc>
      </w:tr>
      <w:tr w:rsidR="005C421F" w:rsidTr="005C421F">
        <w:trPr>
          <w:trHeight w:val="315"/>
        </w:trPr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Непрограммная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часть местного бюджета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552,9</w:t>
            </w:r>
          </w:p>
        </w:tc>
      </w:tr>
      <w:tr w:rsidR="005C421F" w:rsidTr="005C421F">
        <w:trPr>
          <w:trHeight w:val="315"/>
        </w:trPr>
        <w:tc>
          <w:tcPr>
            <w:tcW w:w="6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Расходы на содержание органов местного самоуправления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99 0 00 03000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552,9</w:t>
            </w:r>
          </w:p>
        </w:tc>
      </w:tr>
      <w:tr w:rsidR="005C421F" w:rsidTr="005C421F">
        <w:trPr>
          <w:trHeight w:val="315"/>
        </w:trPr>
        <w:tc>
          <w:tcPr>
            <w:tcW w:w="6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552,9</w:t>
            </w:r>
          </w:p>
        </w:tc>
      </w:tr>
      <w:tr w:rsidR="005C421F" w:rsidTr="005C421F">
        <w:trPr>
          <w:trHeight w:val="1350"/>
        </w:trPr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552,9</w:t>
            </w:r>
          </w:p>
        </w:tc>
      </w:tr>
      <w:tr w:rsidR="005C421F" w:rsidTr="005C421F"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/>
            </w:pPr>
          </w:p>
        </w:tc>
        <w:tc>
          <w:tcPr>
            <w:tcW w:w="1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/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/>
            </w:pP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/>
            </w:pPr>
          </w:p>
        </w:tc>
      </w:tr>
      <w:tr w:rsidR="005C421F" w:rsidTr="005C421F">
        <w:trPr>
          <w:trHeight w:val="630"/>
        </w:trPr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552,9</w:t>
            </w:r>
          </w:p>
        </w:tc>
      </w:tr>
      <w:tr w:rsidR="005C421F" w:rsidTr="005C421F">
        <w:trPr>
          <w:trHeight w:val="1080"/>
        </w:trPr>
        <w:tc>
          <w:tcPr>
            <w:tcW w:w="64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Pr="00460168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6016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797,6</w:t>
            </w:r>
          </w:p>
        </w:tc>
      </w:tr>
      <w:tr w:rsidR="005C421F" w:rsidTr="005C421F">
        <w:trPr>
          <w:trHeight w:val="1260"/>
        </w:trPr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Расходы на содержание органов местного самоуправления за счет средств областного бюджета в рамках государственной программы Новосибирской области  "Развитие юстиции Новосибирской области"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05 0 00 70190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0,1</w:t>
            </w:r>
          </w:p>
        </w:tc>
      </w:tr>
      <w:tr w:rsidR="005C421F" w:rsidTr="005C421F">
        <w:trPr>
          <w:trHeight w:val="945"/>
        </w:trPr>
        <w:tc>
          <w:tcPr>
            <w:tcW w:w="6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05 0 00 70190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0,1</w:t>
            </w:r>
          </w:p>
        </w:tc>
      </w:tr>
      <w:tr w:rsidR="005C421F" w:rsidTr="005C421F">
        <w:trPr>
          <w:trHeight w:val="630"/>
        </w:trPr>
        <w:tc>
          <w:tcPr>
            <w:tcW w:w="6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05 0 00 70190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0,1</w:t>
            </w:r>
          </w:p>
        </w:tc>
      </w:tr>
      <w:tr w:rsidR="005C421F" w:rsidTr="005C421F">
        <w:trPr>
          <w:trHeight w:val="630"/>
        </w:trPr>
        <w:tc>
          <w:tcPr>
            <w:tcW w:w="6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05 0 00 70190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0,1</w:t>
            </w:r>
          </w:p>
        </w:tc>
      </w:tr>
      <w:tr w:rsidR="005C421F" w:rsidTr="005C421F">
        <w:trPr>
          <w:trHeight w:val="345"/>
        </w:trPr>
        <w:tc>
          <w:tcPr>
            <w:tcW w:w="6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Непрограммная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часть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Pr="00460168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6016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797,5</w:t>
            </w:r>
          </w:p>
        </w:tc>
      </w:tr>
      <w:tr w:rsidR="005C421F" w:rsidTr="005C421F">
        <w:trPr>
          <w:trHeight w:val="420"/>
        </w:trPr>
        <w:tc>
          <w:tcPr>
            <w:tcW w:w="6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Расходы на содержание органов местного самоуправления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99 0 00 03000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Pr="00460168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60168">
              <w:rPr>
                <w:rFonts w:ascii="Calibri" w:eastAsia="Times New Roman" w:hAnsi="Calibri" w:cs="Calibri"/>
                <w:sz w:val="24"/>
                <w:szCs w:val="24"/>
              </w:rPr>
              <w:t>792,5</w:t>
            </w:r>
          </w:p>
        </w:tc>
      </w:tr>
      <w:tr w:rsidR="005C421F" w:rsidTr="005C421F">
        <w:trPr>
          <w:trHeight w:val="360"/>
        </w:trPr>
        <w:tc>
          <w:tcPr>
            <w:tcW w:w="6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Pr="00460168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60168">
              <w:rPr>
                <w:rFonts w:ascii="Calibri" w:eastAsia="Times New Roman" w:hAnsi="Calibri" w:cs="Calibri"/>
                <w:sz w:val="24"/>
                <w:szCs w:val="24"/>
              </w:rPr>
              <w:t>792,5</w:t>
            </w:r>
          </w:p>
        </w:tc>
      </w:tr>
      <w:tr w:rsidR="005C421F" w:rsidTr="005C421F">
        <w:trPr>
          <w:trHeight w:val="1380"/>
        </w:trPr>
        <w:tc>
          <w:tcPr>
            <w:tcW w:w="64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625,8</w:t>
            </w:r>
          </w:p>
        </w:tc>
      </w:tr>
      <w:tr w:rsidR="005C421F" w:rsidTr="005C421F">
        <w:trPr>
          <w:trHeight w:val="585"/>
        </w:trPr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625,8</w:t>
            </w:r>
          </w:p>
        </w:tc>
      </w:tr>
      <w:tr w:rsidR="005C421F" w:rsidTr="005C421F">
        <w:trPr>
          <w:trHeight w:val="585"/>
        </w:trPr>
        <w:tc>
          <w:tcPr>
            <w:tcW w:w="6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Pr="00460168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60168">
              <w:rPr>
                <w:rFonts w:ascii="Calibri" w:eastAsia="Times New Roman" w:hAnsi="Calibri" w:cs="Calibri"/>
                <w:sz w:val="24"/>
                <w:szCs w:val="24"/>
              </w:rPr>
              <w:t>132,6</w:t>
            </w:r>
          </w:p>
        </w:tc>
      </w:tr>
      <w:tr w:rsidR="005C421F" w:rsidTr="005C421F">
        <w:trPr>
          <w:trHeight w:val="585"/>
        </w:trPr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Pr="00460168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60168">
              <w:rPr>
                <w:rFonts w:ascii="Calibri" w:eastAsia="Times New Roman" w:hAnsi="Calibri" w:cs="Calibri"/>
                <w:sz w:val="24"/>
                <w:szCs w:val="24"/>
              </w:rPr>
              <w:t>132,6</w:t>
            </w:r>
          </w:p>
        </w:tc>
      </w:tr>
      <w:tr w:rsidR="005C421F" w:rsidTr="005C421F">
        <w:trPr>
          <w:trHeight w:val="435"/>
        </w:trPr>
        <w:tc>
          <w:tcPr>
            <w:tcW w:w="6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34,1</w:t>
            </w:r>
          </w:p>
        </w:tc>
      </w:tr>
      <w:tr w:rsidR="005C421F" w:rsidTr="005C421F">
        <w:trPr>
          <w:trHeight w:val="585"/>
        </w:trPr>
        <w:tc>
          <w:tcPr>
            <w:tcW w:w="649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34,1</w:t>
            </w:r>
          </w:p>
        </w:tc>
      </w:tr>
      <w:tr w:rsidR="005C421F" w:rsidTr="005C421F">
        <w:trPr>
          <w:trHeight w:val="960"/>
        </w:trPr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Средства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передаваемые на осуществление части переданных полномочий поселения по исполнению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99 0 00 84030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5,0</w:t>
            </w:r>
          </w:p>
        </w:tc>
      </w:tr>
      <w:tr w:rsidR="005C421F" w:rsidTr="005C421F">
        <w:trPr>
          <w:trHeight w:val="585"/>
        </w:trPr>
        <w:tc>
          <w:tcPr>
            <w:tcW w:w="6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99 0 00 84030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5,0</w:t>
            </w:r>
          </w:p>
        </w:tc>
      </w:tr>
      <w:tr w:rsidR="005C421F" w:rsidTr="005C421F">
        <w:trPr>
          <w:trHeight w:val="585"/>
        </w:trPr>
        <w:tc>
          <w:tcPr>
            <w:tcW w:w="6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99 0 00 84030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5,0</w:t>
            </w:r>
          </w:p>
        </w:tc>
      </w:tr>
      <w:tr w:rsidR="005C421F" w:rsidTr="005C421F">
        <w:trPr>
          <w:trHeight w:val="915"/>
        </w:trPr>
        <w:tc>
          <w:tcPr>
            <w:tcW w:w="6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30,0</w:t>
            </w:r>
          </w:p>
        </w:tc>
      </w:tr>
      <w:tr w:rsidR="005C421F" w:rsidTr="005C421F">
        <w:trPr>
          <w:trHeight w:val="330"/>
        </w:trPr>
        <w:tc>
          <w:tcPr>
            <w:tcW w:w="6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Непрограммная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часть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30,0</w:t>
            </w:r>
          </w:p>
        </w:tc>
      </w:tr>
      <w:tr w:rsidR="005C421F" w:rsidTr="005C421F">
        <w:trPr>
          <w:trHeight w:val="915"/>
        </w:trPr>
        <w:tc>
          <w:tcPr>
            <w:tcW w:w="6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Средства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30,0</w:t>
            </w:r>
          </w:p>
        </w:tc>
      </w:tr>
      <w:tr w:rsidR="005C421F" w:rsidTr="005C421F">
        <w:trPr>
          <w:trHeight w:val="330"/>
        </w:trPr>
        <w:tc>
          <w:tcPr>
            <w:tcW w:w="6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30,0</w:t>
            </w:r>
          </w:p>
        </w:tc>
      </w:tr>
      <w:tr w:rsidR="005C421F" w:rsidTr="005C421F">
        <w:trPr>
          <w:trHeight w:val="375"/>
        </w:trPr>
        <w:tc>
          <w:tcPr>
            <w:tcW w:w="6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06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30,0</w:t>
            </w:r>
          </w:p>
        </w:tc>
      </w:tr>
      <w:tr w:rsidR="005C421F" w:rsidTr="005C421F">
        <w:trPr>
          <w:trHeight w:val="315"/>
        </w:trPr>
        <w:tc>
          <w:tcPr>
            <w:tcW w:w="6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3,0</w:t>
            </w:r>
          </w:p>
        </w:tc>
      </w:tr>
      <w:tr w:rsidR="005C421F" w:rsidTr="005C421F">
        <w:trPr>
          <w:trHeight w:val="315"/>
        </w:trPr>
        <w:tc>
          <w:tcPr>
            <w:tcW w:w="6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Непрограммная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часть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3,0</w:t>
            </w:r>
          </w:p>
        </w:tc>
      </w:tr>
      <w:tr w:rsidR="005C421F" w:rsidTr="005C421F">
        <w:trPr>
          <w:trHeight w:val="315"/>
        </w:trPr>
        <w:tc>
          <w:tcPr>
            <w:tcW w:w="6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3,0</w:t>
            </w:r>
          </w:p>
        </w:tc>
      </w:tr>
      <w:tr w:rsidR="005C421F" w:rsidTr="005C421F">
        <w:trPr>
          <w:trHeight w:val="315"/>
        </w:trPr>
        <w:tc>
          <w:tcPr>
            <w:tcW w:w="6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99 0 00 20550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3,0</w:t>
            </w:r>
          </w:p>
        </w:tc>
      </w:tr>
      <w:tr w:rsidR="005C421F" w:rsidTr="005C421F">
        <w:trPr>
          <w:trHeight w:val="315"/>
        </w:trPr>
        <w:tc>
          <w:tcPr>
            <w:tcW w:w="6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3,0</w:t>
            </w:r>
          </w:p>
        </w:tc>
      </w:tr>
      <w:tr w:rsidR="005C421F" w:rsidTr="005C421F">
        <w:trPr>
          <w:trHeight w:val="315"/>
        </w:trPr>
        <w:tc>
          <w:tcPr>
            <w:tcW w:w="6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85,6</w:t>
            </w:r>
          </w:p>
        </w:tc>
      </w:tr>
      <w:tr w:rsidR="005C421F" w:rsidTr="005C421F">
        <w:trPr>
          <w:trHeight w:val="315"/>
        </w:trPr>
        <w:tc>
          <w:tcPr>
            <w:tcW w:w="6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85,6</w:t>
            </w:r>
          </w:p>
        </w:tc>
      </w:tr>
      <w:tr w:rsidR="005C421F" w:rsidTr="005C421F">
        <w:trPr>
          <w:trHeight w:val="315"/>
        </w:trPr>
        <w:tc>
          <w:tcPr>
            <w:tcW w:w="6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Непрограммная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часть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85,6</w:t>
            </w:r>
          </w:p>
        </w:tc>
      </w:tr>
      <w:tr w:rsidR="005C421F" w:rsidTr="005C421F">
        <w:trPr>
          <w:trHeight w:val="945"/>
        </w:trPr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85,6</w:t>
            </w:r>
          </w:p>
        </w:tc>
      </w:tr>
      <w:tr w:rsidR="005C421F" w:rsidTr="005C421F">
        <w:trPr>
          <w:trHeight w:val="1230"/>
        </w:trPr>
        <w:tc>
          <w:tcPr>
            <w:tcW w:w="6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84,7</w:t>
            </w:r>
          </w:p>
        </w:tc>
      </w:tr>
      <w:tr w:rsidR="005C421F" w:rsidTr="005C421F">
        <w:trPr>
          <w:trHeight w:val="630"/>
        </w:trPr>
        <w:tc>
          <w:tcPr>
            <w:tcW w:w="6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84,7</w:t>
            </w:r>
          </w:p>
        </w:tc>
      </w:tr>
      <w:tr w:rsidR="005C421F" w:rsidTr="005C421F">
        <w:trPr>
          <w:trHeight w:val="630"/>
        </w:trPr>
        <w:tc>
          <w:tcPr>
            <w:tcW w:w="6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0,9</w:t>
            </w:r>
          </w:p>
        </w:tc>
      </w:tr>
      <w:tr w:rsidR="005C421F" w:rsidTr="005C421F">
        <w:trPr>
          <w:trHeight w:val="630"/>
        </w:trPr>
        <w:tc>
          <w:tcPr>
            <w:tcW w:w="6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0,9</w:t>
            </w:r>
          </w:p>
        </w:tc>
      </w:tr>
      <w:tr w:rsidR="005C421F" w:rsidTr="005C421F">
        <w:trPr>
          <w:trHeight w:val="630"/>
        </w:trPr>
        <w:tc>
          <w:tcPr>
            <w:tcW w:w="6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0,5</w:t>
            </w:r>
          </w:p>
        </w:tc>
      </w:tr>
      <w:tr w:rsidR="005C421F" w:rsidTr="005C421F">
        <w:trPr>
          <w:trHeight w:val="720"/>
        </w:trPr>
        <w:tc>
          <w:tcPr>
            <w:tcW w:w="64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0,5</w:t>
            </w:r>
          </w:p>
        </w:tc>
      </w:tr>
      <w:tr w:rsidR="005C421F" w:rsidTr="005C421F">
        <w:trPr>
          <w:trHeight w:val="315"/>
        </w:trPr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Непрограммная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часть местного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0,5</w:t>
            </w:r>
          </w:p>
        </w:tc>
      </w:tr>
      <w:tr w:rsidR="005C421F" w:rsidTr="005C421F">
        <w:trPr>
          <w:trHeight w:val="705"/>
        </w:trPr>
        <w:tc>
          <w:tcPr>
            <w:tcW w:w="6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0,5</w:t>
            </w:r>
          </w:p>
        </w:tc>
      </w:tr>
      <w:tr w:rsidR="005C421F" w:rsidTr="005C421F">
        <w:trPr>
          <w:trHeight w:val="630"/>
        </w:trPr>
        <w:tc>
          <w:tcPr>
            <w:tcW w:w="6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0,5</w:t>
            </w:r>
          </w:p>
        </w:tc>
      </w:tr>
      <w:tr w:rsidR="005C421F" w:rsidTr="005C421F">
        <w:trPr>
          <w:trHeight w:val="630"/>
        </w:trPr>
        <w:tc>
          <w:tcPr>
            <w:tcW w:w="6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0,5</w:t>
            </w:r>
          </w:p>
        </w:tc>
      </w:tr>
      <w:tr w:rsidR="005C421F" w:rsidTr="005C421F">
        <w:trPr>
          <w:trHeight w:val="315"/>
        </w:trPr>
        <w:tc>
          <w:tcPr>
            <w:tcW w:w="6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150,3</w:t>
            </w:r>
          </w:p>
        </w:tc>
      </w:tr>
      <w:tr w:rsidR="005C421F" w:rsidTr="005C421F">
        <w:trPr>
          <w:trHeight w:val="270"/>
        </w:trPr>
        <w:tc>
          <w:tcPr>
            <w:tcW w:w="6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150,3</w:t>
            </w:r>
          </w:p>
        </w:tc>
      </w:tr>
      <w:tr w:rsidR="005C421F" w:rsidTr="005C421F">
        <w:trPr>
          <w:trHeight w:val="1395"/>
        </w:trPr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 xml:space="preserve">Обеспечение дорожной деятельности в отношении автомобильных дорог общего пользования местного значения, за счет акциз 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61 0 00 70770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150,3</w:t>
            </w:r>
          </w:p>
        </w:tc>
      </w:tr>
      <w:tr w:rsidR="005C421F" w:rsidTr="005C421F">
        <w:trPr>
          <w:trHeight w:val="690"/>
        </w:trPr>
        <w:tc>
          <w:tcPr>
            <w:tcW w:w="6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61 0 00 70770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150,3</w:t>
            </w:r>
          </w:p>
        </w:tc>
      </w:tr>
      <w:tr w:rsidR="005C421F" w:rsidTr="005C421F">
        <w:trPr>
          <w:trHeight w:val="690"/>
        </w:trPr>
        <w:tc>
          <w:tcPr>
            <w:tcW w:w="6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09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61 0 00 70770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150,3</w:t>
            </w:r>
          </w:p>
        </w:tc>
      </w:tr>
      <w:tr w:rsidR="005C421F" w:rsidRPr="00460168" w:rsidTr="005C421F">
        <w:trPr>
          <w:trHeight w:val="315"/>
        </w:trPr>
        <w:tc>
          <w:tcPr>
            <w:tcW w:w="6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Pr="00460168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6016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2127,7</w:t>
            </w:r>
          </w:p>
        </w:tc>
      </w:tr>
      <w:tr w:rsidR="005C421F" w:rsidTr="005C421F">
        <w:trPr>
          <w:trHeight w:val="615"/>
        </w:trPr>
        <w:tc>
          <w:tcPr>
            <w:tcW w:w="64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026" w:type="dxa"/>
            <w:gridSpan w:val="2"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290,5</w:t>
            </w:r>
          </w:p>
        </w:tc>
      </w:tr>
      <w:tr w:rsidR="005C421F" w:rsidTr="005C421F">
        <w:trPr>
          <w:trHeight w:val="615"/>
        </w:trPr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05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02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05 2 00 03510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115,7</w:t>
            </w:r>
          </w:p>
        </w:tc>
      </w:tr>
      <w:tr w:rsidR="005C421F" w:rsidTr="005C421F">
        <w:trPr>
          <w:trHeight w:val="615"/>
        </w:trPr>
        <w:tc>
          <w:tcPr>
            <w:tcW w:w="6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05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02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05 2 00 03510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110,7</w:t>
            </w:r>
          </w:p>
        </w:tc>
      </w:tr>
      <w:tr w:rsidR="005C421F" w:rsidTr="005C421F">
        <w:trPr>
          <w:trHeight w:val="615"/>
        </w:trPr>
        <w:tc>
          <w:tcPr>
            <w:tcW w:w="6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05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02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05 2 00 03510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110,7</w:t>
            </w:r>
          </w:p>
        </w:tc>
      </w:tr>
      <w:tr w:rsidR="005C421F" w:rsidTr="005C421F">
        <w:trPr>
          <w:trHeight w:val="615"/>
        </w:trPr>
        <w:tc>
          <w:tcPr>
            <w:tcW w:w="6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05 2 00 03510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5,0</w:t>
            </w:r>
          </w:p>
        </w:tc>
      </w:tr>
      <w:tr w:rsidR="005C421F" w:rsidTr="005C421F">
        <w:trPr>
          <w:trHeight w:val="615"/>
        </w:trPr>
        <w:tc>
          <w:tcPr>
            <w:tcW w:w="6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05 2 00 03510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5,0</w:t>
            </w:r>
          </w:p>
        </w:tc>
      </w:tr>
      <w:tr w:rsidR="005C421F" w:rsidTr="005C421F">
        <w:trPr>
          <w:trHeight w:val="825"/>
        </w:trPr>
        <w:tc>
          <w:tcPr>
            <w:tcW w:w="6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Организация в границах поселений тепло- и водоснабжения населения, водоотведения, снабжения населения топливом за счет средств Северного района Новосибирской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1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05 2 00 03540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174,8</w:t>
            </w:r>
          </w:p>
        </w:tc>
      </w:tr>
      <w:tr w:rsidR="005C421F" w:rsidTr="005C421F">
        <w:trPr>
          <w:trHeight w:val="1320"/>
        </w:trPr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05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02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05 2 00 03540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174,8</w:t>
            </w:r>
          </w:p>
        </w:tc>
      </w:tr>
      <w:tr w:rsidR="005C421F" w:rsidTr="005C421F"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/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C421F" w:rsidRDefault="005C421F">
            <w:pPr>
              <w:spacing w:after="0"/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/>
            </w:pP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C421F" w:rsidRDefault="005C421F">
            <w:pPr>
              <w:spacing w:after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/>
            </w:pPr>
          </w:p>
        </w:tc>
      </w:tr>
      <w:tr w:rsidR="005C421F" w:rsidTr="005C421F">
        <w:trPr>
          <w:trHeight w:val="660"/>
        </w:trPr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05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02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05 2 00 03540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174,8</w:t>
            </w:r>
          </w:p>
        </w:tc>
      </w:tr>
      <w:tr w:rsidR="005C421F" w:rsidTr="005C421F">
        <w:trPr>
          <w:trHeight w:val="615"/>
        </w:trPr>
        <w:tc>
          <w:tcPr>
            <w:tcW w:w="6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Pr="00460168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6016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77,6</w:t>
            </w:r>
          </w:p>
        </w:tc>
      </w:tr>
      <w:tr w:rsidR="005C421F" w:rsidTr="005C421F">
        <w:trPr>
          <w:trHeight w:val="810"/>
        </w:trPr>
        <w:tc>
          <w:tcPr>
            <w:tcW w:w="6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Обеспечение населения качественным жильем и жилищно-коммунальными услугами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05 3 00 00000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Pr="00460168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60168">
              <w:rPr>
                <w:rFonts w:ascii="Calibri" w:eastAsia="Times New Roman" w:hAnsi="Calibri" w:cs="Calibri"/>
                <w:sz w:val="24"/>
                <w:szCs w:val="24"/>
              </w:rPr>
              <w:t>77,6</w:t>
            </w:r>
          </w:p>
        </w:tc>
      </w:tr>
      <w:tr w:rsidR="005C421F" w:rsidTr="005C421F">
        <w:trPr>
          <w:trHeight w:val="870"/>
        </w:trPr>
        <w:tc>
          <w:tcPr>
            <w:tcW w:w="6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Мероприятия по благоустройству территории Фёдоровского сельсовета Северного района Новосибирской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05 3 00 06000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Pr="00460168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60168">
              <w:rPr>
                <w:rFonts w:ascii="Calibri" w:eastAsia="Times New Roman" w:hAnsi="Calibri" w:cs="Calibri"/>
                <w:sz w:val="24"/>
                <w:szCs w:val="24"/>
              </w:rPr>
              <w:t>77,6</w:t>
            </w:r>
          </w:p>
        </w:tc>
      </w:tr>
      <w:tr w:rsidR="005C421F" w:rsidTr="005C421F">
        <w:trPr>
          <w:trHeight w:val="1080"/>
        </w:trPr>
        <w:tc>
          <w:tcPr>
            <w:tcW w:w="6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05 3 00 06010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19,9</w:t>
            </w:r>
          </w:p>
        </w:tc>
      </w:tr>
      <w:tr w:rsidR="005C421F" w:rsidTr="005C421F">
        <w:trPr>
          <w:trHeight w:val="570"/>
        </w:trPr>
        <w:tc>
          <w:tcPr>
            <w:tcW w:w="6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05 3 00 06010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19,2</w:t>
            </w:r>
          </w:p>
        </w:tc>
      </w:tr>
      <w:tr w:rsidR="005C421F" w:rsidTr="005C421F">
        <w:trPr>
          <w:trHeight w:val="735"/>
        </w:trPr>
        <w:tc>
          <w:tcPr>
            <w:tcW w:w="6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05 3 00 06010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19,2</w:t>
            </w:r>
          </w:p>
        </w:tc>
      </w:tr>
      <w:tr w:rsidR="005C421F" w:rsidTr="005C421F">
        <w:trPr>
          <w:trHeight w:val="735"/>
        </w:trPr>
        <w:tc>
          <w:tcPr>
            <w:tcW w:w="6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05 3 00 06010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0,7</w:t>
            </w:r>
          </w:p>
        </w:tc>
      </w:tr>
      <w:tr w:rsidR="005C421F" w:rsidTr="005C421F">
        <w:trPr>
          <w:trHeight w:val="735"/>
        </w:trPr>
        <w:tc>
          <w:tcPr>
            <w:tcW w:w="649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05 3 00 06010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0,7</w:t>
            </w:r>
          </w:p>
        </w:tc>
      </w:tr>
      <w:tr w:rsidR="005C421F" w:rsidTr="005C421F">
        <w:trPr>
          <w:trHeight w:val="735"/>
        </w:trPr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05 3 00 06040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16,7</w:t>
            </w:r>
          </w:p>
        </w:tc>
      </w:tr>
      <w:tr w:rsidR="005C421F" w:rsidTr="005C421F">
        <w:trPr>
          <w:trHeight w:val="735"/>
        </w:trPr>
        <w:tc>
          <w:tcPr>
            <w:tcW w:w="6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05 3 00 06040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16,7</w:t>
            </w:r>
          </w:p>
        </w:tc>
      </w:tr>
      <w:tr w:rsidR="005C421F" w:rsidTr="005C421F">
        <w:trPr>
          <w:trHeight w:val="735"/>
        </w:trPr>
        <w:tc>
          <w:tcPr>
            <w:tcW w:w="6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05 3 00 06040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16,7</w:t>
            </w:r>
          </w:p>
        </w:tc>
      </w:tr>
      <w:tr w:rsidR="005C421F" w:rsidTr="005C421F">
        <w:trPr>
          <w:trHeight w:val="735"/>
        </w:trPr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Прочие мероприятия по благоустройству поселений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05 3 00 06060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Pr="00460168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460168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41,0</w:t>
            </w:r>
          </w:p>
        </w:tc>
      </w:tr>
      <w:tr w:rsidR="005C421F" w:rsidTr="005C421F">
        <w:trPr>
          <w:trHeight w:val="735"/>
        </w:trPr>
        <w:tc>
          <w:tcPr>
            <w:tcW w:w="6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05 3 00 06060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Pr="00460168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60168">
              <w:rPr>
                <w:rFonts w:ascii="Calibri" w:eastAsia="Times New Roman" w:hAnsi="Calibri" w:cs="Calibri"/>
                <w:sz w:val="24"/>
                <w:szCs w:val="24"/>
              </w:rPr>
              <w:t>39,0</w:t>
            </w:r>
          </w:p>
        </w:tc>
      </w:tr>
      <w:tr w:rsidR="005C421F" w:rsidTr="005C421F">
        <w:trPr>
          <w:trHeight w:val="735"/>
        </w:trPr>
        <w:tc>
          <w:tcPr>
            <w:tcW w:w="6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05 3 00 06060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Pr="00460168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460168">
              <w:rPr>
                <w:rFonts w:ascii="Calibri" w:eastAsia="Times New Roman" w:hAnsi="Calibri" w:cs="Calibri"/>
                <w:sz w:val="24"/>
                <w:szCs w:val="24"/>
              </w:rPr>
              <w:t>39,0</w:t>
            </w:r>
          </w:p>
        </w:tc>
      </w:tr>
      <w:tr w:rsidR="005C421F" w:rsidTr="005C421F">
        <w:trPr>
          <w:trHeight w:val="735"/>
        </w:trPr>
        <w:tc>
          <w:tcPr>
            <w:tcW w:w="6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05 3 00 06060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2,0</w:t>
            </w:r>
          </w:p>
        </w:tc>
      </w:tr>
      <w:tr w:rsidR="005C421F" w:rsidTr="005C421F">
        <w:trPr>
          <w:trHeight w:val="735"/>
        </w:trPr>
        <w:tc>
          <w:tcPr>
            <w:tcW w:w="649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05 3 00 06060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2,0</w:t>
            </w:r>
          </w:p>
        </w:tc>
      </w:tr>
      <w:tr w:rsidR="005C421F" w:rsidTr="005C421F">
        <w:trPr>
          <w:trHeight w:val="480"/>
        </w:trPr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1759,6</w:t>
            </w:r>
          </w:p>
        </w:tc>
      </w:tr>
      <w:tr w:rsidR="005C421F" w:rsidTr="005C421F">
        <w:trPr>
          <w:trHeight w:val="765"/>
        </w:trPr>
        <w:tc>
          <w:tcPr>
            <w:tcW w:w="6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Учреждение жилищно-коммунального хозяйства Фёдоровского сельсовета Северного района Новосибирской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05 4 00 00000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1759,6</w:t>
            </w:r>
          </w:p>
        </w:tc>
      </w:tr>
      <w:tr w:rsidR="005C421F" w:rsidTr="005C421F">
        <w:trPr>
          <w:trHeight w:val="660"/>
        </w:trPr>
        <w:tc>
          <w:tcPr>
            <w:tcW w:w="6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05 4 00 00180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1759,6</w:t>
            </w:r>
          </w:p>
        </w:tc>
      </w:tr>
      <w:tr w:rsidR="005C421F" w:rsidTr="005C421F">
        <w:trPr>
          <w:trHeight w:val="1185"/>
        </w:trPr>
        <w:tc>
          <w:tcPr>
            <w:tcW w:w="6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05 4 00 00180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33,5</w:t>
            </w:r>
          </w:p>
        </w:tc>
      </w:tr>
      <w:tr w:rsidR="005C421F" w:rsidTr="005C421F">
        <w:trPr>
          <w:trHeight w:val="450"/>
        </w:trPr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Расходы на выплату персоналу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05 4 00 00180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33,5</w:t>
            </w:r>
          </w:p>
        </w:tc>
      </w:tr>
      <w:tr w:rsidR="005C421F" w:rsidTr="005C421F">
        <w:trPr>
          <w:trHeight w:val="630"/>
        </w:trPr>
        <w:tc>
          <w:tcPr>
            <w:tcW w:w="64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05 4 00 00180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791,4</w:t>
            </w:r>
          </w:p>
        </w:tc>
      </w:tr>
      <w:tr w:rsidR="005C421F" w:rsidTr="005C421F">
        <w:trPr>
          <w:trHeight w:val="660"/>
        </w:trPr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05 4 00 00180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791,4</w:t>
            </w:r>
          </w:p>
        </w:tc>
      </w:tr>
      <w:tr w:rsidR="005C421F" w:rsidTr="005C421F">
        <w:trPr>
          <w:trHeight w:val="525"/>
        </w:trPr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05 4 00 00180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33,8</w:t>
            </w:r>
          </w:p>
        </w:tc>
      </w:tr>
      <w:tr w:rsidR="005C421F" w:rsidTr="005C421F"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/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/>
            </w:pP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/>
            </w:pP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/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/>
            </w:pPr>
          </w:p>
        </w:tc>
      </w:tr>
      <w:tr w:rsidR="005C421F" w:rsidTr="005C421F">
        <w:trPr>
          <w:trHeight w:val="345"/>
        </w:trPr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Уплата налогов, сборов и иных платежей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05 4 00 00180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33,8</w:t>
            </w:r>
          </w:p>
        </w:tc>
      </w:tr>
      <w:tr w:rsidR="005C421F" w:rsidTr="005C421F">
        <w:trPr>
          <w:trHeight w:val="1605"/>
        </w:trPr>
        <w:tc>
          <w:tcPr>
            <w:tcW w:w="6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Обеспечение деятельности учреждений в области жилищно-коммунального хозяйства за счёт средств областного бюджета в рамках государственной программы Новосибирской области "Управление государственными финансами в Новосибирской области на 2014-2020годы"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05 4 00 70510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900,9</w:t>
            </w:r>
          </w:p>
        </w:tc>
      </w:tr>
      <w:tr w:rsidR="005C421F" w:rsidTr="005C421F">
        <w:trPr>
          <w:trHeight w:val="1500"/>
        </w:trPr>
        <w:tc>
          <w:tcPr>
            <w:tcW w:w="64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05 4 00 70510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900,9</w:t>
            </w:r>
          </w:p>
        </w:tc>
      </w:tr>
      <w:tr w:rsidR="005C421F" w:rsidTr="005C421F">
        <w:trPr>
          <w:trHeight w:val="345"/>
        </w:trPr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05 4 00 70510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900,9</w:t>
            </w:r>
          </w:p>
        </w:tc>
      </w:tr>
      <w:tr w:rsidR="005C421F" w:rsidTr="005C421F">
        <w:trPr>
          <w:trHeight w:val="735"/>
        </w:trPr>
        <w:tc>
          <w:tcPr>
            <w:tcW w:w="6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Pr="003308CE" w:rsidRDefault="00D47A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308C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1064,4</w:t>
            </w:r>
          </w:p>
        </w:tc>
      </w:tr>
      <w:tr w:rsidR="005C421F" w:rsidTr="005C421F">
        <w:trPr>
          <w:trHeight w:val="315"/>
        </w:trPr>
        <w:tc>
          <w:tcPr>
            <w:tcW w:w="6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Pr="003308CE" w:rsidRDefault="00D47A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308C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1064,4</w:t>
            </w:r>
          </w:p>
        </w:tc>
      </w:tr>
      <w:tr w:rsidR="005C421F" w:rsidTr="005C421F">
        <w:trPr>
          <w:trHeight w:val="315"/>
        </w:trPr>
        <w:tc>
          <w:tcPr>
            <w:tcW w:w="6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Расходы в сфере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Pr="003308CE" w:rsidRDefault="00D47A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308CE">
              <w:rPr>
                <w:rFonts w:ascii="Calibri" w:eastAsia="Times New Roman" w:hAnsi="Calibri" w:cs="Calibri"/>
                <w:sz w:val="24"/>
                <w:szCs w:val="24"/>
              </w:rPr>
              <w:t>1064,4</w:t>
            </w:r>
          </w:p>
        </w:tc>
      </w:tr>
      <w:tr w:rsidR="005C421F" w:rsidTr="005C421F">
        <w:trPr>
          <w:trHeight w:val="315"/>
        </w:trPr>
        <w:tc>
          <w:tcPr>
            <w:tcW w:w="6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Дворцы и дома культуры, другие учреждения культуры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08 1 00 00000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Pr="003308CE" w:rsidRDefault="00D47A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308CE">
              <w:rPr>
                <w:rFonts w:ascii="Calibri" w:eastAsia="Times New Roman" w:hAnsi="Calibri" w:cs="Calibri"/>
                <w:sz w:val="24"/>
                <w:szCs w:val="24"/>
              </w:rPr>
              <w:t>1064,4</w:t>
            </w:r>
          </w:p>
        </w:tc>
      </w:tr>
      <w:tr w:rsidR="005C421F" w:rsidTr="005C421F">
        <w:trPr>
          <w:trHeight w:val="630"/>
        </w:trPr>
        <w:tc>
          <w:tcPr>
            <w:tcW w:w="6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08 1 00 00720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181,1</w:t>
            </w:r>
          </w:p>
        </w:tc>
      </w:tr>
      <w:tr w:rsidR="005C421F" w:rsidTr="005C421F">
        <w:trPr>
          <w:trHeight w:val="630"/>
        </w:trPr>
        <w:tc>
          <w:tcPr>
            <w:tcW w:w="6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08 1 00 00720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175,1</w:t>
            </w:r>
          </w:p>
        </w:tc>
      </w:tr>
      <w:tr w:rsidR="005C421F" w:rsidTr="005C421F">
        <w:trPr>
          <w:trHeight w:val="630"/>
        </w:trPr>
        <w:tc>
          <w:tcPr>
            <w:tcW w:w="6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08 1 00 00720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175,1</w:t>
            </w:r>
          </w:p>
        </w:tc>
      </w:tr>
      <w:tr w:rsidR="005C421F" w:rsidTr="005C421F">
        <w:trPr>
          <w:trHeight w:val="315"/>
        </w:trPr>
        <w:tc>
          <w:tcPr>
            <w:tcW w:w="6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08 1 00 00720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6,0</w:t>
            </w:r>
          </w:p>
        </w:tc>
      </w:tr>
      <w:tr w:rsidR="005C421F" w:rsidTr="005C421F">
        <w:trPr>
          <w:trHeight w:val="300"/>
        </w:trPr>
        <w:tc>
          <w:tcPr>
            <w:tcW w:w="6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Уплата налогов, сборов и иных платежей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26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08 1 00 00720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6,0</w:t>
            </w:r>
          </w:p>
        </w:tc>
      </w:tr>
      <w:tr w:rsidR="005C421F" w:rsidTr="006C0F3A">
        <w:trPr>
          <w:trHeight w:val="15"/>
        </w:trPr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5C421F" w:rsidRDefault="005C421F">
            <w:pPr>
              <w:spacing w:after="0"/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C421F" w:rsidTr="005C421F">
        <w:trPr>
          <w:trHeight w:val="845"/>
        </w:trPr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Иные межбюджетные трансферты на реализацию мероприятий в рамках государственной программы Новосибирской области «Развитие институтов региональной политики Новосибирской области на 2016-2021 годы»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08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01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08 1 00 70370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40,0</w:t>
            </w:r>
          </w:p>
        </w:tc>
      </w:tr>
      <w:tr w:rsidR="005C421F" w:rsidTr="005C421F">
        <w:trPr>
          <w:trHeight w:val="669"/>
        </w:trPr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08 1 00 70370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40,0</w:t>
            </w:r>
          </w:p>
        </w:tc>
      </w:tr>
      <w:tr w:rsidR="005C421F" w:rsidTr="005C421F">
        <w:trPr>
          <w:trHeight w:val="790"/>
        </w:trPr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08 1 00 70370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40,0</w:t>
            </w:r>
          </w:p>
        </w:tc>
      </w:tr>
      <w:tr w:rsidR="005C421F" w:rsidTr="005C421F">
        <w:trPr>
          <w:trHeight w:val="1065"/>
        </w:trPr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08 1 00 80370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0,5</w:t>
            </w:r>
          </w:p>
        </w:tc>
      </w:tr>
      <w:tr w:rsidR="005C421F" w:rsidTr="005C421F">
        <w:trPr>
          <w:trHeight w:val="839"/>
        </w:trPr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08 1 00 80370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0,5</w:t>
            </w:r>
          </w:p>
        </w:tc>
      </w:tr>
      <w:tr w:rsidR="005C421F" w:rsidTr="005C421F">
        <w:trPr>
          <w:trHeight w:val="992"/>
        </w:trPr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08 1 00 80370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0,5</w:t>
            </w:r>
          </w:p>
        </w:tc>
      </w:tr>
      <w:tr w:rsidR="005C421F" w:rsidTr="005C421F">
        <w:trPr>
          <w:trHeight w:val="1575"/>
        </w:trPr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Обеспечения деятельности учреждений культуры за счет средств областного бюджета в рамках государственной программы Новосибирской области "Управления государственными финансами в Новосибирской области на 2014-2020годы"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08 1 00 70510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Pr="003308CE" w:rsidRDefault="006C0F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308C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842,8</w:t>
            </w:r>
          </w:p>
        </w:tc>
      </w:tr>
      <w:tr w:rsidR="005C421F" w:rsidTr="005C421F">
        <w:trPr>
          <w:trHeight w:val="1200"/>
        </w:trPr>
        <w:tc>
          <w:tcPr>
            <w:tcW w:w="64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08 1 00 70510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Pr="003308CE" w:rsidRDefault="006C0F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308CE">
              <w:rPr>
                <w:rFonts w:ascii="Calibri" w:eastAsia="Times New Roman" w:hAnsi="Calibri" w:cs="Calibri"/>
                <w:sz w:val="24"/>
                <w:szCs w:val="24"/>
              </w:rPr>
              <w:t>832,8</w:t>
            </w:r>
          </w:p>
        </w:tc>
      </w:tr>
      <w:tr w:rsidR="005C421F" w:rsidTr="005C421F">
        <w:trPr>
          <w:trHeight w:val="315"/>
        </w:trPr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08 1 00 70510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Pr="003308CE" w:rsidRDefault="006C0F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308CE">
              <w:rPr>
                <w:rFonts w:ascii="Calibri" w:eastAsia="Times New Roman" w:hAnsi="Calibri" w:cs="Calibri"/>
                <w:sz w:val="24"/>
                <w:szCs w:val="24"/>
              </w:rPr>
              <w:t>832,8</w:t>
            </w:r>
          </w:p>
        </w:tc>
      </w:tr>
      <w:tr w:rsidR="006C0F3A" w:rsidTr="005C421F">
        <w:trPr>
          <w:trHeight w:val="315"/>
        </w:trPr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F3A" w:rsidRDefault="006C0F3A" w:rsidP="00330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F3A" w:rsidRDefault="006C0F3A" w:rsidP="00330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F3A" w:rsidRDefault="006C0F3A" w:rsidP="00330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F3A" w:rsidRDefault="006C0F3A" w:rsidP="00330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08 1 00 70510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F3A" w:rsidRDefault="006C0F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F3A" w:rsidRPr="003308CE" w:rsidRDefault="006C0F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308CE">
              <w:rPr>
                <w:rFonts w:ascii="Calibri" w:eastAsia="Times New Roman" w:hAnsi="Calibri" w:cs="Calibri"/>
                <w:sz w:val="24"/>
                <w:szCs w:val="24"/>
              </w:rPr>
              <w:t>10,0</w:t>
            </w:r>
          </w:p>
        </w:tc>
      </w:tr>
      <w:tr w:rsidR="006C0F3A" w:rsidTr="005C421F">
        <w:trPr>
          <w:trHeight w:val="315"/>
        </w:trPr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F3A" w:rsidRDefault="006C0F3A" w:rsidP="00330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F3A" w:rsidRDefault="006C0F3A" w:rsidP="00330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F3A" w:rsidRDefault="006C0F3A" w:rsidP="00330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F3A" w:rsidRDefault="006C0F3A" w:rsidP="00330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08 1 00 70510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F3A" w:rsidRDefault="006C0F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F3A" w:rsidRPr="003308CE" w:rsidRDefault="006C0F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308CE">
              <w:rPr>
                <w:rFonts w:ascii="Calibri" w:eastAsia="Times New Roman" w:hAnsi="Calibri" w:cs="Calibri"/>
                <w:sz w:val="24"/>
                <w:szCs w:val="24"/>
              </w:rPr>
              <w:t>10,0</w:t>
            </w:r>
          </w:p>
        </w:tc>
      </w:tr>
      <w:tr w:rsidR="006C0F3A" w:rsidTr="005C421F">
        <w:trPr>
          <w:trHeight w:val="315"/>
        </w:trPr>
        <w:tc>
          <w:tcPr>
            <w:tcW w:w="6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3A" w:rsidRDefault="006C0F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F3A" w:rsidRDefault="006C0F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F3A" w:rsidRDefault="006C0F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3A" w:rsidRDefault="006C0F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F3A" w:rsidRDefault="006C0F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F3A" w:rsidRDefault="006C0F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1,1</w:t>
            </w:r>
          </w:p>
        </w:tc>
      </w:tr>
      <w:tr w:rsidR="006C0F3A" w:rsidTr="005C421F">
        <w:trPr>
          <w:trHeight w:val="315"/>
        </w:trPr>
        <w:tc>
          <w:tcPr>
            <w:tcW w:w="6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3A" w:rsidRDefault="006C0F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lastRenderedPageBreak/>
              <w:t>Физическая культура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F3A" w:rsidRDefault="006C0F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F3A" w:rsidRDefault="006C0F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3A" w:rsidRDefault="006C0F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F3A" w:rsidRDefault="006C0F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F3A" w:rsidRDefault="006C0F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1,1</w:t>
            </w:r>
          </w:p>
        </w:tc>
      </w:tr>
      <w:tr w:rsidR="006C0F3A" w:rsidTr="005C421F">
        <w:trPr>
          <w:trHeight w:val="630"/>
        </w:trPr>
        <w:tc>
          <w:tcPr>
            <w:tcW w:w="6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3A" w:rsidRDefault="006C0F3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Развитие физической культуры и спорта в Северном районе Новосибирской области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F3A" w:rsidRDefault="006C0F3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F3A" w:rsidRDefault="006C0F3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01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3A" w:rsidRDefault="006C0F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11 0 00 00000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F3A" w:rsidRDefault="006C0F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F3A" w:rsidRDefault="006C0F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1,1</w:t>
            </w:r>
          </w:p>
        </w:tc>
      </w:tr>
      <w:tr w:rsidR="006C0F3A" w:rsidTr="005C421F">
        <w:trPr>
          <w:trHeight w:val="630"/>
        </w:trPr>
        <w:tc>
          <w:tcPr>
            <w:tcW w:w="6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F3A" w:rsidRDefault="006C0F3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F3A" w:rsidRDefault="006C0F3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F3A" w:rsidRDefault="006C0F3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01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3A" w:rsidRDefault="006C0F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11 0 00 05120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F3A" w:rsidRDefault="006C0F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F3A" w:rsidRDefault="006C0F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1,1</w:t>
            </w:r>
          </w:p>
        </w:tc>
      </w:tr>
      <w:tr w:rsidR="006C0F3A" w:rsidTr="005C421F">
        <w:trPr>
          <w:trHeight w:val="630"/>
        </w:trPr>
        <w:tc>
          <w:tcPr>
            <w:tcW w:w="6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3A" w:rsidRDefault="006C0F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F3A" w:rsidRDefault="006C0F3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F3A" w:rsidRDefault="006C0F3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01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3A" w:rsidRDefault="006C0F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11 0 00 05120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F3A" w:rsidRDefault="006C0F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F3A" w:rsidRDefault="006C0F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1,1</w:t>
            </w:r>
          </w:p>
        </w:tc>
      </w:tr>
      <w:tr w:rsidR="006C0F3A" w:rsidTr="005C421F">
        <w:trPr>
          <w:trHeight w:val="630"/>
        </w:trPr>
        <w:tc>
          <w:tcPr>
            <w:tcW w:w="6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3A" w:rsidRDefault="006C0F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F3A" w:rsidRDefault="006C0F3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F3A" w:rsidRDefault="006C0F3A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01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0F3A" w:rsidRDefault="006C0F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11 0 00 05120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F3A" w:rsidRDefault="006C0F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F3A" w:rsidRDefault="006C0F3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1,1</w:t>
            </w:r>
          </w:p>
        </w:tc>
      </w:tr>
      <w:tr w:rsidR="006C0F3A" w:rsidRPr="00D47A44" w:rsidTr="005C421F">
        <w:trPr>
          <w:trHeight w:val="315"/>
        </w:trPr>
        <w:tc>
          <w:tcPr>
            <w:tcW w:w="6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F3A" w:rsidRDefault="006C0F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F3A" w:rsidRDefault="006C0F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F3A" w:rsidRDefault="006C0F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0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F3A" w:rsidRDefault="006C0F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F3A" w:rsidRDefault="006C0F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0F3A" w:rsidRPr="003308CE" w:rsidRDefault="00D47A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308C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4813,1</w:t>
            </w:r>
          </w:p>
        </w:tc>
      </w:tr>
      <w:tr w:rsidR="006C0F3A" w:rsidTr="005C421F">
        <w:trPr>
          <w:trHeight w:val="300"/>
        </w:trPr>
        <w:tc>
          <w:tcPr>
            <w:tcW w:w="6498" w:type="dxa"/>
            <w:noWrap/>
            <w:vAlign w:val="bottom"/>
            <w:hideMark/>
          </w:tcPr>
          <w:p w:rsidR="006C0F3A" w:rsidRDefault="006C0F3A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6C0F3A" w:rsidRDefault="006C0F3A">
            <w:pPr>
              <w:spacing w:after="0"/>
            </w:pPr>
          </w:p>
        </w:tc>
        <w:tc>
          <w:tcPr>
            <w:tcW w:w="1161" w:type="dxa"/>
            <w:gridSpan w:val="2"/>
            <w:noWrap/>
            <w:vAlign w:val="bottom"/>
            <w:hideMark/>
          </w:tcPr>
          <w:p w:rsidR="006C0F3A" w:rsidRDefault="006C0F3A">
            <w:pPr>
              <w:spacing w:after="0"/>
            </w:pPr>
          </w:p>
        </w:tc>
        <w:tc>
          <w:tcPr>
            <w:tcW w:w="2026" w:type="dxa"/>
            <w:gridSpan w:val="2"/>
            <w:noWrap/>
            <w:vAlign w:val="bottom"/>
            <w:hideMark/>
          </w:tcPr>
          <w:p w:rsidR="006C0F3A" w:rsidRDefault="006C0F3A">
            <w:pPr>
              <w:spacing w:after="0"/>
            </w:pPr>
          </w:p>
        </w:tc>
        <w:tc>
          <w:tcPr>
            <w:tcW w:w="1275" w:type="dxa"/>
            <w:noWrap/>
            <w:vAlign w:val="bottom"/>
            <w:hideMark/>
          </w:tcPr>
          <w:p w:rsidR="006C0F3A" w:rsidRDefault="006C0F3A">
            <w:pPr>
              <w:spacing w:after="0"/>
            </w:pPr>
          </w:p>
        </w:tc>
        <w:tc>
          <w:tcPr>
            <w:tcW w:w="1985" w:type="dxa"/>
            <w:noWrap/>
            <w:vAlign w:val="bottom"/>
            <w:hideMark/>
          </w:tcPr>
          <w:p w:rsidR="006C0F3A" w:rsidRDefault="006C0F3A">
            <w:pPr>
              <w:spacing w:after="0"/>
            </w:pPr>
          </w:p>
        </w:tc>
      </w:tr>
      <w:tr w:rsidR="006C0F3A" w:rsidTr="005C421F">
        <w:trPr>
          <w:trHeight w:val="300"/>
        </w:trPr>
        <w:tc>
          <w:tcPr>
            <w:tcW w:w="6498" w:type="dxa"/>
            <w:noWrap/>
            <w:vAlign w:val="bottom"/>
            <w:hideMark/>
          </w:tcPr>
          <w:p w:rsidR="006C0F3A" w:rsidRDefault="006C0F3A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6C0F3A" w:rsidRDefault="006C0F3A">
            <w:pPr>
              <w:spacing w:after="0"/>
            </w:pPr>
          </w:p>
        </w:tc>
        <w:tc>
          <w:tcPr>
            <w:tcW w:w="1161" w:type="dxa"/>
            <w:gridSpan w:val="2"/>
            <w:noWrap/>
            <w:vAlign w:val="bottom"/>
            <w:hideMark/>
          </w:tcPr>
          <w:p w:rsidR="006C0F3A" w:rsidRDefault="006C0F3A">
            <w:pPr>
              <w:spacing w:after="0"/>
            </w:pPr>
          </w:p>
        </w:tc>
        <w:tc>
          <w:tcPr>
            <w:tcW w:w="2026" w:type="dxa"/>
            <w:gridSpan w:val="2"/>
            <w:noWrap/>
            <w:vAlign w:val="bottom"/>
            <w:hideMark/>
          </w:tcPr>
          <w:p w:rsidR="006C0F3A" w:rsidRDefault="006C0F3A">
            <w:pPr>
              <w:spacing w:after="0"/>
            </w:pPr>
          </w:p>
        </w:tc>
        <w:tc>
          <w:tcPr>
            <w:tcW w:w="1275" w:type="dxa"/>
            <w:noWrap/>
            <w:vAlign w:val="bottom"/>
            <w:hideMark/>
          </w:tcPr>
          <w:p w:rsidR="006C0F3A" w:rsidRDefault="006C0F3A">
            <w:pPr>
              <w:spacing w:after="0"/>
            </w:pPr>
          </w:p>
        </w:tc>
        <w:tc>
          <w:tcPr>
            <w:tcW w:w="1985" w:type="dxa"/>
            <w:noWrap/>
            <w:vAlign w:val="bottom"/>
            <w:hideMark/>
          </w:tcPr>
          <w:p w:rsidR="006C0F3A" w:rsidRDefault="006C0F3A">
            <w:pPr>
              <w:spacing w:after="0"/>
            </w:pPr>
          </w:p>
        </w:tc>
      </w:tr>
      <w:tr w:rsidR="006C0F3A" w:rsidTr="005C421F">
        <w:trPr>
          <w:trHeight w:val="300"/>
        </w:trPr>
        <w:tc>
          <w:tcPr>
            <w:tcW w:w="6498" w:type="dxa"/>
            <w:noWrap/>
            <w:vAlign w:val="bottom"/>
            <w:hideMark/>
          </w:tcPr>
          <w:p w:rsidR="006C0F3A" w:rsidRDefault="006C0F3A">
            <w:pPr>
              <w:spacing w:after="0"/>
            </w:pPr>
          </w:p>
        </w:tc>
        <w:tc>
          <w:tcPr>
            <w:tcW w:w="960" w:type="dxa"/>
            <w:noWrap/>
            <w:vAlign w:val="bottom"/>
            <w:hideMark/>
          </w:tcPr>
          <w:p w:rsidR="006C0F3A" w:rsidRDefault="006C0F3A">
            <w:pPr>
              <w:spacing w:after="0"/>
            </w:pPr>
          </w:p>
        </w:tc>
        <w:tc>
          <w:tcPr>
            <w:tcW w:w="1161" w:type="dxa"/>
            <w:gridSpan w:val="2"/>
            <w:noWrap/>
            <w:vAlign w:val="bottom"/>
            <w:hideMark/>
          </w:tcPr>
          <w:p w:rsidR="006C0F3A" w:rsidRDefault="006C0F3A">
            <w:pPr>
              <w:spacing w:after="0"/>
            </w:pPr>
          </w:p>
        </w:tc>
        <w:tc>
          <w:tcPr>
            <w:tcW w:w="2026" w:type="dxa"/>
            <w:gridSpan w:val="2"/>
            <w:noWrap/>
            <w:vAlign w:val="bottom"/>
            <w:hideMark/>
          </w:tcPr>
          <w:p w:rsidR="006C0F3A" w:rsidRDefault="006C0F3A">
            <w:pPr>
              <w:spacing w:after="0"/>
            </w:pPr>
          </w:p>
        </w:tc>
        <w:tc>
          <w:tcPr>
            <w:tcW w:w="1275" w:type="dxa"/>
            <w:noWrap/>
            <w:vAlign w:val="bottom"/>
            <w:hideMark/>
          </w:tcPr>
          <w:p w:rsidR="006C0F3A" w:rsidRDefault="006C0F3A">
            <w:pPr>
              <w:spacing w:after="0"/>
            </w:pPr>
          </w:p>
        </w:tc>
        <w:tc>
          <w:tcPr>
            <w:tcW w:w="1985" w:type="dxa"/>
            <w:noWrap/>
            <w:vAlign w:val="bottom"/>
            <w:hideMark/>
          </w:tcPr>
          <w:p w:rsidR="006C0F3A" w:rsidRDefault="006C0F3A">
            <w:pPr>
              <w:spacing w:after="0"/>
            </w:pPr>
          </w:p>
        </w:tc>
      </w:tr>
    </w:tbl>
    <w:p w:rsidR="005C421F" w:rsidRDefault="005C421F" w:rsidP="005C42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5C421F">
          <w:pgSz w:w="16838" w:h="11906" w:orient="landscape"/>
          <w:pgMar w:top="1701" w:right="1134" w:bottom="851" w:left="1134" w:header="709" w:footer="709" w:gutter="0"/>
          <w:cols w:space="720"/>
        </w:sectPr>
      </w:pPr>
    </w:p>
    <w:tbl>
      <w:tblPr>
        <w:tblW w:w="14760" w:type="dxa"/>
        <w:tblInd w:w="93" w:type="dxa"/>
        <w:tblLayout w:type="fixed"/>
        <w:tblLook w:val="04A0"/>
      </w:tblPr>
      <w:tblGrid>
        <w:gridCol w:w="6498"/>
        <w:gridCol w:w="38"/>
        <w:gridCol w:w="1559"/>
        <w:gridCol w:w="76"/>
        <w:gridCol w:w="916"/>
        <w:gridCol w:w="44"/>
        <w:gridCol w:w="1161"/>
        <w:gridCol w:w="71"/>
        <w:gridCol w:w="29"/>
        <w:gridCol w:w="1077"/>
        <w:gridCol w:w="595"/>
        <w:gridCol w:w="29"/>
        <w:gridCol w:w="1105"/>
        <w:gridCol w:w="1562"/>
      </w:tblGrid>
      <w:tr w:rsidR="005C421F" w:rsidTr="005C421F">
        <w:trPr>
          <w:trHeight w:val="2205"/>
        </w:trPr>
        <w:tc>
          <w:tcPr>
            <w:tcW w:w="6498" w:type="dxa"/>
            <w:noWrap/>
            <w:vAlign w:val="bottom"/>
            <w:hideMark/>
          </w:tcPr>
          <w:p w:rsidR="005C421F" w:rsidRDefault="005C421F"/>
        </w:tc>
        <w:tc>
          <w:tcPr>
            <w:tcW w:w="1673" w:type="dxa"/>
            <w:gridSpan w:val="3"/>
            <w:noWrap/>
            <w:vAlign w:val="bottom"/>
            <w:hideMark/>
          </w:tcPr>
          <w:p w:rsidR="005C421F" w:rsidRDefault="005C421F"/>
        </w:tc>
        <w:tc>
          <w:tcPr>
            <w:tcW w:w="960" w:type="dxa"/>
            <w:gridSpan w:val="2"/>
            <w:noWrap/>
            <w:vAlign w:val="bottom"/>
            <w:hideMark/>
          </w:tcPr>
          <w:p w:rsidR="005C421F" w:rsidRDefault="005C421F"/>
        </w:tc>
        <w:tc>
          <w:tcPr>
            <w:tcW w:w="5629" w:type="dxa"/>
            <w:gridSpan w:val="8"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3                                                                        к решению Совета депутатов Фёдоровского сельсовета Северного района Новосибирской области "О местном бюджете Фёдоровского сельсовета Северного района Новосибирской области на  2018 год и плановый период 2019 и 2020 годов"</w:t>
            </w:r>
          </w:p>
        </w:tc>
      </w:tr>
      <w:tr w:rsidR="005C421F" w:rsidTr="005C421F">
        <w:trPr>
          <w:trHeight w:val="795"/>
        </w:trPr>
        <w:tc>
          <w:tcPr>
            <w:tcW w:w="6498" w:type="dxa"/>
            <w:vAlign w:val="bottom"/>
            <w:hideMark/>
          </w:tcPr>
          <w:p w:rsidR="005C421F" w:rsidRDefault="005C421F">
            <w:pPr>
              <w:spacing w:after="0"/>
            </w:pPr>
          </w:p>
        </w:tc>
        <w:tc>
          <w:tcPr>
            <w:tcW w:w="1673" w:type="dxa"/>
            <w:gridSpan w:val="3"/>
            <w:vAlign w:val="bottom"/>
            <w:hideMark/>
          </w:tcPr>
          <w:p w:rsidR="005C421F" w:rsidRDefault="005C421F">
            <w:pPr>
              <w:spacing w:after="0"/>
            </w:pPr>
          </w:p>
        </w:tc>
        <w:tc>
          <w:tcPr>
            <w:tcW w:w="960" w:type="dxa"/>
            <w:gridSpan w:val="2"/>
            <w:vAlign w:val="bottom"/>
            <w:hideMark/>
          </w:tcPr>
          <w:p w:rsidR="005C421F" w:rsidRDefault="005C421F">
            <w:pPr>
              <w:spacing w:after="0"/>
            </w:pPr>
          </w:p>
        </w:tc>
        <w:tc>
          <w:tcPr>
            <w:tcW w:w="1161" w:type="dxa"/>
            <w:vAlign w:val="bottom"/>
            <w:hideMark/>
          </w:tcPr>
          <w:p w:rsidR="005C421F" w:rsidRDefault="005C421F">
            <w:pPr>
              <w:spacing w:after="0"/>
            </w:pPr>
          </w:p>
        </w:tc>
        <w:tc>
          <w:tcPr>
            <w:tcW w:w="1177" w:type="dxa"/>
            <w:gridSpan w:val="3"/>
            <w:vAlign w:val="bottom"/>
            <w:hideMark/>
          </w:tcPr>
          <w:p w:rsidR="005C421F" w:rsidRDefault="005C421F">
            <w:pPr>
              <w:spacing w:after="0"/>
            </w:pPr>
          </w:p>
        </w:tc>
        <w:tc>
          <w:tcPr>
            <w:tcW w:w="3291" w:type="dxa"/>
            <w:gridSpan w:val="4"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Таблица 1</w:t>
            </w:r>
          </w:p>
        </w:tc>
      </w:tr>
      <w:tr w:rsidR="005C421F" w:rsidTr="005C421F">
        <w:trPr>
          <w:trHeight w:val="1080"/>
        </w:trPr>
        <w:tc>
          <w:tcPr>
            <w:tcW w:w="14760" w:type="dxa"/>
            <w:gridSpan w:val="14"/>
            <w:vAlign w:val="center"/>
            <w:hideMark/>
          </w:tcPr>
          <w:p w:rsidR="005C421F" w:rsidRDefault="005C4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Ведомственная структура расходов местного бюджета на 2018 год</w:t>
            </w:r>
          </w:p>
        </w:tc>
      </w:tr>
      <w:tr w:rsidR="005C421F" w:rsidTr="005C421F">
        <w:trPr>
          <w:trHeight w:val="315"/>
        </w:trPr>
        <w:tc>
          <w:tcPr>
            <w:tcW w:w="6498" w:type="dxa"/>
            <w:noWrap/>
            <w:vAlign w:val="bottom"/>
            <w:hideMark/>
          </w:tcPr>
          <w:p w:rsidR="005C421F" w:rsidRDefault="005C421F">
            <w:pPr>
              <w:spacing w:after="0"/>
            </w:pPr>
          </w:p>
        </w:tc>
        <w:tc>
          <w:tcPr>
            <w:tcW w:w="1673" w:type="dxa"/>
            <w:gridSpan w:val="3"/>
            <w:noWrap/>
            <w:vAlign w:val="bottom"/>
            <w:hideMark/>
          </w:tcPr>
          <w:p w:rsidR="005C421F" w:rsidRDefault="005C421F">
            <w:pPr>
              <w:spacing w:after="0"/>
            </w:pPr>
          </w:p>
        </w:tc>
        <w:tc>
          <w:tcPr>
            <w:tcW w:w="960" w:type="dxa"/>
            <w:gridSpan w:val="2"/>
            <w:noWrap/>
            <w:vAlign w:val="bottom"/>
            <w:hideMark/>
          </w:tcPr>
          <w:p w:rsidR="005C421F" w:rsidRDefault="005C421F">
            <w:pPr>
              <w:spacing w:after="0"/>
            </w:pPr>
          </w:p>
        </w:tc>
        <w:tc>
          <w:tcPr>
            <w:tcW w:w="1161" w:type="dxa"/>
            <w:noWrap/>
            <w:vAlign w:val="bottom"/>
            <w:hideMark/>
          </w:tcPr>
          <w:p w:rsidR="005C421F" w:rsidRDefault="005C421F">
            <w:pPr>
              <w:spacing w:after="0"/>
            </w:pPr>
          </w:p>
        </w:tc>
        <w:tc>
          <w:tcPr>
            <w:tcW w:w="1177" w:type="dxa"/>
            <w:gridSpan w:val="3"/>
            <w:noWrap/>
            <w:vAlign w:val="bottom"/>
            <w:hideMark/>
          </w:tcPr>
          <w:p w:rsidR="005C421F" w:rsidRDefault="005C421F">
            <w:pPr>
              <w:spacing w:after="0"/>
            </w:pPr>
          </w:p>
        </w:tc>
        <w:tc>
          <w:tcPr>
            <w:tcW w:w="1729" w:type="dxa"/>
            <w:gridSpan w:val="3"/>
            <w:noWrap/>
            <w:vAlign w:val="bottom"/>
            <w:hideMark/>
          </w:tcPr>
          <w:p w:rsidR="005C421F" w:rsidRDefault="005C421F">
            <w:pPr>
              <w:spacing w:after="0"/>
            </w:pPr>
          </w:p>
        </w:tc>
        <w:tc>
          <w:tcPr>
            <w:tcW w:w="1562" w:type="dxa"/>
            <w:noWrap/>
            <w:vAlign w:val="center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5C421F" w:rsidTr="005C421F">
        <w:trPr>
          <w:trHeight w:val="300"/>
        </w:trPr>
        <w:tc>
          <w:tcPr>
            <w:tcW w:w="6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670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Код ведомственной классификации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5C421F" w:rsidRDefault="005C4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Сумма</w:t>
            </w:r>
          </w:p>
        </w:tc>
      </w:tr>
      <w:tr w:rsidR="005C421F" w:rsidTr="002E4398">
        <w:trPr>
          <w:trHeight w:val="1200"/>
        </w:trPr>
        <w:tc>
          <w:tcPr>
            <w:tcW w:w="6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Главный распорядитель бюджетных средств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раздел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подраздел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вид расходов</w:t>
            </w: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5C421F" w:rsidTr="005C421F">
        <w:trPr>
          <w:trHeight w:val="765"/>
        </w:trPr>
        <w:tc>
          <w:tcPr>
            <w:tcW w:w="6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администрация Федоровского сельсовета  Северного района Новосибирской области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C421F" w:rsidRPr="003308CE" w:rsidRDefault="002E4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3308CE">
              <w:rPr>
                <w:rFonts w:ascii="Calibri" w:eastAsia="Times New Roman" w:hAnsi="Calibri" w:cs="Calibri"/>
                <w:b/>
                <w:bCs/>
              </w:rPr>
              <w:t>4813,1</w:t>
            </w:r>
          </w:p>
        </w:tc>
      </w:tr>
      <w:tr w:rsidR="005C421F" w:rsidTr="005C421F">
        <w:trPr>
          <w:trHeight w:val="315"/>
        </w:trPr>
        <w:tc>
          <w:tcPr>
            <w:tcW w:w="6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2E4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1383,5</w:t>
            </w:r>
          </w:p>
        </w:tc>
      </w:tr>
      <w:tr w:rsidR="005C421F" w:rsidTr="005C421F">
        <w:trPr>
          <w:trHeight w:val="690"/>
        </w:trPr>
        <w:tc>
          <w:tcPr>
            <w:tcW w:w="64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552,9</w:t>
            </w:r>
          </w:p>
        </w:tc>
      </w:tr>
      <w:tr w:rsidR="005C421F" w:rsidTr="005C421F">
        <w:trPr>
          <w:trHeight w:val="315"/>
        </w:trPr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Непрограммная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часть местного бюджета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552,9</w:t>
            </w:r>
          </w:p>
        </w:tc>
      </w:tr>
      <w:tr w:rsidR="005C421F" w:rsidTr="005C421F">
        <w:trPr>
          <w:trHeight w:val="315"/>
        </w:trPr>
        <w:tc>
          <w:tcPr>
            <w:tcW w:w="6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Расходы на содержание органов местного самоуправления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99 0 00 03000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552,9</w:t>
            </w:r>
          </w:p>
        </w:tc>
      </w:tr>
      <w:tr w:rsidR="005C421F" w:rsidTr="005C421F">
        <w:trPr>
          <w:trHeight w:val="315"/>
        </w:trPr>
        <w:tc>
          <w:tcPr>
            <w:tcW w:w="64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552,9</w:t>
            </w:r>
          </w:p>
        </w:tc>
      </w:tr>
      <w:tr w:rsidR="005C421F" w:rsidTr="005C421F">
        <w:trPr>
          <w:trHeight w:val="1320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552,9</w:t>
            </w:r>
          </w:p>
        </w:tc>
      </w:tr>
      <w:tr w:rsidR="005C421F" w:rsidTr="005C421F">
        <w:trPr>
          <w:trHeight w:val="630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99 0 00 03110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552,9</w:t>
            </w:r>
          </w:p>
        </w:tc>
      </w:tr>
      <w:tr w:rsidR="005C421F" w:rsidTr="005C421F">
        <w:trPr>
          <w:trHeight w:val="108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4601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797,6</w:t>
            </w:r>
          </w:p>
        </w:tc>
      </w:tr>
      <w:tr w:rsidR="005C421F" w:rsidTr="005C421F">
        <w:trPr>
          <w:trHeight w:val="1260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Расходы на содержание органов местного самоуправления за счет средств областного бюджета в рамках государственной программы Новосибирской области  "Развитие юстиции Новосибирской области"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05 0 00 70190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0,1</w:t>
            </w:r>
          </w:p>
        </w:tc>
      </w:tr>
      <w:tr w:rsidR="005C421F" w:rsidTr="005C421F">
        <w:trPr>
          <w:trHeight w:val="94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05 0 00 70190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0,1</w:t>
            </w:r>
          </w:p>
        </w:tc>
      </w:tr>
      <w:tr w:rsidR="005C421F" w:rsidTr="005C421F">
        <w:trPr>
          <w:trHeight w:val="63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05 0 00 70190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0,1</w:t>
            </w:r>
          </w:p>
        </w:tc>
      </w:tr>
      <w:tr w:rsidR="005C421F" w:rsidTr="005C421F">
        <w:trPr>
          <w:trHeight w:val="63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05 0 00 70190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0,1</w:t>
            </w:r>
          </w:p>
        </w:tc>
      </w:tr>
      <w:tr w:rsidR="005C421F" w:rsidTr="005C421F">
        <w:trPr>
          <w:trHeight w:val="34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Непрограммная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часть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4601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797,5</w:t>
            </w:r>
          </w:p>
        </w:tc>
      </w:tr>
      <w:tr w:rsidR="005C421F" w:rsidTr="005C421F">
        <w:trPr>
          <w:trHeight w:val="42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Расходы на содержание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99 0 00 03000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4601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792,5</w:t>
            </w:r>
          </w:p>
        </w:tc>
      </w:tr>
      <w:tr w:rsidR="005C421F" w:rsidTr="005C421F">
        <w:trPr>
          <w:trHeight w:val="36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4601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792,5</w:t>
            </w:r>
          </w:p>
        </w:tc>
      </w:tr>
      <w:tr w:rsidR="005C421F" w:rsidTr="005C421F">
        <w:trPr>
          <w:trHeight w:val="1479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625,8</w:t>
            </w:r>
          </w:p>
        </w:tc>
      </w:tr>
      <w:tr w:rsidR="005C421F" w:rsidTr="005C421F">
        <w:trPr>
          <w:trHeight w:val="58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625,8</w:t>
            </w:r>
          </w:p>
        </w:tc>
      </w:tr>
      <w:tr w:rsidR="005C421F" w:rsidTr="005C421F">
        <w:trPr>
          <w:trHeight w:val="58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4601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132,6</w:t>
            </w:r>
          </w:p>
        </w:tc>
      </w:tr>
      <w:tr w:rsidR="005C421F" w:rsidTr="005C421F">
        <w:trPr>
          <w:trHeight w:val="58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4601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132,6</w:t>
            </w:r>
          </w:p>
        </w:tc>
      </w:tr>
      <w:tr w:rsidR="005C421F" w:rsidTr="005C421F">
        <w:trPr>
          <w:trHeight w:val="43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34,1</w:t>
            </w:r>
          </w:p>
        </w:tc>
      </w:tr>
      <w:tr w:rsidR="005C421F" w:rsidTr="005C421F">
        <w:trPr>
          <w:trHeight w:val="58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99 0 00 03120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34,1</w:t>
            </w:r>
          </w:p>
        </w:tc>
      </w:tr>
      <w:tr w:rsidR="005C421F" w:rsidTr="005C421F">
        <w:trPr>
          <w:trHeight w:val="960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Средства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передаваемые на осуществление части переданных полномочий поселения по исполнению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99 0 00 84030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5,0</w:t>
            </w:r>
          </w:p>
        </w:tc>
      </w:tr>
      <w:tr w:rsidR="005C421F" w:rsidTr="005C421F">
        <w:trPr>
          <w:trHeight w:val="58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99 0 00 84030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5,0</w:t>
            </w:r>
          </w:p>
        </w:tc>
      </w:tr>
      <w:tr w:rsidR="005C421F" w:rsidTr="005C421F">
        <w:trPr>
          <w:trHeight w:val="58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99 0 00 84030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5,0</w:t>
            </w:r>
          </w:p>
        </w:tc>
      </w:tr>
      <w:tr w:rsidR="005C421F" w:rsidTr="005C421F">
        <w:trPr>
          <w:trHeight w:val="9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30,0</w:t>
            </w:r>
          </w:p>
        </w:tc>
      </w:tr>
      <w:tr w:rsidR="005C421F" w:rsidTr="005C421F">
        <w:trPr>
          <w:trHeight w:val="33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Непрограммная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часть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30,0</w:t>
            </w:r>
          </w:p>
        </w:tc>
      </w:tr>
      <w:tr w:rsidR="005C421F" w:rsidTr="005C421F">
        <w:trPr>
          <w:trHeight w:val="9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Средства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30,0</w:t>
            </w:r>
          </w:p>
        </w:tc>
      </w:tr>
      <w:tr w:rsidR="005C421F" w:rsidTr="005C421F">
        <w:trPr>
          <w:trHeight w:val="33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30,0</w:t>
            </w:r>
          </w:p>
        </w:tc>
      </w:tr>
      <w:tr w:rsidR="005C421F" w:rsidTr="005C421F">
        <w:trPr>
          <w:trHeight w:val="37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99 0 00 84010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30,0</w:t>
            </w:r>
          </w:p>
        </w:tc>
      </w:tr>
      <w:tr w:rsidR="005C421F" w:rsidTr="005C421F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3,0</w:t>
            </w:r>
          </w:p>
        </w:tc>
      </w:tr>
      <w:tr w:rsidR="005C421F" w:rsidTr="005C421F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Непрограммная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часть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3,0</w:t>
            </w:r>
          </w:p>
        </w:tc>
      </w:tr>
      <w:tr w:rsidR="005C421F" w:rsidTr="005C421F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3,0</w:t>
            </w:r>
          </w:p>
        </w:tc>
      </w:tr>
      <w:tr w:rsidR="005C421F" w:rsidTr="005C421F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99 0 00 20550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3,0</w:t>
            </w:r>
          </w:p>
        </w:tc>
      </w:tr>
      <w:tr w:rsidR="005C421F" w:rsidTr="005C421F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Резервные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99 0 00 20550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3,0</w:t>
            </w:r>
          </w:p>
        </w:tc>
      </w:tr>
      <w:tr w:rsidR="005C421F" w:rsidTr="005C421F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85,6</w:t>
            </w:r>
          </w:p>
        </w:tc>
      </w:tr>
      <w:tr w:rsidR="005C421F" w:rsidTr="005C421F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 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/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sz w:val="24"/>
                <w:szCs w:val="24"/>
              </w:rPr>
              <w:t>85,6</w:t>
            </w:r>
          </w:p>
        </w:tc>
      </w:tr>
      <w:tr w:rsidR="005C421F" w:rsidTr="005C421F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Непрограммная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часть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/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85,6</w:t>
            </w:r>
          </w:p>
        </w:tc>
      </w:tr>
      <w:tr w:rsidR="005C421F" w:rsidTr="005C421F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 xml:space="preserve">02 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/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85,6</w:t>
            </w:r>
          </w:p>
        </w:tc>
      </w:tr>
      <w:tr w:rsidR="005C421F" w:rsidTr="005C421F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84,7</w:t>
            </w:r>
          </w:p>
        </w:tc>
      </w:tr>
      <w:tr w:rsidR="005C421F" w:rsidTr="005C421F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120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84,7</w:t>
            </w:r>
          </w:p>
        </w:tc>
      </w:tr>
      <w:tr w:rsidR="005C421F" w:rsidTr="005C421F">
        <w:trPr>
          <w:trHeight w:val="278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0,9</w:t>
            </w:r>
          </w:p>
        </w:tc>
      </w:tr>
      <w:tr w:rsidR="005C421F" w:rsidTr="005C421F">
        <w:trPr>
          <w:trHeight w:val="278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 xml:space="preserve">555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99 0 00 51180 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Cs/>
                <w:sz w:val="24"/>
                <w:szCs w:val="24"/>
              </w:rPr>
              <w:t>240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0,9</w:t>
            </w:r>
          </w:p>
        </w:tc>
      </w:tr>
      <w:tr w:rsidR="005C421F" w:rsidTr="005C421F">
        <w:trPr>
          <w:trHeight w:val="63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0,5</w:t>
            </w:r>
          </w:p>
        </w:tc>
      </w:tr>
      <w:tr w:rsidR="005C421F" w:rsidTr="005C421F">
        <w:trPr>
          <w:trHeight w:val="72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0,5</w:t>
            </w:r>
          </w:p>
        </w:tc>
      </w:tr>
      <w:tr w:rsidR="005C421F" w:rsidTr="005C421F">
        <w:trPr>
          <w:trHeight w:val="31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Непрограммная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часть местного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0,5</w:t>
            </w:r>
          </w:p>
        </w:tc>
      </w:tr>
      <w:tr w:rsidR="005C421F" w:rsidTr="005C421F">
        <w:trPr>
          <w:trHeight w:val="70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0,5</w:t>
            </w:r>
          </w:p>
        </w:tc>
      </w:tr>
      <w:tr w:rsidR="005C421F" w:rsidTr="005C421F">
        <w:trPr>
          <w:trHeight w:val="63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0,5</w:t>
            </w:r>
          </w:p>
        </w:tc>
      </w:tr>
      <w:tr w:rsidR="005C421F" w:rsidTr="005C421F">
        <w:trPr>
          <w:trHeight w:val="63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99 0 00 18010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0,5</w:t>
            </w:r>
          </w:p>
        </w:tc>
      </w:tr>
      <w:tr w:rsidR="005C421F" w:rsidTr="005C421F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150,3</w:t>
            </w:r>
          </w:p>
        </w:tc>
      </w:tr>
      <w:tr w:rsidR="005C421F" w:rsidTr="005C421F">
        <w:trPr>
          <w:trHeight w:val="27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150,3</w:t>
            </w:r>
          </w:p>
        </w:tc>
      </w:tr>
      <w:tr w:rsidR="005C421F" w:rsidTr="005C421F">
        <w:trPr>
          <w:trHeight w:val="85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lastRenderedPageBreak/>
              <w:t xml:space="preserve">Обеспечение дорожной деятельности в отношении автомобильных дорог общего пользования местного значения, за счет акциз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61 0 00 70770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150,3</w:t>
            </w:r>
          </w:p>
        </w:tc>
      </w:tr>
      <w:tr w:rsidR="005C421F" w:rsidTr="005C421F">
        <w:trPr>
          <w:trHeight w:val="576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61 0 00 70770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150,3</w:t>
            </w:r>
          </w:p>
        </w:tc>
      </w:tr>
      <w:tr w:rsidR="005C421F" w:rsidTr="005C421F">
        <w:trPr>
          <w:trHeight w:val="392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61 0 00 70770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150,3</w:t>
            </w:r>
          </w:p>
        </w:tc>
      </w:tr>
      <w:tr w:rsidR="005C421F" w:rsidTr="005C421F">
        <w:trPr>
          <w:trHeight w:val="1098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jc w:val="right"/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C421F" w:rsidRDefault="00460168">
            <w:pPr>
              <w:spacing w:after="0" w:line="240" w:lineRule="auto"/>
              <w:jc w:val="right"/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2127,7</w:t>
            </w:r>
          </w:p>
        </w:tc>
      </w:tr>
      <w:tr w:rsidR="005C421F" w:rsidTr="005C421F">
        <w:trPr>
          <w:trHeight w:val="507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jc w:val="right"/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290,5</w:t>
            </w:r>
          </w:p>
        </w:tc>
      </w:tr>
      <w:tr w:rsidR="005C421F" w:rsidTr="005C421F">
        <w:trPr>
          <w:trHeight w:val="979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05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05 2 00 03510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115,7</w:t>
            </w:r>
          </w:p>
        </w:tc>
      </w:tr>
      <w:tr w:rsidR="005C421F" w:rsidTr="005C421F">
        <w:trPr>
          <w:trHeight w:val="61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05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05 2 00 03510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110,7</w:t>
            </w:r>
          </w:p>
        </w:tc>
      </w:tr>
      <w:tr w:rsidR="005C421F" w:rsidTr="005C421F">
        <w:trPr>
          <w:trHeight w:val="6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05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05 2 00 03510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110,7</w:t>
            </w:r>
          </w:p>
        </w:tc>
      </w:tr>
      <w:tr w:rsidR="005C421F" w:rsidTr="005C421F">
        <w:trPr>
          <w:trHeight w:val="6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05 2 00 03510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5,0</w:t>
            </w:r>
          </w:p>
        </w:tc>
      </w:tr>
      <w:tr w:rsidR="005C421F" w:rsidTr="005C421F">
        <w:trPr>
          <w:trHeight w:val="964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05 2 00 03510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5,0</w:t>
            </w:r>
          </w:p>
        </w:tc>
      </w:tr>
      <w:tr w:rsidR="005C421F" w:rsidTr="005C421F">
        <w:trPr>
          <w:trHeight w:val="112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Организация в границах поселений тепло- и водоснабжения населения, водоотведения, снабжения населения топливом за счет средств Северного района Новосибирской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30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05 2 00 03540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174,8</w:t>
            </w:r>
          </w:p>
        </w:tc>
      </w:tr>
      <w:tr w:rsidR="005C421F" w:rsidTr="005C421F">
        <w:trPr>
          <w:trHeight w:val="126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05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05 2 00 03540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174,8</w:t>
            </w:r>
          </w:p>
        </w:tc>
      </w:tr>
      <w:tr w:rsidR="005C421F" w:rsidTr="005C421F">
        <w:trPr>
          <w:trHeight w:val="30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C421F" w:rsidRDefault="005C421F">
            <w:pPr>
              <w:spacing w:after="0"/>
            </w:pP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C421F" w:rsidRDefault="005C421F">
            <w:pPr>
              <w:spacing w:after="0"/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/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/>
            </w:pPr>
          </w:p>
        </w:tc>
      </w:tr>
      <w:tr w:rsidR="005C421F" w:rsidTr="005C421F">
        <w:trPr>
          <w:trHeight w:val="660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Расходы на выплату персоналу казенных учреждений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05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02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05 2 00 03540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174,8</w:t>
            </w:r>
          </w:p>
        </w:tc>
      </w:tr>
      <w:tr w:rsidR="005C421F" w:rsidTr="005C421F">
        <w:trPr>
          <w:trHeight w:val="6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4601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77,6</w:t>
            </w:r>
          </w:p>
        </w:tc>
      </w:tr>
      <w:tr w:rsidR="005C421F" w:rsidTr="005C421F">
        <w:trPr>
          <w:trHeight w:val="81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Обеспечение населения качественным жильем и жилищно-коммунальными услугами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05 3 00 00000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4601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77,6</w:t>
            </w:r>
          </w:p>
        </w:tc>
      </w:tr>
      <w:tr w:rsidR="005C421F" w:rsidTr="005C421F">
        <w:trPr>
          <w:trHeight w:val="87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Мероприятия по благоустройству территории Фёдоровского сельсовета Северного района Новосибирской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05 3 00 06000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4601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77,6</w:t>
            </w:r>
          </w:p>
        </w:tc>
      </w:tr>
      <w:tr w:rsidR="005C421F" w:rsidTr="005C421F">
        <w:trPr>
          <w:trHeight w:val="108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05 3 00 06010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19,9</w:t>
            </w:r>
          </w:p>
        </w:tc>
      </w:tr>
      <w:tr w:rsidR="005C421F" w:rsidTr="005C421F">
        <w:trPr>
          <w:trHeight w:val="57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05 3 00 06010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19,2</w:t>
            </w:r>
          </w:p>
        </w:tc>
      </w:tr>
      <w:tr w:rsidR="005C421F" w:rsidTr="005C421F">
        <w:trPr>
          <w:trHeight w:val="73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05 3 00 06010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19,2</w:t>
            </w:r>
          </w:p>
        </w:tc>
      </w:tr>
      <w:tr w:rsidR="005C421F" w:rsidTr="005C421F">
        <w:trPr>
          <w:trHeight w:val="73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05 3 00 06010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0,7</w:t>
            </w:r>
          </w:p>
        </w:tc>
      </w:tr>
      <w:tr w:rsidR="005C421F" w:rsidTr="005C421F">
        <w:trPr>
          <w:trHeight w:val="73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05 3 00 06010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0,7</w:t>
            </w:r>
          </w:p>
        </w:tc>
      </w:tr>
      <w:tr w:rsidR="005C421F" w:rsidTr="005C421F">
        <w:trPr>
          <w:trHeight w:val="73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05 3 00 06040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16,7</w:t>
            </w:r>
          </w:p>
        </w:tc>
      </w:tr>
      <w:tr w:rsidR="005C421F" w:rsidTr="005C421F">
        <w:trPr>
          <w:trHeight w:val="73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05 3 00 06040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16,7</w:t>
            </w:r>
          </w:p>
        </w:tc>
      </w:tr>
      <w:tr w:rsidR="005C421F" w:rsidTr="005C421F">
        <w:trPr>
          <w:trHeight w:val="983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05 3 00 06040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16,7</w:t>
            </w:r>
          </w:p>
        </w:tc>
      </w:tr>
      <w:tr w:rsidR="005C421F" w:rsidTr="005C421F">
        <w:trPr>
          <w:trHeight w:val="73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05 3 00 06060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4601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41,0</w:t>
            </w:r>
          </w:p>
        </w:tc>
      </w:tr>
      <w:tr w:rsidR="005C421F" w:rsidTr="005C421F">
        <w:trPr>
          <w:trHeight w:val="73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05 3 00 06060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4601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39,0</w:t>
            </w:r>
          </w:p>
        </w:tc>
      </w:tr>
      <w:tr w:rsidR="005C421F" w:rsidTr="005C421F">
        <w:trPr>
          <w:trHeight w:val="73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05 3 00 06060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46016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39,</w:t>
            </w:r>
            <w:r w:rsidR="005C421F">
              <w:rPr>
                <w:rFonts w:ascii="Calibri" w:eastAsia="Times New Roman" w:hAnsi="Calibri" w:cs="Calibri"/>
                <w:sz w:val="24"/>
                <w:szCs w:val="24"/>
              </w:rPr>
              <w:t>0</w:t>
            </w:r>
          </w:p>
        </w:tc>
      </w:tr>
      <w:tr w:rsidR="005C421F" w:rsidTr="005C421F">
        <w:trPr>
          <w:trHeight w:val="73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05 3 00 06060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2,0</w:t>
            </w:r>
          </w:p>
        </w:tc>
      </w:tr>
      <w:tr w:rsidR="005C421F" w:rsidTr="005C421F">
        <w:trPr>
          <w:trHeight w:val="73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05 3 00 06060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2,0</w:t>
            </w:r>
          </w:p>
        </w:tc>
      </w:tr>
      <w:tr w:rsidR="005C421F" w:rsidTr="005C421F">
        <w:trPr>
          <w:trHeight w:val="480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1759,6</w:t>
            </w:r>
          </w:p>
        </w:tc>
      </w:tr>
      <w:tr w:rsidR="005C421F" w:rsidTr="005C421F">
        <w:trPr>
          <w:trHeight w:val="76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Учреждение жилищно-коммунального хозяйства Фёдоровского сельсовета Северного района Новосибирской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05 4 00 00180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1759,6</w:t>
            </w:r>
          </w:p>
        </w:tc>
      </w:tr>
      <w:tr w:rsidR="005C421F" w:rsidTr="005C421F">
        <w:trPr>
          <w:trHeight w:val="66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Обеспечение деятельности учреждений жилищно-коммунального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05 4 00 00180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1759,6</w:t>
            </w:r>
          </w:p>
        </w:tc>
      </w:tr>
      <w:tr w:rsidR="005C421F" w:rsidTr="005C421F">
        <w:trPr>
          <w:trHeight w:val="118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Расходы на выплату персонала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05 4 00 00180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33,5</w:t>
            </w:r>
          </w:p>
        </w:tc>
      </w:tr>
      <w:tr w:rsidR="005C421F" w:rsidTr="005C421F">
        <w:trPr>
          <w:trHeight w:val="450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Расходы на выплату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05 4 00 00180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33,5</w:t>
            </w:r>
          </w:p>
        </w:tc>
      </w:tr>
      <w:tr w:rsidR="005C421F" w:rsidTr="005C421F">
        <w:trPr>
          <w:trHeight w:val="64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5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05 4 00 00180</w:t>
            </w:r>
          </w:p>
        </w:tc>
        <w:tc>
          <w:tcPr>
            <w:tcW w:w="11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791,4</w:t>
            </w:r>
          </w:p>
        </w:tc>
      </w:tr>
      <w:tr w:rsidR="005C421F" w:rsidTr="002E4398">
        <w:trPr>
          <w:trHeight w:val="1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305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5C421F" w:rsidTr="005C421F"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/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/>
            </w:pP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/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/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/>
            </w:pPr>
          </w:p>
        </w:tc>
      </w:tr>
      <w:tr w:rsidR="005C421F" w:rsidTr="005C421F">
        <w:trPr>
          <w:trHeight w:val="660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05 4 00 00180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791,4</w:t>
            </w:r>
          </w:p>
        </w:tc>
      </w:tr>
      <w:tr w:rsidR="005C421F" w:rsidTr="005C421F">
        <w:trPr>
          <w:trHeight w:val="48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05 4 00 00180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33,8</w:t>
            </w:r>
          </w:p>
        </w:tc>
      </w:tr>
      <w:tr w:rsidR="005C421F" w:rsidTr="005C421F">
        <w:trPr>
          <w:trHeight w:val="34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05 4 00 00180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33,8</w:t>
            </w:r>
          </w:p>
        </w:tc>
      </w:tr>
      <w:tr w:rsidR="005C421F" w:rsidTr="005C421F">
        <w:trPr>
          <w:trHeight w:val="1691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Обеспечение деятельности учреждений в области жилищно-коммунального хозяйства за счёт средств областного бюджета в рамках государственной программы Новосибирской области "Управление государственными финансами в Новосибирской области на 2014-2020годы"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05 4 00 70510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900,9</w:t>
            </w:r>
          </w:p>
        </w:tc>
      </w:tr>
      <w:tr w:rsidR="005C421F" w:rsidTr="005C421F">
        <w:trPr>
          <w:trHeight w:val="150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05 4 00 70510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900,9</w:t>
            </w:r>
          </w:p>
        </w:tc>
      </w:tr>
      <w:tr w:rsidR="005C421F" w:rsidTr="005C421F">
        <w:trPr>
          <w:trHeight w:val="34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05 4 00 70510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900,9</w:t>
            </w:r>
          </w:p>
        </w:tc>
      </w:tr>
      <w:tr w:rsidR="005C421F" w:rsidRPr="003308CE" w:rsidTr="005C421F">
        <w:trPr>
          <w:trHeight w:val="73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Pr="003308CE" w:rsidRDefault="002E4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308C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1064,4</w:t>
            </w:r>
          </w:p>
        </w:tc>
      </w:tr>
      <w:tr w:rsidR="005C421F" w:rsidRPr="003308CE" w:rsidTr="005C421F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Pr="003308CE" w:rsidRDefault="002E4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308C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1064,4</w:t>
            </w:r>
          </w:p>
        </w:tc>
      </w:tr>
      <w:tr w:rsidR="005C421F" w:rsidRPr="003308CE" w:rsidTr="005C421F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Расходы в сфере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08 0 00 00000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Pr="003308CE" w:rsidRDefault="002E4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308CE">
              <w:rPr>
                <w:rFonts w:ascii="Calibri" w:eastAsia="Times New Roman" w:hAnsi="Calibri" w:cs="Calibri"/>
                <w:sz w:val="24"/>
                <w:szCs w:val="24"/>
              </w:rPr>
              <w:t>1064,4</w:t>
            </w:r>
          </w:p>
        </w:tc>
      </w:tr>
      <w:tr w:rsidR="005C421F" w:rsidRPr="003308CE" w:rsidTr="005C421F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Дворцы и дома культуры, другие учреждения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08 1 00 00000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Pr="003308CE" w:rsidRDefault="002E4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308CE">
              <w:rPr>
                <w:rFonts w:ascii="Calibri" w:eastAsia="Times New Roman" w:hAnsi="Calibri" w:cs="Calibri"/>
                <w:sz w:val="24"/>
                <w:szCs w:val="24"/>
              </w:rPr>
              <w:t>1064,4</w:t>
            </w:r>
          </w:p>
        </w:tc>
      </w:tr>
      <w:tr w:rsidR="005C421F" w:rsidTr="005C421F">
        <w:trPr>
          <w:trHeight w:val="63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08 1 00 00720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181,1</w:t>
            </w:r>
          </w:p>
        </w:tc>
      </w:tr>
      <w:tr w:rsidR="005C421F" w:rsidTr="005C421F">
        <w:trPr>
          <w:trHeight w:val="63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08 1 00 00720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175,1</w:t>
            </w:r>
          </w:p>
        </w:tc>
      </w:tr>
      <w:tr w:rsidR="005C421F" w:rsidTr="005C421F">
        <w:trPr>
          <w:trHeight w:val="63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08 1 00 00720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175,1</w:t>
            </w:r>
          </w:p>
        </w:tc>
      </w:tr>
      <w:tr w:rsidR="005C421F" w:rsidTr="005C421F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08 1 00 00720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6,0</w:t>
            </w:r>
          </w:p>
        </w:tc>
      </w:tr>
      <w:tr w:rsidR="005C421F" w:rsidTr="005C421F">
        <w:trPr>
          <w:trHeight w:val="31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08 1 00 00720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6,0</w:t>
            </w:r>
          </w:p>
        </w:tc>
      </w:tr>
      <w:tr w:rsidR="005C421F" w:rsidTr="005C421F">
        <w:trPr>
          <w:trHeight w:val="157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Иные межбюджетные трансферты на реализацию мероприятий в рамках государственной программы Новосибирской области «Развитие институтов региональной политики Новосибирской области на 2016-2021 годы»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08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08 1 00 70370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/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40,0</w:t>
            </w:r>
          </w:p>
        </w:tc>
      </w:tr>
      <w:tr w:rsidR="005C421F" w:rsidTr="005C421F">
        <w:trPr>
          <w:trHeight w:val="81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08 1 00 70370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40,0</w:t>
            </w:r>
          </w:p>
        </w:tc>
      </w:tr>
      <w:tr w:rsidR="005C421F" w:rsidTr="005C421F">
        <w:trPr>
          <w:trHeight w:val="840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08 1 00 70370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240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40,0</w:t>
            </w:r>
          </w:p>
        </w:tc>
      </w:tr>
      <w:tr w:rsidR="005C421F" w:rsidTr="005C421F">
        <w:trPr>
          <w:trHeight w:val="697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Средства местного бюджета для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</w:rPr>
              <w:t>софинансирования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08 1 00 80370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/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0,5</w:t>
            </w:r>
          </w:p>
        </w:tc>
      </w:tr>
      <w:tr w:rsidR="005C421F" w:rsidTr="005C421F">
        <w:trPr>
          <w:trHeight w:val="83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08 1 00 80370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0,5</w:t>
            </w:r>
          </w:p>
        </w:tc>
      </w:tr>
      <w:tr w:rsidR="005C421F" w:rsidTr="005C421F">
        <w:trPr>
          <w:trHeight w:val="832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08 1 00 80370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240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0,5</w:t>
            </w:r>
          </w:p>
        </w:tc>
      </w:tr>
      <w:tr w:rsidR="005C421F" w:rsidTr="005C421F">
        <w:trPr>
          <w:trHeight w:val="157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Обеспечения деятельности учреждений культуры за счет средств областного бюджета в рамках государственной программы Новосибирской области "Управления государственными финансами в Новосибирской области на 2014-2020годы"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08 1 00 70510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Pr="003308CE" w:rsidRDefault="002E4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308C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842,8</w:t>
            </w:r>
          </w:p>
        </w:tc>
      </w:tr>
      <w:tr w:rsidR="005C421F" w:rsidTr="005C421F">
        <w:trPr>
          <w:trHeight w:val="120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08 1 00 70510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Pr="003308CE" w:rsidRDefault="002E4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308CE">
              <w:rPr>
                <w:rFonts w:ascii="Calibri" w:eastAsia="Times New Roman" w:hAnsi="Calibri" w:cs="Calibri"/>
                <w:sz w:val="24"/>
                <w:szCs w:val="24"/>
              </w:rPr>
              <w:t>842,8</w:t>
            </w:r>
          </w:p>
        </w:tc>
      </w:tr>
      <w:tr w:rsidR="005C421F" w:rsidTr="005C421F">
        <w:trPr>
          <w:trHeight w:val="31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08 1 00 70510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Default="005C421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C421F" w:rsidRPr="003308CE" w:rsidRDefault="002E4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308CE">
              <w:rPr>
                <w:rFonts w:ascii="Calibri" w:eastAsia="Times New Roman" w:hAnsi="Calibri" w:cs="Calibri"/>
                <w:sz w:val="24"/>
                <w:szCs w:val="24"/>
              </w:rPr>
              <w:t>842,8</w:t>
            </w:r>
          </w:p>
        </w:tc>
      </w:tr>
      <w:tr w:rsidR="002E4398" w:rsidTr="005C421F">
        <w:trPr>
          <w:trHeight w:val="31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4398" w:rsidRDefault="002E4398" w:rsidP="00330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398" w:rsidRDefault="002E4398" w:rsidP="00330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4398" w:rsidRDefault="002E4398" w:rsidP="00330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4398" w:rsidRDefault="002E4398" w:rsidP="00330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4398" w:rsidRDefault="002E4398" w:rsidP="00330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08 1 00 70510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4398" w:rsidRDefault="002E4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4398" w:rsidRPr="003308CE" w:rsidRDefault="002E4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308CE">
              <w:rPr>
                <w:rFonts w:ascii="Calibri" w:eastAsia="Times New Roman" w:hAnsi="Calibri" w:cs="Calibri"/>
                <w:sz w:val="24"/>
                <w:szCs w:val="24"/>
              </w:rPr>
              <w:t>10,0</w:t>
            </w:r>
          </w:p>
        </w:tc>
      </w:tr>
      <w:tr w:rsidR="002E4398" w:rsidTr="005C421F">
        <w:trPr>
          <w:trHeight w:val="315"/>
        </w:trPr>
        <w:tc>
          <w:tcPr>
            <w:tcW w:w="6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4398" w:rsidRDefault="002E4398" w:rsidP="00330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398" w:rsidRDefault="002E4398" w:rsidP="003308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4398" w:rsidRDefault="002E4398" w:rsidP="00330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4398" w:rsidRDefault="002E4398" w:rsidP="00330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4398" w:rsidRDefault="002E4398" w:rsidP="003308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08 1 00 70510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4398" w:rsidRDefault="002E4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4398" w:rsidRPr="003308CE" w:rsidRDefault="002E4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308CE">
              <w:rPr>
                <w:rFonts w:ascii="Calibri" w:eastAsia="Times New Roman" w:hAnsi="Calibri" w:cs="Calibri"/>
                <w:sz w:val="24"/>
                <w:szCs w:val="24"/>
              </w:rPr>
              <w:t>10,0</w:t>
            </w:r>
          </w:p>
        </w:tc>
      </w:tr>
      <w:tr w:rsidR="002E4398" w:rsidTr="005C421F">
        <w:trPr>
          <w:trHeight w:val="841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398" w:rsidRDefault="002E43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398" w:rsidRDefault="002E4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4398" w:rsidRDefault="002E43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4398" w:rsidRDefault="002E43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4398" w:rsidRDefault="002E4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4398" w:rsidRDefault="002E43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4398" w:rsidRDefault="002E4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1,1</w:t>
            </w:r>
          </w:p>
        </w:tc>
      </w:tr>
      <w:tr w:rsidR="002E4398" w:rsidTr="005C421F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398" w:rsidRDefault="002E43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398" w:rsidRDefault="002E4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4398" w:rsidRDefault="002E43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4398" w:rsidRDefault="002E43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4398" w:rsidRDefault="002E4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4398" w:rsidRDefault="002E43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4398" w:rsidRDefault="002E4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1,1</w:t>
            </w:r>
          </w:p>
        </w:tc>
      </w:tr>
      <w:tr w:rsidR="002E4398" w:rsidTr="005C421F">
        <w:trPr>
          <w:trHeight w:val="63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398" w:rsidRDefault="002E439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Развитие физической культуры и спорта в Северном районе Новосибирской области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398" w:rsidRDefault="002E4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4398" w:rsidRDefault="002E439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4398" w:rsidRDefault="002E439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4398" w:rsidRDefault="002E4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11 0 00 00000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4398" w:rsidRDefault="002E4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4398" w:rsidRDefault="002E4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1,1</w:t>
            </w:r>
          </w:p>
        </w:tc>
      </w:tr>
      <w:tr w:rsidR="002E4398" w:rsidTr="005C421F">
        <w:trPr>
          <w:trHeight w:val="63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398" w:rsidRDefault="002E439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Физкультурно-оздоровительная работа и спортивные мероприятия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398" w:rsidRDefault="002E4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4398" w:rsidRDefault="002E439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4398" w:rsidRDefault="002E439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4398" w:rsidRDefault="002E4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11 0 00 05120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4398" w:rsidRDefault="002E4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4398" w:rsidRDefault="002E4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1,1</w:t>
            </w:r>
          </w:p>
        </w:tc>
      </w:tr>
      <w:tr w:rsidR="002E4398" w:rsidTr="005C421F">
        <w:trPr>
          <w:trHeight w:val="63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4398" w:rsidRDefault="002E4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398" w:rsidRDefault="002E4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4398" w:rsidRDefault="002E439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4398" w:rsidRDefault="002E439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4398" w:rsidRDefault="002E4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11 0 00 05120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4398" w:rsidRDefault="002E4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4398" w:rsidRDefault="002E4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1,1</w:t>
            </w:r>
          </w:p>
        </w:tc>
      </w:tr>
      <w:tr w:rsidR="002E4398" w:rsidTr="005C421F">
        <w:trPr>
          <w:trHeight w:val="630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4398" w:rsidRDefault="002E4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398" w:rsidRDefault="002E4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4398" w:rsidRDefault="002E439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11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4398" w:rsidRDefault="002E439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01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4398" w:rsidRDefault="002E4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11 0 00 05120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4398" w:rsidRDefault="002E4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4398" w:rsidRDefault="002E4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1,1</w:t>
            </w:r>
          </w:p>
        </w:tc>
      </w:tr>
      <w:tr w:rsidR="002E4398" w:rsidTr="005C421F">
        <w:trPr>
          <w:trHeight w:val="315"/>
        </w:trPr>
        <w:tc>
          <w:tcPr>
            <w:tcW w:w="65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4398" w:rsidRDefault="002E439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398" w:rsidRDefault="002E4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555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4398" w:rsidRDefault="002E4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0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4398" w:rsidRDefault="002E4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4398" w:rsidRDefault="002E4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4398" w:rsidRDefault="002E43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E4398" w:rsidRPr="003308CE" w:rsidRDefault="002E43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3308CE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4813,1</w:t>
            </w:r>
          </w:p>
        </w:tc>
      </w:tr>
      <w:tr w:rsidR="002E4398" w:rsidTr="005C421F">
        <w:trPr>
          <w:trHeight w:val="300"/>
        </w:trPr>
        <w:tc>
          <w:tcPr>
            <w:tcW w:w="6536" w:type="dxa"/>
            <w:gridSpan w:val="2"/>
            <w:noWrap/>
            <w:vAlign w:val="bottom"/>
            <w:hideMark/>
          </w:tcPr>
          <w:p w:rsidR="002E4398" w:rsidRDefault="002E4398">
            <w:pPr>
              <w:spacing w:after="0"/>
            </w:pPr>
          </w:p>
        </w:tc>
        <w:tc>
          <w:tcPr>
            <w:tcW w:w="1559" w:type="dxa"/>
            <w:noWrap/>
            <w:vAlign w:val="bottom"/>
            <w:hideMark/>
          </w:tcPr>
          <w:p w:rsidR="002E4398" w:rsidRDefault="002E4398">
            <w:pPr>
              <w:spacing w:after="0"/>
            </w:pPr>
          </w:p>
        </w:tc>
        <w:tc>
          <w:tcPr>
            <w:tcW w:w="992" w:type="dxa"/>
            <w:gridSpan w:val="2"/>
            <w:noWrap/>
            <w:vAlign w:val="bottom"/>
            <w:hideMark/>
          </w:tcPr>
          <w:p w:rsidR="002E4398" w:rsidRDefault="002E4398">
            <w:pPr>
              <w:spacing w:after="0"/>
            </w:pPr>
          </w:p>
        </w:tc>
        <w:tc>
          <w:tcPr>
            <w:tcW w:w="1305" w:type="dxa"/>
            <w:gridSpan w:val="4"/>
            <w:noWrap/>
            <w:vAlign w:val="bottom"/>
            <w:hideMark/>
          </w:tcPr>
          <w:p w:rsidR="002E4398" w:rsidRDefault="002E4398">
            <w:pPr>
              <w:spacing w:after="0"/>
            </w:pPr>
          </w:p>
        </w:tc>
        <w:tc>
          <w:tcPr>
            <w:tcW w:w="1701" w:type="dxa"/>
            <w:gridSpan w:val="3"/>
            <w:noWrap/>
            <w:vAlign w:val="bottom"/>
            <w:hideMark/>
          </w:tcPr>
          <w:p w:rsidR="002E4398" w:rsidRDefault="002E4398">
            <w:pPr>
              <w:spacing w:after="0"/>
            </w:pPr>
          </w:p>
        </w:tc>
        <w:tc>
          <w:tcPr>
            <w:tcW w:w="1105" w:type="dxa"/>
            <w:noWrap/>
            <w:vAlign w:val="bottom"/>
            <w:hideMark/>
          </w:tcPr>
          <w:p w:rsidR="002E4398" w:rsidRDefault="002E4398">
            <w:pPr>
              <w:spacing w:after="0"/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2E4398" w:rsidRDefault="002E4398">
            <w:pPr>
              <w:spacing w:after="0"/>
            </w:pPr>
          </w:p>
        </w:tc>
      </w:tr>
    </w:tbl>
    <w:p w:rsidR="005C421F" w:rsidRDefault="005C421F" w:rsidP="005C421F"/>
    <w:p w:rsidR="005C421F" w:rsidRDefault="005C421F" w:rsidP="005C421F"/>
    <w:p w:rsidR="005C421F" w:rsidRDefault="005C421F" w:rsidP="005C421F"/>
    <w:p w:rsidR="005C421F" w:rsidRDefault="005C421F" w:rsidP="005C42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5C421F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5C421F" w:rsidRDefault="005C421F" w:rsidP="005C421F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Приложение 4                                                                                 к решению Совета депутатов</w:t>
      </w:r>
    </w:p>
    <w:p w:rsidR="005C421F" w:rsidRDefault="005C421F" w:rsidP="005C421F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Федоровского  сельсовета</w:t>
      </w:r>
    </w:p>
    <w:p w:rsidR="005C421F" w:rsidRDefault="005C421F" w:rsidP="005C421F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Северного района Новосибирской области</w:t>
      </w:r>
    </w:p>
    <w:p w:rsidR="005C421F" w:rsidRDefault="005C421F" w:rsidP="005C421F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 местном бюджете Федоровского сельсовета</w:t>
      </w:r>
    </w:p>
    <w:p w:rsidR="005C421F" w:rsidRDefault="005C421F" w:rsidP="005C421F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Северного района Новосибирской области</w:t>
      </w:r>
    </w:p>
    <w:p w:rsidR="005C421F" w:rsidRDefault="005C421F" w:rsidP="005C421F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2018 год и плановый период 2019 и 2020 годов»</w:t>
      </w:r>
    </w:p>
    <w:p w:rsidR="005C421F" w:rsidRDefault="005C421F" w:rsidP="005C421F">
      <w:pPr>
        <w:pStyle w:val="a5"/>
        <w:rPr>
          <w:rFonts w:ascii="Calibri" w:hAnsi="Calibri"/>
        </w:rPr>
      </w:pPr>
    </w:p>
    <w:p w:rsidR="005C421F" w:rsidRDefault="005C421F" w:rsidP="005C421F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</w:t>
      </w:r>
    </w:p>
    <w:p w:rsidR="005C421F" w:rsidRDefault="005C421F" w:rsidP="005C421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С  Т О Ч Н И К И</w:t>
      </w:r>
    </w:p>
    <w:p w:rsidR="005C421F" w:rsidRDefault="005C421F" w:rsidP="005C421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внутреннего финансирования дефицита  местного бюджета</w:t>
      </w:r>
    </w:p>
    <w:p w:rsidR="005C421F" w:rsidRDefault="005C421F" w:rsidP="005C421F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2018 год</w:t>
      </w:r>
    </w:p>
    <w:p w:rsidR="005C421F" w:rsidRDefault="005C421F" w:rsidP="005C421F">
      <w:pPr>
        <w:pStyle w:val="a5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16"/>
        <w:gridCol w:w="5140"/>
        <w:gridCol w:w="1815"/>
      </w:tblGrid>
      <w:tr w:rsidR="005C421F" w:rsidTr="005C421F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1F" w:rsidRDefault="005C421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К О  Д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1F" w:rsidRDefault="005C421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источников внутреннего финансирования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1F" w:rsidRDefault="005C421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Сумма</w:t>
            </w:r>
          </w:p>
        </w:tc>
      </w:tr>
      <w:tr w:rsidR="005C421F" w:rsidTr="005C421F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1F" w:rsidRDefault="005C421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1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1F" w:rsidRDefault="005C421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1F" w:rsidRDefault="005C421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3</w:t>
            </w:r>
          </w:p>
        </w:tc>
      </w:tr>
      <w:tr w:rsidR="005C421F" w:rsidTr="005C421F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1F" w:rsidRDefault="005C421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01000000000000000</w:t>
            </w:r>
          </w:p>
          <w:p w:rsidR="005C421F" w:rsidRDefault="005C421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1F" w:rsidRDefault="005C421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Источники внутреннего финансирования дефицитов бюджетов</w:t>
            </w:r>
          </w:p>
          <w:p w:rsidR="005C421F" w:rsidRDefault="005C421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1F" w:rsidRDefault="005C421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222,5</w:t>
            </w:r>
          </w:p>
        </w:tc>
      </w:tr>
      <w:tr w:rsidR="005C421F" w:rsidTr="005C421F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1F" w:rsidRDefault="005C421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01020000100000710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1F" w:rsidRDefault="005C421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Получение бюджетами поселений кредитов от кредитных организаций в валюте РФ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1F" w:rsidRDefault="005C421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5C421F" w:rsidTr="005C421F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1F" w:rsidRDefault="005C421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01030000100000710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1F" w:rsidRDefault="005C421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Получение бюджетами поселений бюджетных кредитов от других бюджетов бюджетной системы РФ местным бюджетом в валюте РФ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1F" w:rsidRDefault="005C421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5C421F" w:rsidTr="005C421F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1F" w:rsidRDefault="005C421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01020000100000810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1F" w:rsidRDefault="005C421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Погашение бюджетами поселений   кредитов, полученных от кредитных организаций в валюте РФ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1F" w:rsidRDefault="005C421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5C421F" w:rsidTr="005C421F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1F" w:rsidRDefault="005C421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01030000100000810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1F" w:rsidRDefault="005C421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Погашение бюджетами поселений  бюджетных кредитов, полученных от  других бюджетов в валюте РФ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1F" w:rsidRDefault="005C421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5C421F" w:rsidTr="005C421F">
        <w:trPr>
          <w:trHeight w:val="579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1F" w:rsidRDefault="005C421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01050000000000000</w:t>
            </w:r>
          </w:p>
          <w:p w:rsidR="005C421F" w:rsidRDefault="005C421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1F" w:rsidRDefault="005C421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Изменение остатков средств по учету средств бюджета</w:t>
            </w:r>
          </w:p>
          <w:p w:rsidR="005C421F" w:rsidRDefault="005C421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1F" w:rsidRDefault="005C421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222,5</w:t>
            </w:r>
          </w:p>
        </w:tc>
      </w:tr>
      <w:tr w:rsidR="005C421F" w:rsidTr="005C421F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1F" w:rsidRDefault="005C421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01050000000000500</w:t>
            </w:r>
          </w:p>
          <w:p w:rsidR="005C421F" w:rsidRDefault="005C421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1F" w:rsidRDefault="005C421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Увеличение  остатков средств бюджета</w:t>
            </w:r>
          </w:p>
          <w:p w:rsidR="005C421F" w:rsidRDefault="005C421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1F" w:rsidRPr="003308CE" w:rsidRDefault="00C471E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08CE">
              <w:rPr>
                <w:rFonts w:ascii="Times New Roman" w:hAnsi="Times New Roman"/>
                <w:sz w:val="24"/>
                <w:szCs w:val="24"/>
                <w:lang w:eastAsia="en-US"/>
              </w:rPr>
              <w:t>-4590,6</w:t>
            </w:r>
          </w:p>
        </w:tc>
      </w:tr>
      <w:tr w:rsidR="005C421F" w:rsidTr="005C421F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1F" w:rsidRDefault="005C421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01050201100000510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1F" w:rsidRDefault="005C421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Увеличение прочих остатков денежных средств бюджета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1F" w:rsidRPr="003308CE" w:rsidRDefault="00C471E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08CE">
              <w:rPr>
                <w:rFonts w:ascii="Times New Roman" w:hAnsi="Times New Roman"/>
                <w:sz w:val="24"/>
                <w:szCs w:val="24"/>
                <w:lang w:eastAsia="en-US"/>
              </w:rPr>
              <w:t>-4590,6</w:t>
            </w:r>
          </w:p>
        </w:tc>
      </w:tr>
      <w:tr w:rsidR="005C421F" w:rsidTr="005C421F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1F" w:rsidRDefault="005C421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01050000000000600</w:t>
            </w:r>
          </w:p>
          <w:p w:rsidR="005C421F" w:rsidRDefault="005C421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1F" w:rsidRDefault="005C421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Уменьшение остатков средств бюджета</w:t>
            </w:r>
          </w:p>
          <w:p w:rsidR="005C421F" w:rsidRDefault="005C421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1F" w:rsidRPr="003308CE" w:rsidRDefault="00C471E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08CE">
              <w:rPr>
                <w:rFonts w:ascii="Times New Roman" w:hAnsi="Times New Roman"/>
                <w:sz w:val="24"/>
                <w:szCs w:val="24"/>
                <w:lang w:eastAsia="en-US"/>
              </w:rPr>
              <w:t>4813,1</w:t>
            </w:r>
          </w:p>
        </w:tc>
      </w:tr>
      <w:tr w:rsidR="005C421F" w:rsidTr="005C421F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1F" w:rsidRDefault="005C421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01050201100000610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1F" w:rsidRDefault="005C421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Уменьшение прочих остатков денежных средств бюджета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1F" w:rsidRPr="003308CE" w:rsidRDefault="00C471EB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308CE">
              <w:rPr>
                <w:rFonts w:ascii="Times New Roman" w:hAnsi="Times New Roman"/>
                <w:sz w:val="24"/>
                <w:szCs w:val="24"/>
                <w:lang w:eastAsia="en-US"/>
              </w:rPr>
              <w:t>4813,1</w:t>
            </w:r>
          </w:p>
        </w:tc>
      </w:tr>
      <w:tr w:rsidR="005C421F" w:rsidTr="005C421F"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21F" w:rsidRDefault="005C421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1F" w:rsidRDefault="005C421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 по группе «Источники финансирования дефицитов бюджетов»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21F" w:rsidRDefault="005C421F">
            <w:pPr>
              <w:pStyle w:val="a5"/>
              <w:spacing w:line="27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222,5</w:t>
            </w:r>
          </w:p>
        </w:tc>
      </w:tr>
    </w:tbl>
    <w:p w:rsidR="005C421F" w:rsidRDefault="005C421F" w:rsidP="005C421F">
      <w:pPr>
        <w:rPr>
          <w:rFonts w:ascii="Times New Roman" w:hAnsi="Times New Roman" w:cs="Times New Roman"/>
          <w:b/>
          <w:sz w:val="24"/>
          <w:szCs w:val="24"/>
        </w:rPr>
      </w:pPr>
    </w:p>
    <w:p w:rsidR="005C421F" w:rsidRDefault="005C421F" w:rsidP="005C421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567D" w:rsidRPr="00A6567D" w:rsidRDefault="00A6567D" w:rsidP="00A6567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67D">
        <w:rPr>
          <w:rFonts w:ascii="Times New Roman" w:hAnsi="Times New Roman" w:cs="Times New Roman"/>
          <w:b/>
          <w:sz w:val="28"/>
          <w:szCs w:val="28"/>
        </w:rPr>
        <w:lastRenderedPageBreak/>
        <w:t>СОВЕТ ДЕПУТАТОВ  ФЕДОРОВСКОГО  СЕЛЬСОВЕТА</w:t>
      </w:r>
    </w:p>
    <w:p w:rsidR="00A6567D" w:rsidRPr="00A6567D" w:rsidRDefault="00A6567D" w:rsidP="00A6567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67D">
        <w:rPr>
          <w:rFonts w:ascii="Times New Roman" w:hAnsi="Times New Roman" w:cs="Times New Roman"/>
          <w:b/>
          <w:sz w:val="28"/>
          <w:szCs w:val="28"/>
        </w:rPr>
        <w:t>СЕВЕРНОГО РАЙОНА</w:t>
      </w:r>
    </w:p>
    <w:p w:rsidR="00A6567D" w:rsidRPr="00A6567D" w:rsidRDefault="00A6567D" w:rsidP="00A6567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67D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A6567D" w:rsidRPr="00A6567D" w:rsidRDefault="00A6567D" w:rsidP="00A6567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67D">
        <w:rPr>
          <w:rFonts w:ascii="Times New Roman" w:hAnsi="Times New Roman" w:cs="Times New Roman"/>
          <w:b/>
          <w:sz w:val="28"/>
          <w:szCs w:val="28"/>
        </w:rPr>
        <w:t>пятого созыва</w:t>
      </w:r>
    </w:p>
    <w:p w:rsidR="00A6567D" w:rsidRPr="00A6567D" w:rsidRDefault="00A6567D" w:rsidP="00A6567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67D" w:rsidRPr="00A6567D" w:rsidRDefault="00A6567D" w:rsidP="00A6567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6567D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A6567D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A6567D" w:rsidRPr="00A6567D" w:rsidRDefault="00A6567D" w:rsidP="00A6567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тридцать девятой</w:t>
      </w:r>
      <w:r w:rsidRPr="00A6567D">
        <w:rPr>
          <w:rFonts w:ascii="Times New Roman" w:hAnsi="Times New Roman" w:cs="Times New Roman"/>
          <w:b/>
          <w:sz w:val="28"/>
          <w:szCs w:val="28"/>
        </w:rPr>
        <w:t xml:space="preserve"> сессии</w:t>
      </w:r>
    </w:p>
    <w:p w:rsidR="00A6567D" w:rsidRPr="00A6567D" w:rsidRDefault="00A6567D" w:rsidP="00A6567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67D" w:rsidRPr="00A6567D" w:rsidRDefault="00A6567D" w:rsidP="00A6567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06.11.</w:t>
      </w:r>
      <w:r w:rsidRPr="00A6567D">
        <w:rPr>
          <w:rFonts w:ascii="Times New Roman" w:hAnsi="Times New Roman" w:cs="Times New Roman"/>
          <w:b/>
          <w:sz w:val="28"/>
          <w:szCs w:val="28"/>
        </w:rPr>
        <w:t xml:space="preserve">2018                                  </w:t>
      </w:r>
      <w:proofErr w:type="gramStart"/>
      <w:r w:rsidRPr="00A6567D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A6567D">
        <w:rPr>
          <w:rFonts w:ascii="Times New Roman" w:hAnsi="Times New Roman" w:cs="Times New Roman"/>
          <w:b/>
          <w:sz w:val="28"/>
          <w:szCs w:val="28"/>
        </w:rPr>
        <w:t xml:space="preserve">. Федоровка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:rsidR="00A6567D" w:rsidRDefault="00A6567D" w:rsidP="00A6567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67D" w:rsidRPr="00A6567D" w:rsidRDefault="00A6567D" w:rsidP="00A6567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67D">
        <w:rPr>
          <w:rFonts w:ascii="Times New Roman" w:hAnsi="Times New Roman" w:cs="Times New Roman"/>
          <w:b/>
          <w:sz w:val="28"/>
          <w:szCs w:val="28"/>
        </w:rPr>
        <w:t>Об  определении налоговых ставок, порядка и сроков уплаты</w:t>
      </w:r>
    </w:p>
    <w:p w:rsidR="00A6567D" w:rsidRPr="00A6567D" w:rsidRDefault="00A6567D" w:rsidP="00A6567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67D">
        <w:rPr>
          <w:rFonts w:ascii="Times New Roman" w:hAnsi="Times New Roman" w:cs="Times New Roman"/>
          <w:b/>
          <w:sz w:val="28"/>
          <w:szCs w:val="28"/>
        </w:rPr>
        <w:t>земельного налога</w:t>
      </w:r>
    </w:p>
    <w:p w:rsidR="00A6567D" w:rsidRPr="00A6567D" w:rsidRDefault="00A6567D" w:rsidP="00A6567D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67D" w:rsidRPr="00A6567D" w:rsidRDefault="00A6567D" w:rsidP="00A6567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567D" w:rsidRPr="00A6567D" w:rsidRDefault="00A6567D" w:rsidP="00A656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A6567D">
        <w:rPr>
          <w:rFonts w:ascii="Times New Roman" w:hAnsi="Times New Roman" w:cs="Times New Roman"/>
          <w:sz w:val="28"/>
          <w:szCs w:val="28"/>
        </w:rPr>
        <w:t xml:space="preserve">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Налоговым кодексом Российской Федерации, Уставом Федоровского сельсовета Северного района Новосибирской области, в связи с приведением нормативного правового акта в соответствие с положениями Налогового кодекса Российской Федерации Совет депутатов Федоровского сельсовета Северного района Новосибирской области   </w:t>
      </w:r>
      <w:proofErr w:type="gramEnd"/>
    </w:p>
    <w:p w:rsidR="00A6567D" w:rsidRPr="00A6567D" w:rsidRDefault="00A6567D" w:rsidP="00A656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6567D">
        <w:rPr>
          <w:rFonts w:ascii="Times New Roman" w:hAnsi="Times New Roman" w:cs="Times New Roman"/>
          <w:sz w:val="28"/>
          <w:szCs w:val="28"/>
        </w:rPr>
        <w:t>РЕШИЛ:</w:t>
      </w:r>
    </w:p>
    <w:p w:rsidR="00A6567D" w:rsidRPr="00A6567D" w:rsidRDefault="00A6567D" w:rsidP="00A656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6567D">
        <w:rPr>
          <w:rFonts w:ascii="Times New Roman" w:hAnsi="Times New Roman" w:cs="Times New Roman"/>
          <w:sz w:val="28"/>
          <w:szCs w:val="28"/>
        </w:rPr>
        <w:t>1. Установить с 01.01.2019 года на территории Федоровского сельсовета ставки земельного налога в соответствии с приложением № 1.</w:t>
      </w:r>
    </w:p>
    <w:p w:rsidR="00A6567D" w:rsidRPr="00A6567D" w:rsidRDefault="00A6567D" w:rsidP="00A656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6567D">
        <w:rPr>
          <w:rFonts w:ascii="Times New Roman" w:hAnsi="Times New Roman" w:cs="Times New Roman"/>
          <w:sz w:val="28"/>
          <w:szCs w:val="28"/>
        </w:rPr>
        <w:t>2. Установить с 01.01.2019 года следующие сроки и порядок уплаты земельного налога:</w:t>
      </w:r>
    </w:p>
    <w:p w:rsidR="00A6567D" w:rsidRPr="00A6567D" w:rsidRDefault="00A6567D" w:rsidP="00A656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6567D">
        <w:rPr>
          <w:rFonts w:ascii="Times New Roman" w:hAnsi="Times New Roman" w:cs="Times New Roman"/>
          <w:sz w:val="28"/>
          <w:szCs w:val="28"/>
        </w:rPr>
        <w:t>2.1. Организации и физические лица, являющиеся индивидуальными предпринимателями, уплачивают авансовый платёж земельного налога равными долями  30 апреля, 31 июля, 31 октября отчетного периода и  1 февраля года, следующего за истекшим налоговым периодом.</w:t>
      </w:r>
    </w:p>
    <w:p w:rsidR="00A6567D" w:rsidRPr="00A6567D" w:rsidRDefault="00A6567D" w:rsidP="00A656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6567D">
        <w:rPr>
          <w:rFonts w:ascii="Times New Roman" w:hAnsi="Times New Roman" w:cs="Times New Roman"/>
          <w:sz w:val="28"/>
          <w:szCs w:val="28"/>
        </w:rPr>
        <w:t>2.2. Сельхозпроизводители</w:t>
      </w:r>
      <w:proofErr w:type="gramStart"/>
      <w:r w:rsidRPr="00A6567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proofErr w:type="gramEnd"/>
      <w:r w:rsidRPr="00A6567D">
        <w:rPr>
          <w:rFonts w:ascii="Times New Roman" w:hAnsi="Times New Roman" w:cs="Times New Roman"/>
          <w:sz w:val="28"/>
          <w:szCs w:val="28"/>
        </w:rPr>
        <w:t xml:space="preserve"> уплачивают авансовые платежи по земельному налогу 31 октября отчётного периода в размере </w:t>
      </w:r>
      <w:r w:rsidRPr="00A6567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A6567D">
        <w:rPr>
          <w:rFonts w:ascii="Times New Roman" w:hAnsi="Times New Roman" w:cs="Times New Roman"/>
          <w:sz w:val="28"/>
          <w:szCs w:val="28"/>
        </w:rPr>
        <w:t>/</w:t>
      </w:r>
      <w:r w:rsidRPr="00A6567D">
        <w:rPr>
          <w:rFonts w:ascii="Times New Roman" w:hAnsi="Times New Roman" w:cs="Times New Roman"/>
          <w:sz w:val="28"/>
          <w:szCs w:val="28"/>
          <w:vertAlign w:val="subscript"/>
        </w:rPr>
        <w:t xml:space="preserve">4   </w:t>
      </w:r>
      <w:r w:rsidRPr="00A6567D">
        <w:rPr>
          <w:rFonts w:ascii="Times New Roman" w:hAnsi="Times New Roman" w:cs="Times New Roman"/>
          <w:sz w:val="28"/>
          <w:szCs w:val="28"/>
        </w:rPr>
        <w:t xml:space="preserve">годовой суммы земельного налога и 1 февраля года, следующего за истекшим налоговым периодом, в размере </w:t>
      </w:r>
      <w:r w:rsidRPr="00A6567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A6567D">
        <w:rPr>
          <w:rFonts w:ascii="Times New Roman" w:hAnsi="Times New Roman" w:cs="Times New Roman"/>
          <w:sz w:val="28"/>
          <w:szCs w:val="28"/>
        </w:rPr>
        <w:t>/</w:t>
      </w:r>
      <w:r w:rsidRPr="00A6567D">
        <w:rPr>
          <w:rFonts w:ascii="Times New Roman" w:hAnsi="Times New Roman" w:cs="Times New Roman"/>
          <w:sz w:val="28"/>
          <w:szCs w:val="28"/>
          <w:vertAlign w:val="subscript"/>
        </w:rPr>
        <w:t xml:space="preserve">4 </w:t>
      </w:r>
      <w:r w:rsidRPr="00A6567D">
        <w:rPr>
          <w:rFonts w:ascii="Times New Roman" w:hAnsi="Times New Roman" w:cs="Times New Roman"/>
          <w:sz w:val="28"/>
          <w:szCs w:val="28"/>
        </w:rPr>
        <w:t xml:space="preserve">  годовой суммы земельного налога.</w:t>
      </w:r>
    </w:p>
    <w:p w:rsidR="00A6567D" w:rsidRPr="00A6567D" w:rsidRDefault="00A6567D" w:rsidP="00A656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6567D">
        <w:rPr>
          <w:rFonts w:ascii="Times New Roman" w:hAnsi="Times New Roman" w:cs="Times New Roman"/>
          <w:sz w:val="28"/>
          <w:szCs w:val="28"/>
        </w:rPr>
        <w:t>2.3. Физические лица, не являющиеся индивидуальными предпринимателями, уплачивают земельный налог  10 ноября</w:t>
      </w:r>
      <w:r w:rsidRPr="00A6567D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Pr="00A6567D">
        <w:rPr>
          <w:rFonts w:ascii="Times New Roman" w:hAnsi="Times New Roman" w:cs="Times New Roman"/>
          <w:sz w:val="28"/>
          <w:szCs w:val="28"/>
        </w:rPr>
        <w:t>года, следующего за истекшим налоговым периодом на основании налогового уведомления, направленного налоговым органом.</w:t>
      </w:r>
    </w:p>
    <w:p w:rsidR="00A6567D" w:rsidRPr="00A6567D" w:rsidRDefault="00A6567D" w:rsidP="00A656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6567D">
        <w:rPr>
          <w:rFonts w:ascii="Times New Roman" w:hAnsi="Times New Roman" w:cs="Times New Roman"/>
          <w:sz w:val="28"/>
          <w:szCs w:val="28"/>
        </w:rPr>
        <w:t>2.4. Налоговые декларации по налогу представляются налогоплательщиками 1 февраля года, следующего за истекшим налоговым периодом.</w:t>
      </w:r>
    </w:p>
    <w:p w:rsidR="00A6567D" w:rsidRPr="00A6567D" w:rsidRDefault="00A6567D" w:rsidP="00A656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6567D">
        <w:rPr>
          <w:rFonts w:ascii="Times New Roman" w:hAnsi="Times New Roman" w:cs="Times New Roman"/>
          <w:sz w:val="28"/>
          <w:szCs w:val="28"/>
        </w:rPr>
        <w:t>Расчеты сумм по авансовым платежам по налогу представляются налогоплательщиками в течение налогового периода в</w:t>
      </w:r>
      <w:r w:rsidRPr="00A6567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6567D">
        <w:rPr>
          <w:rFonts w:ascii="Times New Roman" w:hAnsi="Times New Roman" w:cs="Times New Roman"/>
          <w:sz w:val="28"/>
          <w:szCs w:val="28"/>
        </w:rPr>
        <w:t xml:space="preserve"> последнее число месяца, следующего за истекшим отчетным периодом. </w:t>
      </w:r>
    </w:p>
    <w:p w:rsidR="00A6567D" w:rsidRPr="00A6567D" w:rsidRDefault="00A6567D" w:rsidP="00A656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6567D" w:rsidRPr="00A6567D" w:rsidRDefault="00A6567D" w:rsidP="00A656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6567D">
        <w:rPr>
          <w:rFonts w:ascii="Times New Roman" w:hAnsi="Times New Roman" w:cs="Times New Roman"/>
          <w:sz w:val="28"/>
          <w:szCs w:val="28"/>
        </w:rPr>
        <w:t>3. Налоговые льготы:</w:t>
      </w:r>
    </w:p>
    <w:p w:rsidR="00A6567D" w:rsidRPr="00A6567D" w:rsidRDefault="00A6567D" w:rsidP="00A6567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567D">
        <w:rPr>
          <w:rStyle w:val="blk"/>
          <w:rFonts w:ascii="Times New Roman" w:hAnsi="Times New Roman" w:cs="Times New Roman"/>
          <w:sz w:val="28"/>
          <w:szCs w:val="28"/>
        </w:rPr>
        <w:t>Налоговая база уменьшается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относящихся к одной из следующих категорий:</w:t>
      </w:r>
    </w:p>
    <w:p w:rsidR="00A6567D" w:rsidRPr="00A6567D" w:rsidRDefault="00A6567D" w:rsidP="00A6567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567D">
        <w:rPr>
          <w:rFonts w:ascii="Times New Roman" w:hAnsi="Times New Roman" w:cs="Times New Roman"/>
          <w:color w:val="000000"/>
          <w:sz w:val="28"/>
          <w:szCs w:val="28"/>
        </w:rPr>
        <w:t>1) Героев Советского Союза, Героев Российской Федерации, полных кавалеров ордена Славы;</w:t>
      </w:r>
    </w:p>
    <w:p w:rsidR="00A6567D" w:rsidRPr="00A6567D" w:rsidRDefault="00A6567D" w:rsidP="00A6567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567D">
        <w:rPr>
          <w:rFonts w:ascii="Times New Roman" w:hAnsi="Times New Roman" w:cs="Times New Roman"/>
          <w:color w:val="000000"/>
          <w:sz w:val="28"/>
          <w:szCs w:val="28"/>
        </w:rPr>
        <w:t>2) инвалидов, имеющих I группу инвалидности, а также лиц, имеющих II группу инвалидности, установленную до 1 января 2004 года;</w:t>
      </w:r>
    </w:p>
    <w:p w:rsidR="00A6567D" w:rsidRPr="00A6567D" w:rsidRDefault="00A6567D" w:rsidP="00A6567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567D">
        <w:rPr>
          <w:rFonts w:ascii="Times New Roman" w:hAnsi="Times New Roman" w:cs="Times New Roman"/>
          <w:color w:val="000000"/>
          <w:sz w:val="28"/>
          <w:szCs w:val="28"/>
        </w:rPr>
        <w:t>3) инвалидов с детства;</w:t>
      </w:r>
    </w:p>
    <w:p w:rsidR="00A6567D" w:rsidRPr="00A6567D" w:rsidRDefault="00A6567D" w:rsidP="00A6567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567D">
        <w:rPr>
          <w:rFonts w:ascii="Times New Roman" w:hAnsi="Times New Roman" w:cs="Times New Roman"/>
          <w:color w:val="000000"/>
          <w:sz w:val="28"/>
          <w:szCs w:val="28"/>
        </w:rPr>
        <w:t>4) ветеранов и инвалидов боевых действий;</w:t>
      </w:r>
    </w:p>
    <w:p w:rsidR="00A6567D" w:rsidRPr="00A6567D" w:rsidRDefault="00A6567D" w:rsidP="00A6567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A6567D">
        <w:rPr>
          <w:rFonts w:ascii="Times New Roman" w:hAnsi="Times New Roman" w:cs="Times New Roman"/>
          <w:color w:val="000000"/>
          <w:sz w:val="28"/>
          <w:szCs w:val="28"/>
        </w:rPr>
        <w:t xml:space="preserve">5) физических лиц, имеющих право на получение социальной поддержки в соответствии с </w:t>
      </w:r>
      <w:hyperlink r:id="rId6" w:history="1">
        <w:r w:rsidRPr="00A6567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6567D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"О социальной защите граждан, подвергшихся воздействию радиации вследствие катастрофы на Чернобыльской АЭС" (в редакции </w:t>
      </w:r>
      <w:hyperlink r:id="rId7" w:history="1">
        <w:r w:rsidRPr="00A6567D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A6567D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 от 18 июня 1992 года N 3061-I), в соответствии с </w:t>
      </w:r>
      <w:hyperlink r:id="rId8" w:anchor="1" w:history="1">
        <w:r w:rsidRPr="00A6567D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A6567D">
        <w:rPr>
          <w:rFonts w:ascii="Times New Roman" w:hAnsi="Times New Roman" w:cs="Times New Roman"/>
          <w:color w:val="000000"/>
          <w:sz w:val="28"/>
          <w:szCs w:val="28"/>
        </w:rPr>
        <w:t xml:space="preserve"> от 26 ноября 1998 года N 175-ФЗ "О социальной защите граждан Российской Федерации, подвергшихся воздействию радиации</w:t>
      </w:r>
      <w:proofErr w:type="gramEnd"/>
      <w:r w:rsidRPr="00A6567D">
        <w:rPr>
          <w:rFonts w:ascii="Times New Roman" w:hAnsi="Times New Roman" w:cs="Times New Roman"/>
          <w:color w:val="000000"/>
          <w:sz w:val="28"/>
          <w:szCs w:val="28"/>
        </w:rPr>
        <w:t xml:space="preserve"> вследствие аварии в 1957 году на производственном объединении "Маяк" и сбросов радиоактивных отходов в реку «</w:t>
      </w:r>
      <w:proofErr w:type="spellStart"/>
      <w:r w:rsidRPr="00A6567D">
        <w:rPr>
          <w:rFonts w:ascii="Times New Roman" w:hAnsi="Times New Roman" w:cs="Times New Roman"/>
          <w:color w:val="000000"/>
          <w:sz w:val="28"/>
          <w:szCs w:val="28"/>
        </w:rPr>
        <w:t>Теча</w:t>
      </w:r>
      <w:proofErr w:type="spellEnd"/>
      <w:r w:rsidRPr="00A6567D">
        <w:rPr>
          <w:rFonts w:ascii="Times New Roman" w:hAnsi="Times New Roman" w:cs="Times New Roman"/>
          <w:color w:val="000000"/>
          <w:sz w:val="28"/>
          <w:szCs w:val="28"/>
        </w:rPr>
        <w:t xml:space="preserve">» и в соответствии с </w:t>
      </w:r>
      <w:hyperlink r:id="rId9" w:anchor="1" w:history="1">
        <w:r w:rsidRPr="00A6567D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A6567D">
        <w:rPr>
          <w:rFonts w:ascii="Times New Roman" w:hAnsi="Times New Roman" w:cs="Times New Roman"/>
          <w:color w:val="000000"/>
          <w:sz w:val="28"/>
          <w:szCs w:val="28"/>
        </w:rPr>
        <w:t xml:space="preserve"> от 10 января 2002 года N 2-ФЗ "О социальных гарантиях гражданам, подвергшимся радиационному воздействию вследствие ядерных испытаний на Семипалатинском полигоне";</w:t>
      </w:r>
    </w:p>
    <w:p w:rsidR="00A6567D" w:rsidRPr="00A6567D" w:rsidRDefault="00A6567D" w:rsidP="00A6567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567D">
        <w:rPr>
          <w:rFonts w:ascii="Times New Roman" w:hAnsi="Times New Roman" w:cs="Times New Roman"/>
          <w:color w:val="000000"/>
          <w:sz w:val="28"/>
          <w:szCs w:val="28"/>
        </w:rPr>
        <w:t>6) 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A6567D" w:rsidRPr="00A6567D" w:rsidRDefault="00A6567D" w:rsidP="00A6567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567D">
        <w:rPr>
          <w:rFonts w:ascii="Times New Roman" w:hAnsi="Times New Roman" w:cs="Times New Roman"/>
          <w:color w:val="000000"/>
          <w:sz w:val="28"/>
          <w:szCs w:val="28"/>
        </w:rPr>
        <w:t>7)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A6567D" w:rsidRPr="00A6567D" w:rsidRDefault="00A6567D" w:rsidP="00A6567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567D">
        <w:rPr>
          <w:rFonts w:ascii="Times New Roman" w:hAnsi="Times New Roman" w:cs="Times New Roman"/>
          <w:color w:val="000000"/>
          <w:sz w:val="28"/>
          <w:szCs w:val="28"/>
        </w:rPr>
        <w:t>8) Многодетные семьи, имеющие на иждивении трех и более детей, в том числе не достигших 23-летнего возраста и обучающихся по очной форме обучения в образовательных учреждениях всех типов и видов;</w:t>
      </w:r>
    </w:p>
    <w:p w:rsidR="00A6567D" w:rsidRPr="00A6567D" w:rsidRDefault="00A6567D" w:rsidP="00A6567D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6567D">
        <w:rPr>
          <w:rFonts w:ascii="Times New Roman" w:hAnsi="Times New Roman" w:cs="Times New Roman"/>
          <w:color w:val="000000"/>
          <w:sz w:val="28"/>
          <w:szCs w:val="28"/>
        </w:rPr>
        <w:t>9) Пенсионеры по возрасту, состоящие на регистрационном учете и постоянно проживающие на территории  Федоровского сельсовета</w:t>
      </w:r>
    </w:p>
    <w:p w:rsidR="00A6567D" w:rsidRPr="00A6567D" w:rsidRDefault="00A6567D" w:rsidP="00A656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6567D">
        <w:rPr>
          <w:rFonts w:ascii="Times New Roman" w:hAnsi="Times New Roman" w:cs="Times New Roman"/>
          <w:sz w:val="28"/>
          <w:szCs w:val="28"/>
        </w:rPr>
        <w:t xml:space="preserve">10) Физических лиц, имеющих в составе семьи инвалидов, постоянно   проживающих совместно и ведущих подсобное хозяйство. </w:t>
      </w:r>
    </w:p>
    <w:p w:rsidR="00A6567D" w:rsidRPr="00A6567D" w:rsidRDefault="00A6567D" w:rsidP="00A656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6567D">
        <w:rPr>
          <w:rFonts w:ascii="Times New Roman" w:hAnsi="Times New Roman" w:cs="Times New Roman"/>
          <w:sz w:val="28"/>
          <w:szCs w:val="28"/>
        </w:rPr>
        <w:t>Налоговая льгота предоставляется в отношении только одного земельного    участка.</w:t>
      </w:r>
    </w:p>
    <w:p w:rsidR="00A6567D" w:rsidRPr="00A6567D" w:rsidRDefault="00A6567D" w:rsidP="00A656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6567D">
        <w:rPr>
          <w:rFonts w:ascii="Times New Roman" w:hAnsi="Times New Roman" w:cs="Times New Roman"/>
          <w:sz w:val="28"/>
          <w:szCs w:val="28"/>
        </w:rPr>
        <w:t>Полностью освободить от уплаты земельного налога:</w:t>
      </w:r>
    </w:p>
    <w:p w:rsidR="00A6567D" w:rsidRPr="00A6567D" w:rsidRDefault="00A6567D" w:rsidP="00A656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6567D">
        <w:rPr>
          <w:rFonts w:ascii="Times New Roman" w:hAnsi="Times New Roman" w:cs="Times New Roman"/>
          <w:sz w:val="28"/>
          <w:szCs w:val="28"/>
        </w:rPr>
        <w:t xml:space="preserve">-ветеранов, инвалидов ВОВ. </w:t>
      </w:r>
    </w:p>
    <w:p w:rsidR="00A6567D" w:rsidRPr="00A6567D" w:rsidRDefault="00A6567D" w:rsidP="00A656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6567D" w:rsidRPr="00A6567D" w:rsidRDefault="00A6567D" w:rsidP="00A656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Pr="00A6567D">
        <w:rPr>
          <w:rFonts w:ascii="Times New Roman" w:hAnsi="Times New Roman" w:cs="Times New Roman"/>
          <w:sz w:val="28"/>
          <w:szCs w:val="28"/>
        </w:rPr>
        <w:t xml:space="preserve">4. Освобождение от уплаты земельного налога производится на основании   предоставления в налоговый орган в срок  до 1 февраля года, следующего за истекшим налоговым периодом, следующих документов: </w:t>
      </w:r>
    </w:p>
    <w:p w:rsidR="00A6567D" w:rsidRPr="00A6567D" w:rsidRDefault="00A6567D" w:rsidP="00A656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6567D">
        <w:rPr>
          <w:rFonts w:ascii="Times New Roman" w:hAnsi="Times New Roman" w:cs="Times New Roman"/>
          <w:sz w:val="28"/>
          <w:szCs w:val="28"/>
        </w:rPr>
        <w:t>-  заявления</w:t>
      </w:r>
    </w:p>
    <w:p w:rsidR="00A6567D" w:rsidRPr="00A6567D" w:rsidRDefault="00A6567D" w:rsidP="00A656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6567D">
        <w:rPr>
          <w:rFonts w:ascii="Times New Roman" w:hAnsi="Times New Roman" w:cs="Times New Roman"/>
          <w:sz w:val="28"/>
          <w:szCs w:val="28"/>
        </w:rPr>
        <w:t>-  копии паспорта;</w:t>
      </w:r>
    </w:p>
    <w:p w:rsidR="00A6567D" w:rsidRPr="00A6567D" w:rsidRDefault="00A6567D" w:rsidP="00A656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6567D">
        <w:rPr>
          <w:rFonts w:ascii="Times New Roman" w:hAnsi="Times New Roman" w:cs="Times New Roman"/>
          <w:sz w:val="28"/>
          <w:szCs w:val="28"/>
        </w:rPr>
        <w:t>-  документа, подтверждающего право на предоставление льготы.</w:t>
      </w:r>
    </w:p>
    <w:p w:rsidR="00A6567D" w:rsidRPr="00A6567D" w:rsidRDefault="00A6567D" w:rsidP="00A656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6567D">
        <w:rPr>
          <w:rFonts w:ascii="Times New Roman" w:hAnsi="Times New Roman" w:cs="Times New Roman"/>
          <w:sz w:val="28"/>
          <w:szCs w:val="28"/>
        </w:rPr>
        <w:t>В случае возникновения (прекращения) у налогоплательщиков в течени</w:t>
      </w:r>
      <w:proofErr w:type="gramStart"/>
      <w:r w:rsidRPr="00A6567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A6567D">
        <w:rPr>
          <w:rFonts w:ascii="Times New Roman" w:hAnsi="Times New Roman" w:cs="Times New Roman"/>
          <w:sz w:val="28"/>
          <w:szCs w:val="28"/>
        </w:rPr>
        <w:t xml:space="preserve"> налогового периода   права на налоговую льготу исчисление суммы налога в отношении земельного участка, по которому предоставляется право на налоговую льготу,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периоде. При этом месяц возникновения права на налоговую льготу, а также месяц прекращения указанного права принимается </w:t>
      </w:r>
      <w:proofErr w:type="gramStart"/>
      <w:r w:rsidRPr="00A6567D">
        <w:rPr>
          <w:rFonts w:ascii="Times New Roman" w:hAnsi="Times New Roman" w:cs="Times New Roman"/>
          <w:sz w:val="28"/>
          <w:szCs w:val="28"/>
        </w:rPr>
        <w:t>за полный месяц</w:t>
      </w:r>
      <w:proofErr w:type="gramEnd"/>
      <w:r w:rsidRPr="00A6567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6567D" w:rsidRPr="00A6567D" w:rsidRDefault="00A6567D" w:rsidP="00A656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A6567D">
        <w:rPr>
          <w:rFonts w:ascii="Times New Roman" w:hAnsi="Times New Roman" w:cs="Times New Roman"/>
          <w:sz w:val="28"/>
          <w:szCs w:val="28"/>
        </w:rPr>
        <w:t xml:space="preserve">5. Опубликовать настоящее решение в периодическом печатном издании «Вестник Федоровского сельсовета» и разместить на официальном сайте администрации Северного района Новосибирской области в разделе «Поселения». </w:t>
      </w:r>
    </w:p>
    <w:p w:rsidR="00A6567D" w:rsidRPr="00A6567D" w:rsidRDefault="00A6567D" w:rsidP="00A656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6567D">
        <w:rPr>
          <w:rFonts w:ascii="Times New Roman" w:hAnsi="Times New Roman" w:cs="Times New Roman"/>
          <w:sz w:val="28"/>
          <w:szCs w:val="28"/>
        </w:rPr>
        <w:t xml:space="preserve">6 . Решение вступает в силу не ранее чем по истечению одного месяца </w:t>
      </w:r>
    </w:p>
    <w:p w:rsidR="00A6567D" w:rsidRPr="00A6567D" w:rsidRDefault="00A6567D" w:rsidP="00A656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6567D">
        <w:rPr>
          <w:rFonts w:ascii="Times New Roman" w:hAnsi="Times New Roman" w:cs="Times New Roman"/>
          <w:sz w:val="28"/>
          <w:szCs w:val="28"/>
        </w:rPr>
        <w:t xml:space="preserve">со    дня его официального опубликования и распространяет своё действие   на  регулируемые правоотношения с 01.01.2019года.  </w:t>
      </w:r>
    </w:p>
    <w:p w:rsidR="00A6567D" w:rsidRPr="00A6567D" w:rsidRDefault="00A6567D" w:rsidP="00A656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6567D">
        <w:rPr>
          <w:rFonts w:ascii="Times New Roman" w:hAnsi="Times New Roman" w:cs="Times New Roman"/>
          <w:sz w:val="28"/>
          <w:szCs w:val="28"/>
        </w:rPr>
        <w:t xml:space="preserve">7. Со дня вступления в силу настоящего решения признать             утратившим  силу: </w:t>
      </w:r>
    </w:p>
    <w:p w:rsidR="00A6567D" w:rsidRPr="00A6567D" w:rsidRDefault="00A6567D" w:rsidP="00A656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6567D">
        <w:rPr>
          <w:rFonts w:ascii="Times New Roman" w:hAnsi="Times New Roman" w:cs="Times New Roman"/>
          <w:sz w:val="28"/>
          <w:szCs w:val="28"/>
        </w:rPr>
        <w:t xml:space="preserve">- Решение </w:t>
      </w:r>
      <w:proofErr w:type="gramStart"/>
      <w:r w:rsidRPr="00A6567D">
        <w:rPr>
          <w:rFonts w:ascii="Times New Roman" w:hAnsi="Times New Roman" w:cs="Times New Roman"/>
          <w:sz w:val="28"/>
          <w:szCs w:val="28"/>
        </w:rPr>
        <w:t>Совета депутатов муниципального образования Федоровского   сельсовета  Северного района Новосибирской области пятой  сессии третьего созыва</w:t>
      </w:r>
      <w:proofErr w:type="gramEnd"/>
      <w:r w:rsidRPr="00A6567D">
        <w:rPr>
          <w:rFonts w:ascii="Times New Roman" w:hAnsi="Times New Roman" w:cs="Times New Roman"/>
          <w:sz w:val="28"/>
          <w:szCs w:val="28"/>
        </w:rPr>
        <w:t xml:space="preserve"> от 14.10.2005 № 2. «Об определении налоговых ставок, порядка и сроков  уплаты земельного налога»;</w:t>
      </w:r>
    </w:p>
    <w:p w:rsidR="00A6567D" w:rsidRPr="00A6567D" w:rsidRDefault="00A6567D" w:rsidP="00A656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6567D">
        <w:rPr>
          <w:rFonts w:ascii="Times New Roman" w:hAnsi="Times New Roman" w:cs="Times New Roman"/>
          <w:sz w:val="28"/>
          <w:szCs w:val="28"/>
        </w:rPr>
        <w:t xml:space="preserve">        - Решение Совета депутатов муниципального образования Федоровского</w:t>
      </w:r>
    </w:p>
    <w:p w:rsidR="00A6567D" w:rsidRPr="00A6567D" w:rsidRDefault="00A6567D" w:rsidP="00A656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6567D">
        <w:rPr>
          <w:rFonts w:ascii="Times New Roman" w:hAnsi="Times New Roman" w:cs="Times New Roman"/>
          <w:sz w:val="28"/>
          <w:szCs w:val="28"/>
        </w:rPr>
        <w:t>сельсовета  Северного района Новосибирской области тринадцатой сессии</w:t>
      </w:r>
    </w:p>
    <w:p w:rsidR="00A6567D" w:rsidRPr="00A6567D" w:rsidRDefault="00A6567D" w:rsidP="00A656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6567D">
        <w:rPr>
          <w:rFonts w:ascii="Times New Roman" w:hAnsi="Times New Roman" w:cs="Times New Roman"/>
          <w:sz w:val="28"/>
          <w:szCs w:val="28"/>
        </w:rPr>
        <w:t>третьего  созыва от 04.04.2007  № 6 «О внесении дополнений к решению № 2  пятой сессии от 14.10.2005   «Об определении налоговых ставок, порядка и сроков уплаты земельного налога»;</w:t>
      </w:r>
    </w:p>
    <w:p w:rsidR="00A6567D" w:rsidRPr="00A6567D" w:rsidRDefault="00A6567D" w:rsidP="00A656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6567D">
        <w:rPr>
          <w:rFonts w:ascii="Times New Roman" w:hAnsi="Times New Roman" w:cs="Times New Roman"/>
          <w:sz w:val="28"/>
          <w:szCs w:val="28"/>
        </w:rPr>
        <w:t xml:space="preserve">        - Решение </w:t>
      </w:r>
      <w:proofErr w:type="gramStart"/>
      <w:r w:rsidRPr="00A6567D">
        <w:rPr>
          <w:rFonts w:ascii="Times New Roman" w:hAnsi="Times New Roman" w:cs="Times New Roman"/>
          <w:sz w:val="28"/>
          <w:szCs w:val="28"/>
        </w:rPr>
        <w:t>Совета депутатов Федоровского сельсовета  Северного района   Новосибирской области восьмой  сессии четвертого   созыва</w:t>
      </w:r>
      <w:proofErr w:type="gramEnd"/>
      <w:r w:rsidRPr="00A6567D">
        <w:rPr>
          <w:rFonts w:ascii="Times New Roman" w:hAnsi="Times New Roman" w:cs="Times New Roman"/>
          <w:sz w:val="28"/>
          <w:szCs w:val="28"/>
        </w:rPr>
        <w:t xml:space="preserve"> от 28.02.2011  № 4 «О внесении изменений в решение  пятой сессии  третьего созыва Совета депутатов  муниципального образования Федоровского сельсовета  от 14.10.2005 № 2 «Об определении налоговых ставок, порядка и сроков  уплаты земельного налога»»;</w:t>
      </w:r>
    </w:p>
    <w:p w:rsidR="00A6567D" w:rsidRPr="00A6567D" w:rsidRDefault="00A6567D" w:rsidP="00A656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6567D">
        <w:rPr>
          <w:rFonts w:ascii="Times New Roman" w:hAnsi="Times New Roman" w:cs="Times New Roman"/>
          <w:sz w:val="28"/>
          <w:szCs w:val="28"/>
        </w:rPr>
        <w:t xml:space="preserve">        - Решение </w:t>
      </w:r>
      <w:proofErr w:type="gramStart"/>
      <w:r w:rsidRPr="00A6567D">
        <w:rPr>
          <w:rFonts w:ascii="Times New Roman" w:hAnsi="Times New Roman" w:cs="Times New Roman"/>
          <w:sz w:val="28"/>
          <w:szCs w:val="28"/>
        </w:rPr>
        <w:t>Совета депутатов Федоровского сельсовета  Северного района Новосибирской области девятнадцатой   сессии четвертого   созыва</w:t>
      </w:r>
      <w:proofErr w:type="gramEnd"/>
      <w:r w:rsidRPr="00A6567D">
        <w:rPr>
          <w:rFonts w:ascii="Times New Roman" w:hAnsi="Times New Roman" w:cs="Times New Roman"/>
          <w:sz w:val="28"/>
          <w:szCs w:val="28"/>
        </w:rPr>
        <w:t xml:space="preserve"> от 15.05.2012  № 3 «О внесении дополнений и изменений в решение  пятой сессии  третьего созыва Совета депутатов  муниципального образования Федоровского сельсовета  от 14.10.2005 № 2 «Об определении налоговых ставок, порядка и сроков  уплаты земельного налога»»;</w:t>
      </w:r>
    </w:p>
    <w:p w:rsidR="00A6567D" w:rsidRPr="00A6567D" w:rsidRDefault="00A6567D" w:rsidP="00A656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6567D">
        <w:rPr>
          <w:rFonts w:ascii="Times New Roman" w:hAnsi="Times New Roman" w:cs="Times New Roman"/>
          <w:sz w:val="28"/>
          <w:szCs w:val="28"/>
        </w:rPr>
        <w:lastRenderedPageBreak/>
        <w:t xml:space="preserve">      - Решение </w:t>
      </w:r>
      <w:proofErr w:type="gramStart"/>
      <w:r w:rsidRPr="00A6567D">
        <w:rPr>
          <w:rFonts w:ascii="Times New Roman" w:hAnsi="Times New Roman" w:cs="Times New Roman"/>
          <w:sz w:val="28"/>
          <w:szCs w:val="28"/>
        </w:rPr>
        <w:t>Совета депутатов Федоровского сельсовета  Северного района Новосибирской области</w:t>
      </w:r>
      <w:proofErr w:type="gramEnd"/>
      <w:r w:rsidRPr="00A6567D">
        <w:rPr>
          <w:rFonts w:ascii="Times New Roman" w:hAnsi="Times New Roman" w:cs="Times New Roman"/>
          <w:sz w:val="28"/>
          <w:szCs w:val="28"/>
        </w:rPr>
        <w:t xml:space="preserve"> двадцать  четвертой   сессии четвертого   созыва от 27.11.2012   № 2 «О внесении изменений в решение   Совета депутатов  Федоровского сельсовета Северного района Новосибирской области   от 28.02.2011  № 4 «Об определении налоговых ставок, порядка и сроков  уплаты земельного налога»»;</w:t>
      </w:r>
    </w:p>
    <w:p w:rsidR="00A6567D" w:rsidRPr="00A6567D" w:rsidRDefault="00A6567D" w:rsidP="00A656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6567D">
        <w:rPr>
          <w:rFonts w:ascii="Times New Roman" w:hAnsi="Times New Roman" w:cs="Times New Roman"/>
          <w:sz w:val="28"/>
          <w:szCs w:val="28"/>
        </w:rPr>
        <w:t xml:space="preserve">     - Решение </w:t>
      </w:r>
      <w:proofErr w:type="gramStart"/>
      <w:r w:rsidRPr="00A6567D">
        <w:rPr>
          <w:rFonts w:ascii="Times New Roman" w:hAnsi="Times New Roman" w:cs="Times New Roman"/>
          <w:sz w:val="28"/>
          <w:szCs w:val="28"/>
        </w:rPr>
        <w:t>Совета депутатов Федоровского сельсовета  Северного района Новосибирской области пятидесятой   сессии четвертого   созыва</w:t>
      </w:r>
      <w:proofErr w:type="gramEnd"/>
      <w:r w:rsidRPr="00A6567D">
        <w:rPr>
          <w:rFonts w:ascii="Times New Roman" w:hAnsi="Times New Roman" w:cs="Times New Roman"/>
          <w:sz w:val="28"/>
          <w:szCs w:val="28"/>
        </w:rPr>
        <w:t xml:space="preserve"> от 16.04.2015  № 1 «О внесении изменений в решение  пятой сессии  третьего созыва Совета депутатов  муниципального образования Федоровского сельсовета  от 14.10.2005 № 2 «Об определении налоговых ставок, порядка и сроков  уплаты земельного налога»»;</w:t>
      </w:r>
    </w:p>
    <w:p w:rsidR="00A6567D" w:rsidRPr="00A6567D" w:rsidRDefault="00A6567D" w:rsidP="00A656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6567D">
        <w:rPr>
          <w:rFonts w:ascii="Times New Roman" w:hAnsi="Times New Roman" w:cs="Times New Roman"/>
          <w:sz w:val="28"/>
          <w:szCs w:val="28"/>
        </w:rPr>
        <w:t xml:space="preserve">- Решение </w:t>
      </w:r>
      <w:proofErr w:type="gramStart"/>
      <w:r w:rsidRPr="00A6567D">
        <w:rPr>
          <w:rFonts w:ascii="Times New Roman" w:hAnsi="Times New Roman" w:cs="Times New Roman"/>
          <w:sz w:val="28"/>
          <w:szCs w:val="28"/>
        </w:rPr>
        <w:t>Совета депутатов Федоровского сельсовета  Северного района Новосибирской области пятой   сессии пятого   созыва</w:t>
      </w:r>
      <w:proofErr w:type="gramEnd"/>
      <w:r w:rsidRPr="00A6567D">
        <w:rPr>
          <w:rFonts w:ascii="Times New Roman" w:hAnsi="Times New Roman" w:cs="Times New Roman"/>
          <w:sz w:val="28"/>
          <w:szCs w:val="28"/>
        </w:rPr>
        <w:t xml:space="preserve"> от 27.01.2016  № 2 «О внесении изменений в решение  пятой сессии  третьего созыва Совета депутатов  муниципального образования Федоровского сельсовета  от 14.10.2005 № 2</w:t>
      </w:r>
    </w:p>
    <w:p w:rsidR="00A6567D" w:rsidRPr="00A6567D" w:rsidRDefault="00A6567D" w:rsidP="00A656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6567D">
        <w:rPr>
          <w:rFonts w:ascii="Times New Roman" w:hAnsi="Times New Roman" w:cs="Times New Roman"/>
          <w:sz w:val="28"/>
          <w:szCs w:val="28"/>
        </w:rPr>
        <w:t xml:space="preserve">  8. </w:t>
      </w:r>
      <w:proofErr w:type="gramStart"/>
      <w:r w:rsidRPr="00A6567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6567D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комиссию по бюджету, налоговой политике и собственности (В. Я. Писаренко).</w:t>
      </w:r>
    </w:p>
    <w:p w:rsidR="00A6567D" w:rsidRPr="00A6567D" w:rsidRDefault="00A6567D" w:rsidP="00A656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6567D" w:rsidRPr="00A6567D" w:rsidRDefault="00A6567D" w:rsidP="00A656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656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567D" w:rsidRPr="00A6567D" w:rsidRDefault="00A6567D" w:rsidP="00A656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6567D" w:rsidRPr="00A6567D" w:rsidRDefault="00A6567D" w:rsidP="00A656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6567D">
        <w:rPr>
          <w:rFonts w:ascii="Times New Roman" w:hAnsi="Times New Roman" w:cs="Times New Roman"/>
          <w:sz w:val="28"/>
          <w:szCs w:val="28"/>
        </w:rPr>
        <w:t>Глава  Федоровского  сельсовета               Председатель Совета депутатов</w:t>
      </w:r>
    </w:p>
    <w:p w:rsidR="00A6567D" w:rsidRPr="00A6567D" w:rsidRDefault="00A6567D" w:rsidP="00A656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6567D">
        <w:rPr>
          <w:rFonts w:ascii="Times New Roman" w:hAnsi="Times New Roman" w:cs="Times New Roman"/>
          <w:sz w:val="28"/>
          <w:szCs w:val="28"/>
        </w:rPr>
        <w:t>Северного района                                         Федоровского  сельсовета</w:t>
      </w:r>
    </w:p>
    <w:p w:rsidR="00A6567D" w:rsidRPr="00A6567D" w:rsidRDefault="00A6567D" w:rsidP="00A656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6567D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Северного района </w:t>
      </w:r>
    </w:p>
    <w:p w:rsidR="00A6567D" w:rsidRPr="00A6567D" w:rsidRDefault="00A6567D" w:rsidP="00A656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656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Новосибирской области</w:t>
      </w:r>
    </w:p>
    <w:p w:rsidR="00A6567D" w:rsidRPr="00A6567D" w:rsidRDefault="00A6567D" w:rsidP="00A656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6567D">
        <w:rPr>
          <w:rFonts w:ascii="Times New Roman" w:hAnsi="Times New Roman" w:cs="Times New Roman"/>
          <w:sz w:val="28"/>
          <w:szCs w:val="28"/>
        </w:rPr>
        <w:t xml:space="preserve">_________ В.Я. Писаренко                               _________ Г.Н. </w:t>
      </w:r>
      <w:proofErr w:type="spellStart"/>
      <w:r w:rsidRPr="00A6567D">
        <w:rPr>
          <w:rFonts w:ascii="Times New Roman" w:hAnsi="Times New Roman" w:cs="Times New Roman"/>
          <w:sz w:val="28"/>
          <w:szCs w:val="28"/>
        </w:rPr>
        <w:t>Асмус</w:t>
      </w:r>
      <w:proofErr w:type="spellEnd"/>
    </w:p>
    <w:p w:rsidR="00A6567D" w:rsidRPr="00A6567D" w:rsidRDefault="00A6567D" w:rsidP="00A656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6567D" w:rsidRPr="00A6567D" w:rsidRDefault="00A6567D" w:rsidP="00A656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6567D" w:rsidRPr="00A6567D" w:rsidRDefault="00A6567D" w:rsidP="00A656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6567D" w:rsidRPr="00A6567D" w:rsidRDefault="00A6567D" w:rsidP="00A656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6567D" w:rsidRPr="00A6567D" w:rsidRDefault="00A6567D" w:rsidP="00A656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6567D" w:rsidRPr="00A6567D" w:rsidRDefault="00A6567D" w:rsidP="00A656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6567D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A6567D">
        <w:rPr>
          <w:rFonts w:ascii="Times New Roman" w:hAnsi="Times New Roman" w:cs="Times New Roman"/>
          <w:sz w:val="28"/>
          <w:szCs w:val="28"/>
        </w:rPr>
        <w:t xml:space="preserve"> Организации, предприятия, сельскохозяйственные кооперативы, КФХ, индивидуальные предприятия производящие сельскохозяйственную продукцию, доля доходов произведённых </w:t>
      </w:r>
    </w:p>
    <w:p w:rsidR="00A6567D" w:rsidRPr="00A6567D" w:rsidRDefault="00A6567D" w:rsidP="00A656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6567D">
        <w:rPr>
          <w:rFonts w:ascii="Times New Roman" w:hAnsi="Times New Roman" w:cs="Times New Roman"/>
          <w:sz w:val="28"/>
          <w:szCs w:val="28"/>
        </w:rPr>
        <w:t xml:space="preserve">ими сельскохозяйственной продукции, включая </w:t>
      </w:r>
      <w:proofErr w:type="gramStart"/>
      <w:r w:rsidRPr="00A6567D">
        <w:rPr>
          <w:rFonts w:ascii="Times New Roman" w:hAnsi="Times New Roman" w:cs="Times New Roman"/>
          <w:sz w:val="28"/>
          <w:szCs w:val="28"/>
        </w:rPr>
        <w:t>продукцию первичной переработки,  произведённую ими из сельскохозяйственного сырья собственного производства составляет</w:t>
      </w:r>
      <w:proofErr w:type="gramEnd"/>
      <w:r w:rsidRPr="00A6567D">
        <w:rPr>
          <w:rFonts w:ascii="Times New Roman" w:hAnsi="Times New Roman" w:cs="Times New Roman"/>
          <w:sz w:val="28"/>
          <w:szCs w:val="28"/>
        </w:rPr>
        <w:t xml:space="preserve">, не менее 70 процентов.                                                                   </w:t>
      </w:r>
    </w:p>
    <w:p w:rsidR="00A6567D" w:rsidRPr="00A6567D" w:rsidRDefault="00A6567D" w:rsidP="00A656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6567D" w:rsidRPr="00A6567D" w:rsidRDefault="00A6567D" w:rsidP="00A6567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A656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A6567D" w:rsidRPr="00A6567D" w:rsidRDefault="00A6567D" w:rsidP="00A6567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567D" w:rsidRPr="00A6567D" w:rsidRDefault="00A6567D" w:rsidP="00A6567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567D" w:rsidRPr="00A6567D" w:rsidRDefault="00A6567D" w:rsidP="00A6567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567D" w:rsidRPr="00A6567D" w:rsidRDefault="00A6567D" w:rsidP="00A6567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567D" w:rsidRPr="00A6567D" w:rsidRDefault="00A6567D" w:rsidP="00A6567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567D" w:rsidRPr="00A6567D" w:rsidRDefault="00A6567D" w:rsidP="00A6567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</w:t>
      </w:r>
      <w:r w:rsidRPr="00A6567D">
        <w:rPr>
          <w:rFonts w:ascii="Times New Roman" w:hAnsi="Times New Roman" w:cs="Times New Roman"/>
          <w:sz w:val="28"/>
          <w:szCs w:val="28"/>
        </w:rPr>
        <w:t xml:space="preserve">Приложение 1 к решению  </w:t>
      </w:r>
      <w:r>
        <w:rPr>
          <w:rFonts w:ascii="Times New Roman" w:hAnsi="Times New Roman" w:cs="Times New Roman"/>
          <w:sz w:val="28"/>
          <w:szCs w:val="28"/>
        </w:rPr>
        <w:t>39-ой</w:t>
      </w:r>
      <w:r w:rsidRPr="00A6567D"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A6567D" w:rsidRPr="00A6567D" w:rsidRDefault="00A6567D" w:rsidP="00A6567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A6567D">
        <w:rPr>
          <w:rFonts w:ascii="Times New Roman" w:hAnsi="Times New Roman" w:cs="Times New Roman"/>
          <w:sz w:val="28"/>
          <w:szCs w:val="28"/>
        </w:rPr>
        <w:t>Совета депутатов Федоровского   сельсовета</w:t>
      </w:r>
    </w:p>
    <w:p w:rsidR="00A6567D" w:rsidRPr="00A6567D" w:rsidRDefault="00A6567D" w:rsidP="00A6567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A6567D">
        <w:rPr>
          <w:rFonts w:ascii="Times New Roman" w:hAnsi="Times New Roman" w:cs="Times New Roman"/>
          <w:sz w:val="28"/>
          <w:szCs w:val="28"/>
        </w:rPr>
        <w:t>Северного района  Новосибирской области</w:t>
      </w:r>
    </w:p>
    <w:p w:rsidR="00A6567D" w:rsidRPr="00A6567D" w:rsidRDefault="00A6567D" w:rsidP="00A6567D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6567D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06.11.</w:t>
      </w:r>
      <w:r w:rsidRPr="00A6567D">
        <w:rPr>
          <w:rFonts w:ascii="Times New Roman" w:hAnsi="Times New Roman" w:cs="Times New Roman"/>
          <w:sz w:val="28"/>
          <w:szCs w:val="28"/>
        </w:rPr>
        <w:t xml:space="preserve">2018 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A6567D" w:rsidRPr="00A6567D" w:rsidRDefault="00A6567D" w:rsidP="00A6567D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A6567D" w:rsidRPr="00A6567D" w:rsidRDefault="00A6567D" w:rsidP="00A6567D">
      <w:pPr>
        <w:pStyle w:val="a5"/>
        <w:rPr>
          <w:rFonts w:ascii="Times New Roman" w:hAnsi="Times New Roman" w:cs="Times New Roman"/>
          <w:sz w:val="28"/>
          <w:szCs w:val="28"/>
        </w:rPr>
      </w:pPr>
      <w:r w:rsidRPr="00A656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A6567D" w:rsidRPr="00A6567D" w:rsidRDefault="00A6567D" w:rsidP="00A6567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567D" w:rsidRPr="00A6567D" w:rsidRDefault="00A6567D" w:rsidP="00A6567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567D" w:rsidRPr="00A6567D" w:rsidRDefault="00A6567D" w:rsidP="00A6567D">
      <w:pPr>
        <w:pStyle w:val="a5"/>
        <w:rPr>
          <w:rFonts w:ascii="Times New Roman" w:hAnsi="Times New Roman" w:cs="Times New Roman"/>
          <w:sz w:val="28"/>
          <w:szCs w:val="28"/>
        </w:rPr>
      </w:pPr>
      <w:r w:rsidRPr="00A6567D">
        <w:rPr>
          <w:rFonts w:ascii="Times New Roman" w:hAnsi="Times New Roman" w:cs="Times New Roman"/>
          <w:sz w:val="28"/>
          <w:szCs w:val="28"/>
        </w:rPr>
        <w:t xml:space="preserve">                                        СТАВКИ ЗЕМЕЛЬНОГО НАЛОГА             </w:t>
      </w:r>
    </w:p>
    <w:p w:rsidR="00A6567D" w:rsidRPr="00A6567D" w:rsidRDefault="00A6567D" w:rsidP="00A6567D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6003"/>
        <w:gridCol w:w="1843"/>
        <w:gridCol w:w="1701"/>
      </w:tblGrid>
      <w:tr w:rsidR="00A6567D" w:rsidRPr="00A6567D" w:rsidTr="00E0555F">
        <w:tc>
          <w:tcPr>
            <w:tcW w:w="484" w:type="dxa"/>
            <w:shd w:val="clear" w:color="auto" w:fill="auto"/>
            <w:vAlign w:val="center"/>
          </w:tcPr>
          <w:p w:rsidR="00A6567D" w:rsidRPr="00A6567D" w:rsidRDefault="00A6567D" w:rsidP="00A6567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67D" w:rsidRPr="00A6567D" w:rsidRDefault="00A6567D" w:rsidP="00A6567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6567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03" w:type="dxa"/>
            <w:shd w:val="clear" w:color="auto" w:fill="auto"/>
            <w:vAlign w:val="center"/>
          </w:tcPr>
          <w:p w:rsidR="00A6567D" w:rsidRPr="00A6567D" w:rsidRDefault="00A6567D" w:rsidP="00A6567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6567D">
              <w:rPr>
                <w:rFonts w:ascii="Times New Roman" w:hAnsi="Times New Roman" w:cs="Times New Roman"/>
                <w:sz w:val="28"/>
                <w:szCs w:val="28"/>
              </w:rPr>
              <w:t>Категория земель или разрешённое использование</w:t>
            </w:r>
          </w:p>
          <w:p w:rsidR="00A6567D" w:rsidRPr="00A6567D" w:rsidRDefault="00A6567D" w:rsidP="00A6567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6567D">
              <w:rPr>
                <w:rFonts w:ascii="Times New Roman" w:hAnsi="Times New Roman" w:cs="Times New Roman"/>
                <w:sz w:val="28"/>
                <w:szCs w:val="28"/>
              </w:rPr>
              <w:t>земельного участка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567D" w:rsidRPr="00A6567D" w:rsidRDefault="00A6567D" w:rsidP="00A6567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6567D">
              <w:rPr>
                <w:rFonts w:ascii="Times New Roman" w:hAnsi="Times New Roman" w:cs="Times New Roman"/>
                <w:sz w:val="28"/>
                <w:szCs w:val="28"/>
              </w:rPr>
              <w:t>Налоговая</w:t>
            </w:r>
          </w:p>
          <w:p w:rsidR="00A6567D" w:rsidRPr="00A6567D" w:rsidRDefault="00A6567D" w:rsidP="00A6567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6567D">
              <w:rPr>
                <w:rFonts w:ascii="Times New Roman" w:hAnsi="Times New Roman" w:cs="Times New Roman"/>
                <w:sz w:val="28"/>
                <w:szCs w:val="28"/>
              </w:rPr>
              <w:t>ставка (</w:t>
            </w:r>
            <w:proofErr w:type="gramStart"/>
            <w:r w:rsidRPr="00A6567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6567D">
              <w:rPr>
                <w:rFonts w:ascii="Times New Roman" w:hAnsi="Times New Roman" w:cs="Times New Roman"/>
                <w:sz w:val="28"/>
                <w:szCs w:val="28"/>
              </w:rPr>
              <w:t xml:space="preserve"> %)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6567D" w:rsidRPr="00A6567D" w:rsidRDefault="00A6567D" w:rsidP="00A6567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6567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ФЛ, ЮЛ, ИП</w:t>
            </w:r>
          </w:p>
        </w:tc>
      </w:tr>
      <w:tr w:rsidR="00A6567D" w:rsidRPr="00A6567D" w:rsidTr="00E0555F">
        <w:tc>
          <w:tcPr>
            <w:tcW w:w="484" w:type="dxa"/>
            <w:shd w:val="clear" w:color="auto" w:fill="auto"/>
          </w:tcPr>
          <w:p w:rsidR="00A6567D" w:rsidRPr="00A6567D" w:rsidRDefault="00A6567D" w:rsidP="00A6567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6567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003" w:type="dxa"/>
            <w:shd w:val="clear" w:color="auto" w:fill="auto"/>
          </w:tcPr>
          <w:p w:rsidR="00A6567D" w:rsidRPr="00A6567D" w:rsidRDefault="00A6567D" w:rsidP="00A6567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6567D">
              <w:rPr>
                <w:rFonts w:ascii="Times New Roman" w:hAnsi="Times New Roman" w:cs="Times New Roman"/>
                <w:sz w:val="28"/>
                <w:szCs w:val="28"/>
              </w:rPr>
              <w:t>Отнесённые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воспроизводства.</w:t>
            </w:r>
          </w:p>
        </w:tc>
        <w:tc>
          <w:tcPr>
            <w:tcW w:w="1843" w:type="dxa"/>
            <w:shd w:val="clear" w:color="auto" w:fill="auto"/>
          </w:tcPr>
          <w:p w:rsidR="00A6567D" w:rsidRPr="00A6567D" w:rsidRDefault="00A6567D" w:rsidP="00A6567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67D" w:rsidRPr="00A6567D" w:rsidRDefault="00A6567D" w:rsidP="00A6567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6567D">
              <w:rPr>
                <w:rFonts w:ascii="Times New Roman" w:hAnsi="Times New Roman" w:cs="Times New Roman"/>
                <w:sz w:val="28"/>
                <w:szCs w:val="28"/>
              </w:rPr>
              <w:t xml:space="preserve">        0,3</w:t>
            </w:r>
          </w:p>
        </w:tc>
        <w:tc>
          <w:tcPr>
            <w:tcW w:w="1701" w:type="dxa"/>
            <w:shd w:val="clear" w:color="auto" w:fill="auto"/>
          </w:tcPr>
          <w:p w:rsidR="00A6567D" w:rsidRPr="00A6567D" w:rsidRDefault="00A6567D" w:rsidP="00A6567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67D" w:rsidRPr="00A6567D" w:rsidRDefault="00A6567D" w:rsidP="00A6567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6567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ФЛ, ЮЛ, ИП</w:t>
            </w:r>
          </w:p>
        </w:tc>
      </w:tr>
      <w:tr w:rsidR="00A6567D" w:rsidRPr="00A6567D" w:rsidTr="00E0555F">
        <w:tc>
          <w:tcPr>
            <w:tcW w:w="484" w:type="dxa"/>
            <w:shd w:val="clear" w:color="auto" w:fill="auto"/>
          </w:tcPr>
          <w:p w:rsidR="00A6567D" w:rsidRPr="00A6567D" w:rsidRDefault="00A6567D" w:rsidP="00A6567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6567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003" w:type="dxa"/>
            <w:shd w:val="clear" w:color="auto" w:fill="auto"/>
          </w:tcPr>
          <w:p w:rsidR="00A6567D" w:rsidRPr="00A6567D" w:rsidRDefault="00A6567D" w:rsidP="00A6567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6567D">
              <w:rPr>
                <w:rFonts w:ascii="Times New Roman" w:hAnsi="Times New Roman" w:cs="Times New Roman"/>
                <w:sz w:val="28"/>
                <w:szCs w:val="28"/>
              </w:rPr>
              <w:t xml:space="preserve">Занятые жилищным фондом и объектами инженерной инфраструктуры  жилищно-коммунального комплекса (за исключением доли в праве на земельный участок, приходящийся на объект, не относящийся к жилищному фонду и к объектам инженерной инфраструктуры жилищно-коммунального комплекса) или  приобретенные (предоставленные) для жилищного строительства.          </w:t>
            </w:r>
          </w:p>
        </w:tc>
        <w:tc>
          <w:tcPr>
            <w:tcW w:w="1843" w:type="dxa"/>
            <w:shd w:val="clear" w:color="auto" w:fill="auto"/>
          </w:tcPr>
          <w:p w:rsidR="00A6567D" w:rsidRPr="00A6567D" w:rsidRDefault="00A6567D" w:rsidP="00A6567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67D" w:rsidRPr="00A6567D" w:rsidRDefault="00A6567D" w:rsidP="00A6567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67D" w:rsidRPr="00A6567D" w:rsidRDefault="00A6567D" w:rsidP="00A6567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67D" w:rsidRPr="00A6567D" w:rsidRDefault="00A6567D" w:rsidP="00A6567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6567D">
              <w:rPr>
                <w:rFonts w:ascii="Times New Roman" w:hAnsi="Times New Roman" w:cs="Times New Roman"/>
                <w:sz w:val="28"/>
                <w:szCs w:val="28"/>
              </w:rPr>
              <w:t xml:space="preserve">        0,3 </w:t>
            </w:r>
          </w:p>
        </w:tc>
        <w:tc>
          <w:tcPr>
            <w:tcW w:w="1701" w:type="dxa"/>
            <w:shd w:val="clear" w:color="auto" w:fill="auto"/>
          </w:tcPr>
          <w:p w:rsidR="00A6567D" w:rsidRPr="00A6567D" w:rsidRDefault="00A6567D" w:rsidP="00A6567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67D" w:rsidRPr="00A6567D" w:rsidRDefault="00A6567D" w:rsidP="00A6567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67D" w:rsidRPr="00A6567D" w:rsidRDefault="00A6567D" w:rsidP="00A6567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6567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ФЛ, ЮЛ, ИП</w:t>
            </w:r>
          </w:p>
          <w:p w:rsidR="00A6567D" w:rsidRPr="00A6567D" w:rsidRDefault="00A6567D" w:rsidP="00A6567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67D" w:rsidRPr="00A6567D" w:rsidTr="00E0555F">
        <w:trPr>
          <w:trHeight w:val="1084"/>
        </w:trPr>
        <w:tc>
          <w:tcPr>
            <w:tcW w:w="484" w:type="dxa"/>
            <w:shd w:val="clear" w:color="auto" w:fill="auto"/>
          </w:tcPr>
          <w:p w:rsidR="00A6567D" w:rsidRPr="00A6567D" w:rsidRDefault="00A6567D" w:rsidP="00A6567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6567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003" w:type="dxa"/>
            <w:shd w:val="clear" w:color="auto" w:fill="auto"/>
          </w:tcPr>
          <w:p w:rsidR="00A6567D" w:rsidRPr="00A6567D" w:rsidRDefault="00A6567D" w:rsidP="00A6567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6567D">
              <w:rPr>
                <w:rFonts w:ascii="Times New Roman" w:hAnsi="Times New Roman" w:cs="Times New Roman"/>
                <w:sz w:val="28"/>
                <w:szCs w:val="28"/>
              </w:rPr>
              <w:t>Приобретенные (предоставленные) для личного подсобного хозяйства, садоводства, огородничества или животноводства.</w:t>
            </w:r>
          </w:p>
          <w:p w:rsidR="00A6567D" w:rsidRPr="00A6567D" w:rsidRDefault="00A6567D" w:rsidP="00A6567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A6567D" w:rsidRPr="00A6567D" w:rsidRDefault="00A6567D" w:rsidP="00A6567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67D" w:rsidRPr="00A6567D" w:rsidRDefault="00A6567D" w:rsidP="00A6567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6567D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  <w:p w:rsidR="00A6567D" w:rsidRPr="00A6567D" w:rsidRDefault="00A6567D" w:rsidP="00A6567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A6567D" w:rsidRPr="00A6567D" w:rsidRDefault="00A6567D" w:rsidP="00A6567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67D" w:rsidRPr="00A6567D" w:rsidRDefault="00A6567D" w:rsidP="00A6567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6567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ФЛ, ЮЛ, ИП</w:t>
            </w:r>
          </w:p>
          <w:p w:rsidR="00A6567D" w:rsidRPr="00A6567D" w:rsidRDefault="00A6567D" w:rsidP="00A6567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67D" w:rsidRPr="00A6567D" w:rsidTr="00E0555F">
        <w:trPr>
          <w:trHeight w:val="188"/>
        </w:trPr>
        <w:tc>
          <w:tcPr>
            <w:tcW w:w="484" w:type="dxa"/>
            <w:shd w:val="clear" w:color="auto" w:fill="auto"/>
          </w:tcPr>
          <w:p w:rsidR="00A6567D" w:rsidRPr="00A6567D" w:rsidRDefault="00A6567D" w:rsidP="00A6567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6567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003" w:type="dxa"/>
            <w:shd w:val="clear" w:color="auto" w:fill="auto"/>
          </w:tcPr>
          <w:p w:rsidR="00A6567D" w:rsidRPr="00A6567D" w:rsidRDefault="00A6567D" w:rsidP="00A6567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6567D">
              <w:rPr>
                <w:rFonts w:ascii="Times New Roman" w:hAnsi="Times New Roman" w:cs="Times New Roman"/>
                <w:sz w:val="28"/>
                <w:szCs w:val="28"/>
              </w:rPr>
      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</w:t>
            </w:r>
          </w:p>
        </w:tc>
        <w:tc>
          <w:tcPr>
            <w:tcW w:w="1843" w:type="dxa"/>
            <w:shd w:val="clear" w:color="auto" w:fill="auto"/>
          </w:tcPr>
          <w:p w:rsidR="00A6567D" w:rsidRPr="00A6567D" w:rsidRDefault="00A6567D" w:rsidP="00A6567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6567D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701" w:type="dxa"/>
            <w:shd w:val="clear" w:color="auto" w:fill="auto"/>
          </w:tcPr>
          <w:p w:rsidR="00A6567D" w:rsidRPr="00A6567D" w:rsidRDefault="00A6567D" w:rsidP="00A6567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67D" w:rsidRPr="00A6567D" w:rsidTr="00E0555F">
        <w:tc>
          <w:tcPr>
            <w:tcW w:w="484" w:type="dxa"/>
            <w:shd w:val="clear" w:color="auto" w:fill="auto"/>
          </w:tcPr>
          <w:p w:rsidR="00A6567D" w:rsidRPr="00A6567D" w:rsidRDefault="00A6567D" w:rsidP="00A6567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6567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003" w:type="dxa"/>
            <w:shd w:val="clear" w:color="auto" w:fill="auto"/>
          </w:tcPr>
          <w:p w:rsidR="00A6567D" w:rsidRPr="00A6567D" w:rsidRDefault="00A6567D" w:rsidP="00A6567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6567D">
              <w:rPr>
                <w:rFonts w:ascii="Times New Roman" w:hAnsi="Times New Roman" w:cs="Times New Roman"/>
                <w:sz w:val="28"/>
                <w:szCs w:val="28"/>
              </w:rPr>
              <w:t>Прочие земельные участки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6567D" w:rsidRPr="00A6567D" w:rsidRDefault="00A6567D" w:rsidP="00A6567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6567D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701" w:type="dxa"/>
            <w:shd w:val="clear" w:color="auto" w:fill="auto"/>
          </w:tcPr>
          <w:p w:rsidR="00A6567D" w:rsidRPr="00A6567D" w:rsidRDefault="00A6567D" w:rsidP="00A6567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6567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ФЛ, ЮЛ, ИП</w:t>
            </w:r>
          </w:p>
        </w:tc>
      </w:tr>
      <w:tr w:rsidR="00A6567D" w:rsidRPr="00A6567D" w:rsidTr="00E0555F">
        <w:tc>
          <w:tcPr>
            <w:tcW w:w="484" w:type="dxa"/>
            <w:shd w:val="clear" w:color="auto" w:fill="auto"/>
          </w:tcPr>
          <w:p w:rsidR="00A6567D" w:rsidRPr="00A6567D" w:rsidRDefault="00A6567D" w:rsidP="00A6567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6567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003" w:type="dxa"/>
            <w:shd w:val="clear" w:color="auto" w:fill="auto"/>
          </w:tcPr>
          <w:p w:rsidR="00A6567D" w:rsidRPr="00A6567D" w:rsidRDefault="00A6567D" w:rsidP="00A6567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6567D">
              <w:rPr>
                <w:rFonts w:ascii="Times New Roman" w:hAnsi="Times New Roman" w:cs="Times New Roman"/>
                <w:sz w:val="28"/>
                <w:szCs w:val="28"/>
              </w:rPr>
              <w:t>Земли сельскохозяйственного назначения неиспользуемые для производства сельскохозяйственной продукции</w:t>
            </w:r>
          </w:p>
        </w:tc>
        <w:tc>
          <w:tcPr>
            <w:tcW w:w="1843" w:type="dxa"/>
            <w:shd w:val="clear" w:color="auto" w:fill="auto"/>
          </w:tcPr>
          <w:p w:rsidR="00A6567D" w:rsidRPr="00A6567D" w:rsidRDefault="00A6567D" w:rsidP="00A6567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67D" w:rsidRPr="00A6567D" w:rsidRDefault="00A6567D" w:rsidP="00A6567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6567D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701" w:type="dxa"/>
            <w:shd w:val="clear" w:color="auto" w:fill="auto"/>
          </w:tcPr>
          <w:p w:rsidR="00A6567D" w:rsidRPr="00A6567D" w:rsidRDefault="00A6567D" w:rsidP="00A6567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567D" w:rsidRPr="00A6567D" w:rsidRDefault="00A6567D" w:rsidP="00A6567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A6567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ФЛ, ЮЛ, ИП</w:t>
            </w:r>
          </w:p>
        </w:tc>
      </w:tr>
    </w:tbl>
    <w:p w:rsidR="00A6567D" w:rsidRPr="00A6567D" w:rsidRDefault="00A6567D" w:rsidP="00A6567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567D" w:rsidRPr="00A6567D" w:rsidRDefault="00A6567D" w:rsidP="00A6567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567D" w:rsidRPr="00A6567D" w:rsidRDefault="00A6567D" w:rsidP="00A6567D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6567D" w:rsidRPr="00A6567D" w:rsidRDefault="00A6567D" w:rsidP="00A6567D">
      <w:pPr>
        <w:pStyle w:val="a5"/>
        <w:rPr>
          <w:rFonts w:ascii="Times New Roman" w:hAnsi="Times New Roman" w:cs="Times New Roman"/>
          <w:sz w:val="28"/>
          <w:szCs w:val="28"/>
        </w:rPr>
      </w:pPr>
      <w:r w:rsidRPr="00A6567D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795C72" w:rsidRDefault="00795C72" w:rsidP="00795C7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95C72" w:rsidRDefault="00795C72" w:rsidP="00795C72">
      <w:pPr>
        <w:rPr>
          <w:rFonts w:ascii="Times New Roman" w:hAnsi="Times New Roman" w:cs="Times New Roman"/>
          <w:sz w:val="28"/>
          <w:szCs w:val="28"/>
        </w:rPr>
      </w:pPr>
    </w:p>
    <w:p w:rsidR="00795C72" w:rsidRDefault="00795C72" w:rsidP="00795C72"/>
    <w:p w:rsidR="00795C72" w:rsidRDefault="00795C72" w:rsidP="00795C72"/>
    <w:p w:rsidR="00795C72" w:rsidRDefault="00795C72" w:rsidP="00795C72">
      <w:pPr>
        <w:pStyle w:val="a5"/>
        <w:jc w:val="center"/>
      </w:pPr>
    </w:p>
    <w:p w:rsidR="00795C72" w:rsidRDefault="00795C72" w:rsidP="00795C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C72" w:rsidRDefault="00795C72"/>
    <w:sectPr w:rsidR="00795C72" w:rsidSect="000A3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OctavaC">
    <w:altName w:val="Octava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7A2C7A"/>
    <w:multiLevelType w:val="hybridMultilevel"/>
    <w:tmpl w:val="C0E6EA1A"/>
    <w:lvl w:ilvl="0" w:tplc="ED021526">
      <w:start w:val="2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6FC4062"/>
    <w:multiLevelType w:val="hybridMultilevel"/>
    <w:tmpl w:val="DE8C6628"/>
    <w:lvl w:ilvl="0" w:tplc="7F1A76E8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868"/>
        </w:tabs>
        <w:ind w:left="868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88"/>
        </w:tabs>
        <w:ind w:left="1588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08"/>
        </w:tabs>
        <w:ind w:left="230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28"/>
        </w:tabs>
        <w:ind w:left="3028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48"/>
        </w:tabs>
        <w:ind w:left="3748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68"/>
        </w:tabs>
        <w:ind w:left="446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88"/>
        </w:tabs>
        <w:ind w:left="5188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08"/>
        </w:tabs>
        <w:ind w:left="5908" w:hanging="360"/>
      </w:pPr>
    </w:lvl>
  </w:abstractNum>
  <w:abstractNum w:abstractNumId="3">
    <w:nsid w:val="312646AA"/>
    <w:multiLevelType w:val="multilevel"/>
    <w:tmpl w:val="6D9EBBBA"/>
    <w:lvl w:ilvl="0">
      <w:start w:val="1"/>
      <w:numFmt w:val="decimal"/>
      <w:lvlText w:val="%1."/>
      <w:lvlJc w:val="left"/>
      <w:pPr>
        <w:ind w:left="719" w:hanging="435"/>
      </w:pPr>
      <w:rPr>
        <w:rFonts w:eastAsia="Times New Roman"/>
      </w:r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170" w:hanging="720"/>
      </w:pPr>
    </w:lvl>
    <w:lvl w:ilvl="3">
      <w:start w:val="1"/>
      <w:numFmt w:val="decimal"/>
      <w:isLgl/>
      <w:lvlText w:val="%1.%2.%3.%4."/>
      <w:lvlJc w:val="left"/>
      <w:pPr>
        <w:ind w:left="1530" w:hanging="1080"/>
      </w:pPr>
    </w:lvl>
    <w:lvl w:ilvl="4">
      <w:start w:val="1"/>
      <w:numFmt w:val="decimal"/>
      <w:isLgl/>
      <w:lvlText w:val="%1.%2.%3.%4.%5."/>
      <w:lvlJc w:val="left"/>
      <w:pPr>
        <w:ind w:left="1530" w:hanging="1080"/>
      </w:pPr>
    </w:lvl>
    <w:lvl w:ilvl="5">
      <w:start w:val="1"/>
      <w:numFmt w:val="decimal"/>
      <w:isLgl/>
      <w:lvlText w:val="%1.%2.%3.%4.%5.%6."/>
      <w:lvlJc w:val="left"/>
      <w:pPr>
        <w:ind w:left="1890" w:hanging="1440"/>
      </w:pPr>
    </w:lvl>
    <w:lvl w:ilvl="6">
      <w:start w:val="1"/>
      <w:numFmt w:val="decimal"/>
      <w:isLgl/>
      <w:lvlText w:val="%1.%2.%3.%4.%5.%6.%7."/>
      <w:lvlJc w:val="left"/>
      <w:pPr>
        <w:ind w:left="2250" w:hanging="1800"/>
      </w:p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</w:lvl>
  </w:abstractNum>
  <w:abstractNum w:abstractNumId="4">
    <w:nsid w:val="33AD315E"/>
    <w:multiLevelType w:val="hybridMultilevel"/>
    <w:tmpl w:val="1A489C50"/>
    <w:lvl w:ilvl="0" w:tplc="4858E5A8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EB18FB"/>
    <w:multiLevelType w:val="multilevel"/>
    <w:tmpl w:val="C610DADA"/>
    <w:lvl w:ilvl="0">
      <w:start w:val="1"/>
      <w:numFmt w:val="decimal"/>
      <w:lvlText w:val="%1."/>
      <w:lvlJc w:val="left"/>
      <w:pPr>
        <w:ind w:left="2119" w:hanging="1410"/>
      </w:pPr>
    </w:lvl>
    <w:lvl w:ilvl="1">
      <w:start w:val="3"/>
      <w:numFmt w:val="decimal"/>
      <w:isLgl/>
      <w:lvlText w:val="%1.%2."/>
      <w:lvlJc w:val="left"/>
      <w:pPr>
        <w:ind w:left="1860" w:hanging="720"/>
      </w:pPr>
    </w:lvl>
    <w:lvl w:ilvl="2">
      <w:start w:val="1"/>
      <w:numFmt w:val="decimal"/>
      <w:isLgl/>
      <w:lvlText w:val="%1.%2.%3."/>
      <w:lvlJc w:val="left"/>
      <w:pPr>
        <w:ind w:left="2291" w:hanging="720"/>
      </w:pPr>
    </w:lvl>
    <w:lvl w:ilvl="3">
      <w:start w:val="1"/>
      <w:numFmt w:val="decimal"/>
      <w:isLgl/>
      <w:lvlText w:val="%1.%2.%3.%4."/>
      <w:lvlJc w:val="left"/>
      <w:pPr>
        <w:ind w:left="3082" w:hanging="1080"/>
      </w:pPr>
    </w:lvl>
    <w:lvl w:ilvl="4">
      <w:start w:val="1"/>
      <w:numFmt w:val="decimal"/>
      <w:isLgl/>
      <w:lvlText w:val="%1.%2.%3.%4.%5."/>
      <w:lvlJc w:val="left"/>
      <w:pPr>
        <w:ind w:left="3513" w:hanging="1080"/>
      </w:pPr>
    </w:lvl>
    <w:lvl w:ilvl="5">
      <w:start w:val="1"/>
      <w:numFmt w:val="decimal"/>
      <w:isLgl/>
      <w:lvlText w:val="%1.%2.%3.%4.%5.%6."/>
      <w:lvlJc w:val="left"/>
      <w:pPr>
        <w:ind w:left="4304" w:hanging="1440"/>
      </w:pPr>
    </w:lvl>
    <w:lvl w:ilvl="6">
      <w:start w:val="1"/>
      <w:numFmt w:val="decimal"/>
      <w:isLgl/>
      <w:lvlText w:val="%1.%2.%3.%4.%5.%6.%7."/>
      <w:lvlJc w:val="left"/>
      <w:pPr>
        <w:ind w:left="5095" w:hanging="1800"/>
      </w:pPr>
    </w:lvl>
    <w:lvl w:ilvl="7">
      <w:start w:val="1"/>
      <w:numFmt w:val="decimal"/>
      <w:isLgl/>
      <w:lvlText w:val="%1.%2.%3.%4.%5.%6.%7.%8."/>
      <w:lvlJc w:val="left"/>
      <w:pPr>
        <w:ind w:left="5526" w:hanging="1800"/>
      </w:pPr>
    </w:lvl>
    <w:lvl w:ilvl="8">
      <w:start w:val="1"/>
      <w:numFmt w:val="decimal"/>
      <w:isLgl/>
      <w:lvlText w:val="%1.%2.%3.%4.%5.%6.%7.%8.%9."/>
      <w:lvlJc w:val="left"/>
      <w:pPr>
        <w:ind w:left="6317" w:hanging="2160"/>
      </w:pPr>
    </w:lvl>
  </w:abstractNum>
  <w:abstractNum w:abstractNumId="6">
    <w:nsid w:val="608A53CA"/>
    <w:multiLevelType w:val="hybridMultilevel"/>
    <w:tmpl w:val="2B3E4B62"/>
    <w:lvl w:ilvl="0" w:tplc="4858E5A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F72C50"/>
    <w:multiLevelType w:val="hybridMultilevel"/>
    <w:tmpl w:val="552E4572"/>
    <w:lvl w:ilvl="0" w:tplc="4858E5A8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55112C"/>
    <w:multiLevelType w:val="multilevel"/>
    <w:tmpl w:val="CD9EE6C6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860" w:hanging="720"/>
      </w:pPr>
    </w:lvl>
    <w:lvl w:ilvl="2">
      <w:start w:val="1"/>
      <w:numFmt w:val="decimal"/>
      <w:lvlText w:val="%1.%2.%3."/>
      <w:lvlJc w:val="left"/>
      <w:pPr>
        <w:ind w:left="3000" w:hanging="720"/>
      </w:pPr>
    </w:lvl>
    <w:lvl w:ilvl="3">
      <w:start w:val="1"/>
      <w:numFmt w:val="decimal"/>
      <w:lvlText w:val="%1.%2.%3.%4."/>
      <w:lvlJc w:val="left"/>
      <w:pPr>
        <w:ind w:left="4500" w:hanging="1080"/>
      </w:pPr>
    </w:lvl>
    <w:lvl w:ilvl="4">
      <w:start w:val="1"/>
      <w:numFmt w:val="decimal"/>
      <w:lvlText w:val="%1.%2.%3.%4.%5."/>
      <w:lvlJc w:val="left"/>
      <w:pPr>
        <w:ind w:left="5640" w:hanging="1080"/>
      </w:pPr>
    </w:lvl>
    <w:lvl w:ilvl="5">
      <w:start w:val="1"/>
      <w:numFmt w:val="decimal"/>
      <w:lvlText w:val="%1.%2.%3.%4.%5.%6."/>
      <w:lvlJc w:val="left"/>
      <w:pPr>
        <w:ind w:left="7140" w:hanging="1440"/>
      </w:pPr>
    </w:lvl>
    <w:lvl w:ilvl="6">
      <w:start w:val="1"/>
      <w:numFmt w:val="decimal"/>
      <w:lvlText w:val="%1.%2.%3.%4.%5.%6.%7."/>
      <w:lvlJc w:val="left"/>
      <w:pPr>
        <w:ind w:left="8640" w:hanging="1800"/>
      </w:pPr>
    </w:lvl>
    <w:lvl w:ilvl="7">
      <w:start w:val="1"/>
      <w:numFmt w:val="decimal"/>
      <w:lvlText w:val="%1.%2.%3.%4.%5.%6.%7.%8."/>
      <w:lvlJc w:val="left"/>
      <w:pPr>
        <w:ind w:left="9780" w:hanging="1800"/>
      </w:pPr>
    </w:lvl>
    <w:lvl w:ilvl="8">
      <w:start w:val="1"/>
      <w:numFmt w:val="decimal"/>
      <w:lvlText w:val="%1.%2.%3.%4.%5.%6.%7.%8.%9."/>
      <w:lvlJc w:val="left"/>
      <w:pPr>
        <w:ind w:left="11280" w:hanging="2160"/>
      </w:pPr>
    </w:lvl>
  </w:abstractNum>
  <w:num w:numId="1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6489"/>
    <w:rsid w:val="000213F8"/>
    <w:rsid w:val="000259E2"/>
    <w:rsid w:val="000A3715"/>
    <w:rsid w:val="000F0CDB"/>
    <w:rsid w:val="001C7826"/>
    <w:rsid w:val="002108F6"/>
    <w:rsid w:val="0029070D"/>
    <w:rsid w:val="002A7DEB"/>
    <w:rsid w:val="002B0CCF"/>
    <w:rsid w:val="002C7AC7"/>
    <w:rsid w:val="002E4398"/>
    <w:rsid w:val="003308CE"/>
    <w:rsid w:val="003B6F5A"/>
    <w:rsid w:val="00441843"/>
    <w:rsid w:val="00460168"/>
    <w:rsid w:val="00484CEC"/>
    <w:rsid w:val="004B5487"/>
    <w:rsid w:val="004E2A3E"/>
    <w:rsid w:val="004F5F2C"/>
    <w:rsid w:val="005006FE"/>
    <w:rsid w:val="005542CA"/>
    <w:rsid w:val="00591B46"/>
    <w:rsid w:val="005C421F"/>
    <w:rsid w:val="005E5611"/>
    <w:rsid w:val="00617759"/>
    <w:rsid w:val="0066241A"/>
    <w:rsid w:val="006C0F3A"/>
    <w:rsid w:val="006F643E"/>
    <w:rsid w:val="00795C72"/>
    <w:rsid w:val="009D3A64"/>
    <w:rsid w:val="00A6567D"/>
    <w:rsid w:val="00A7384A"/>
    <w:rsid w:val="00BB1B9C"/>
    <w:rsid w:val="00BB30F0"/>
    <w:rsid w:val="00C066D5"/>
    <w:rsid w:val="00C23ABF"/>
    <w:rsid w:val="00C449F0"/>
    <w:rsid w:val="00C471EB"/>
    <w:rsid w:val="00C509C5"/>
    <w:rsid w:val="00CA59C9"/>
    <w:rsid w:val="00CA5B02"/>
    <w:rsid w:val="00CE0715"/>
    <w:rsid w:val="00CF2B86"/>
    <w:rsid w:val="00D47A44"/>
    <w:rsid w:val="00D55F2A"/>
    <w:rsid w:val="00DA4DE8"/>
    <w:rsid w:val="00E86489"/>
    <w:rsid w:val="00F30CE5"/>
    <w:rsid w:val="00FB0BC8"/>
    <w:rsid w:val="00FB0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715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5C421F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5C421F"/>
    <w:pPr>
      <w:keepNext/>
      <w:numPr>
        <w:ilvl w:val="1"/>
        <w:numId w:val="9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5C421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link w:val="40"/>
    <w:semiHidden/>
    <w:unhideWhenUsed/>
    <w:qFormat/>
    <w:rsid w:val="005C421F"/>
    <w:pPr>
      <w:spacing w:before="100" w:beforeAutospacing="1" w:after="100" w:afterAutospacing="1" w:line="240" w:lineRule="auto"/>
      <w:outlineLvl w:val="3"/>
    </w:pPr>
    <w:rPr>
      <w:rFonts w:ascii="Calibri" w:eastAsia="Times New Roman" w:hAnsi="Calibri" w:cs="Calibr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6489"/>
    <w:rPr>
      <w:color w:val="0000FF"/>
      <w:u w:val="single"/>
    </w:rPr>
  </w:style>
  <w:style w:type="character" w:customStyle="1" w:styleId="a4">
    <w:name w:val="Без интервала Знак"/>
    <w:aliases w:val="с интервалом Знак,Без интервала1 Знак,No Spacing1 Знак,No Spacing Знак"/>
    <w:link w:val="a5"/>
    <w:uiPriority w:val="1"/>
    <w:locked/>
    <w:rsid w:val="00E86489"/>
  </w:style>
  <w:style w:type="paragraph" w:styleId="a5">
    <w:name w:val="No Spacing"/>
    <w:aliases w:val="с интервалом,Без интервала1,No Spacing1,No Spacing"/>
    <w:link w:val="a4"/>
    <w:uiPriority w:val="1"/>
    <w:qFormat/>
    <w:rsid w:val="00E86489"/>
    <w:pPr>
      <w:spacing w:after="0" w:line="240" w:lineRule="auto"/>
    </w:pPr>
  </w:style>
  <w:style w:type="paragraph" w:styleId="a6">
    <w:name w:val="List Paragraph"/>
    <w:basedOn w:val="a"/>
    <w:qFormat/>
    <w:rsid w:val="00E86489"/>
    <w:pPr>
      <w:ind w:left="720"/>
      <w:contextualSpacing/>
    </w:pPr>
  </w:style>
  <w:style w:type="paragraph" w:customStyle="1" w:styleId="ConsNormal">
    <w:name w:val="ConsNormal"/>
    <w:rsid w:val="00E86489"/>
    <w:pPr>
      <w:autoSpaceDE w:val="0"/>
      <w:autoSpaceDN w:val="0"/>
      <w:adjustRightInd w:val="0"/>
      <w:spacing w:after="0" w:line="240" w:lineRule="auto"/>
      <w:ind w:right="19772" w:firstLine="720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link w:val="ConsPlusNormal0"/>
    <w:rsid w:val="006F643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6F64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Title"/>
    <w:basedOn w:val="a"/>
    <w:link w:val="11"/>
    <w:qFormat/>
    <w:rsid w:val="00795C7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8">
    <w:name w:val="Название Знак"/>
    <w:basedOn w:val="a0"/>
    <w:link w:val="a7"/>
    <w:uiPriority w:val="10"/>
    <w:rsid w:val="00795C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1">
    <w:name w:val="Название Знак1"/>
    <w:basedOn w:val="a0"/>
    <w:link w:val="a7"/>
    <w:locked/>
    <w:rsid w:val="00795C72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5C421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5C421F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5C421F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5C421F"/>
    <w:rPr>
      <w:rFonts w:ascii="Calibri" w:eastAsia="Times New Roman" w:hAnsi="Calibri" w:cs="Calibri"/>
      <w:b/>
      <w:bCs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5C421F"/>
    <w:rPr>
      <w:color w:val="800080"/>
      <w:u w:val="single"/>
    </w:rPr>
  </w:style>
  <w:style w:type="character" w:customStyle="1" w:styleId="110">
    <w:name w:val="Заголовок 1 Знак1"/>
    <w:aliases w:val="Раздел Договора Знак1,H1 Знак1,&quot;Алмаз&quot; Знак1"/>
    <w:basedOn w:val="a0"/>
    <w:rsid w:val="005C421F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5C421F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1"/>
    <w:semiHidden/>
    <w:unhideWhenUsed/>
    <w:rsid w:val="005C42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C421F"/>
    <w:rPr>
      <w:rFonts w:ascii="Consolas" w:hAnsi="Consolas" w:cs="Consolas"/>
      <w:sz w:val="20"/>
      <w:szCs w:val="20"/>
    </w:rPr>
  </w:style>
  <w:style w:type="paragraph" w:styleId="aa">
    <w:name w:val="header"/>
    <w:basedOn w:val="a"/>
    <w:link w:val="12"/>
    <w:semiHidden/>
    <w:unhideWhenUsed/>
    <w:rsid w:val="005C42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semiHidden/>
    <w:rsid w:val="005C421F"/>
  </w:style>
  <w:style w:type="paragraph" w:styleId="ac">
    <w:name w:val="footer"/>
    <w:basedOn w:val="a"/>
    <w:link w:val="13"/>
    <w:semiHidden/>
    <w:unhideWhenUsed/>
    <w:rsid w:val="005C42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semiHidden/>
    <w:rsid w:val="005C421F"/>
  </w:style>
  <w:style w:type="paragraph" w:styleId="ae">
    <w:name w:val="Body Text"/>
    <w:basedOn w:val="a"/>
    <w:link w:val="14"/>
    <w:uiPriority w:val="99"/>
    <w:semiHidden/>
    <w:unhideWhenUsed/>
    <w:rsid w:val="005C421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uiPriority w:val="99"/>
    <w:semiHidden/>
    <w:rsid w:val="005C421F"/>
  </w:style>
  <w:style w:type="paragraph" w:styleId="af0">
    <w:name w:val="Body Text Indent"/>
    <w:basedOn w:val="a"/>
    <w:link w:val="15"/>
    <w:uiPriority w:val="99"/>
    <w:semiHidden/>
    <w:unhideWhenUsed/>
    <w:rsid w:val="005C421F"/>
    <w:pPr>
      <w:spacing w:before="100" w:beforeAutospacing="1" w:after="100" w:afterAutospacing="1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8"/>
      <w:szCs w:val="18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5C421F"/>
  </w:style>
  <w:style w:type="character" w:customStyle="1" w:styleId="af2">
    <w:name w:val="Подзаголовок Знак"/>
    <w:aliases w:val="Обычный таблица Знак"/>
    <w:basedOn w:val="a0"/>
    <w:link w:val="af3"/>
    <w:locked/>
    <w:rsid w:val="005C421F"/>
    <w:rPr>
      <w:sz w:val="28"/>
      <w:szCs w:val="28"/>
    </w:rPr>
  </w:style>
  <w:style w:type="paragraph" w:styleId="af3">
    <w:name w:val="Subtitle"/>
    <w:aliases w:val="Обычный таблица"/>
    <w:basedOn w:val="a"/>
    <w:next w:val="a"/>
    <w:link w:val="af2"/>
    <w:qFormat/>
    <w:rsid w:val="005C421F"/>
    <w:pPr>
      <w:widowControl w:val="0"/>
      <w:autoSpaceDE w:val="0"/>
      <w:autoSpaceDN w:val="0"/>
      <w:adjustRightInd w:val="0"/>
      <w:spacing w:after="60" w:line="240" w:lineRule="auto"/>
      <w:ind w:firstLine="709"/>
      <w:jc w:val="both"/>
      <w:outlineLvl w:val="1"/>
    </w:pPr>
    <w:rPr>
      <w:sz w:val="28"/>
      <w:szCs w:val="28"/>
    </w:rPr>
  </w:style>
  <w:style w:type="character" w:customStyle="1" w:styleId="16">
    <w:name w:val="Подзаголовок Знак1"/>
    <w:aliases w:val="Обычный таблица Знак1"/>
    <w:basedOn w:val="a0"/>
    <w:link w:val="af3"/>
    <w:uiPriority w:val="11"/>
    <w:rsid w:val="005C42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2">
    <w:name w:val="Body Text 2"/>
    <w:basedOn w:val="a"/>
    <w:link w:val="210"/>
    <w:uiPriority w:val="99"/>
    <w:semiHidden/>
    <w:unhideWhenUsed/>
    <w:rsid w:val="005C42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5C421F"/>
  </w:style>
  <w:style w:type="paragraph" w:styleId="24">
    <w:name w:val="Body Text Indent 2"/>
    <w:basedOn w:val="a"/>
    <w:link w:val="211"/>
    <w:uiPriority w:val="99"/>
    <w:semiHidden/>
    <w:unhideWhenUsed/>
    <w:rsid w:val="005C421F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5C421F"/>
  </w:style>
  <w:style w:type="paragraph" w:styleId="31">
    <w:name w:val="Body Text Indent 3"/>
    <w:basedOn w:val="a"/>
    <w:link w:val="310"/>
    <w:uiPriority w:val="99"/>
    <w:semiHidden/>
    <w:unhideWhenUsed/>
    <w:rsid w:val="005C421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5C421F"/>
    <w:rPr>
      <w:sz w:val="16"/>
      <w:szCs w:val="16"/>
    </w:rPr>
  </w:style>
  <w:style w:type="paragraph" w:styleId="af4">
    <w:name w:val="Document Map"/>
    <w:basedOn w:val="a"/>
    <w:link w:val="17"/>
    <w:uiPriority w:val="99"/>
    <w:semiHidden/>
    <w:unhideWhenUsed/>
    <w:rsid w:val="005C421F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f5">
    <w:name w:val="Схема документа Знак"/>
    <w:basedOn w:val="a0"/>
    <w:link w:val="af4"/>
    <w:uiPriority w:val="99"/>
    <w:semiHidden/>
    <w:rsid w:val="005C421F"/>
    <w:rPr>
      <w:rFonts w:ascii="Tahoma" w:hAnsi="Tahoma" w:cs="Tahoma"/>
      <w:sz w:val="16"/>
      <w:szCs w:val="16"/>
    </w:rPr>
  </w:style>
  <w:style w:type="paragraph" w:styleId="af6">
    <w:name w:val="Balloon Text"/>
    <w:basedOn w:val="a"/>
    <w:link w:val="18"/>
    <w:semiHidden/>
    <w:unhideWhenUsed/>
    <w:rsid w:val="005C421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5C421F"/>
    <w:rPr>
      <w:rFonts w:ascii="Tahoma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5C421F"/>
    <w:rPr>
      <w:rFonts w:ascii="Arial" w:eastAsia="Times New Roman" w:hAnsi="Arial" w:cs="Arial"/>
      <w:sz w:val="20"/>
      <w:szCs w:val="20"/>
    </w:rPr>
  </w:style>
  <w:style w:type="paragraph" w:customStyle="1" w:styleId="xl66">
    <w:name w:val="xl66"/>
    <w:basedOn w:val="a"/>
    <w:uiPriority w:val="99"/>
    <w:rsid w:val="005C4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67">
    <w:name w:val="xl67"/>
    <w:basedOn w:val="a"/>
    <w:uiPriority w:val="99"/>
    <w:rsid w:val="005C4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5C4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uiPriority w:val="99"/>
    <w:rsid w:val="005C4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uiPriority w:val="99"/>
    <w:rsid w:val="005C4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uiPriority w:val="99"/>
    <w:rsid w:val="005C4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2">
    <w:name w:val="xl72"/>
    <w:basedOn w:val="a"/>
    <w:uiPriority w:val="99"/>
    <w:rsid w:val="005C4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uiPriority w:val="99"/>
    <w:rsid w:val="005C4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uiPriority w:val="99"/>
    <w:rsid w:val="005C4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5">
    <w:name w:val="xl75"/>
    <w:basedOn w:val="a"/>
    <w:uiPriority w:val="99"/>
    <w:rsid w:val="005C421F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76">
    <w:name w:val="xl76"/>
    <w:basedOn w:val="a"/>
    <w:uiPriority w:val="99"/>
    <w:rsid w:val="005C4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7">
    <w:name w:val="xl77"/>
    <w:basedOn w:val="a"/>
    <w:uiPriority w:val="99"/>
    <w:rsid w:val="005C4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8">
    <w:name w:val="xl78"/>
    <w:basedOn w:val="a"/>
    <w:uiPriority w:val="99"/>
    <w:rsid w:val="005C4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79">
    <w:name w:val="xl79"/>
    <w:basedOn w:val="a"/>
    <w:uiPriority w:val="99"/>
    <w:rsid w:val="005C4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80">
    <w:name w:val="xl80"/>
    <w:basedOn w:val="a"/>
    <w:uiPriority w:val="99"/>
    <w:rsid w:val="005C421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81">
    <w:name w:val="xl81"/>
    <w:basedOn w:val="a"/>
    <w:uiPriority w:val="99"/>
    <w:rsid w:val="005C42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82">
    <w:name w:val="xl82"/>
    <w:basedOn w:val="a"/>
    <w:uiPriority w:val="99"/>
    <w:rsid w:val="005C421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83">
    <w:name w:val="xl83"/>
    <w:basedOn w:val="a"/>
    <w:uiPriority w:val="99"/>
    <w:rsid w:val="005C4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84">
    <w:name w:val="xl84"/>
    <w:basedOn w:val="a"/>
    <w:uiPriority w:val="99"/>
    <w:rsid w:val="005C4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uiPriority w:val="99"/>
    <w:rsid w:val="005C4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86">
    <w:name w:val="xl86"/>
    <w:basedOn w:val="a"/>
    <w:uiPriority w:val="99"/>
    <w:rsid w:val="005C4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87">
    <w:name w:val="xl87"/>
    <w:basedOn w:val="a"/>
    <w:uiPriority w:val="99"/>
    <w:rsid w:val="005C4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88">
    <w:name w:val="xl88"/>
    <w:basedOn w:val="a"/>
    <w:uiPriority w:val="99"/>
    <w:rsid w:val="005C4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sz w:val="24"/>
      <w:szCs w:val="24"/>
    </w:rPr>
  </w:style>
  <w:style w:type="paragraph" w:customStyle="1" w:styleId="xl89">
    <w:name w:val="xl89"/>
    <w:basedOn w:val="a"/>
    <w:uiPriority w:val="99"/>
    <w:rsid w:val="005C4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91">
    <w:name w:val="xl91"/>
    <w:basedOn w:val="a"/>
    <w:uiPriority w:val="99"/>
    <w:rsid w:val="005C4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uiPriority w:val="99"/>
    <w:rsid w:val="005C4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uiPriority w:val="99"/>
    <w:rsid w:val="005C421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uiPriority w:val="99"/>
    <w:rsid w:val="005C4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uiPriority w:val="99"/>
    <w:rsid w:val="005C4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uiPriority w:val="99"/>
    <w:rsid w:val="005C421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97">
    <w:name w:val="xl97"/>
    <w:basedOn w:val="a"/>
    <w:uiPriority w:val="99"/>
    <w:rsid w:val="005C4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98">
    <w:name w:val="xl98"/>
    <w:basedOn w:val="a"/>
    <w:uiPriority w:val="99"/>
    <w:rsid w:val="005C4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5C4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00">
    <w:name w:val="xl100"/>
    <w:basedOn w:val="a"/>
    <w:uiPriority w:val="99"/>
    <w:rsid w:val="005C4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01">
    <w:name w:val="xl101"/>
    <w:basedOn w:val="a"/>
    <w:uiPriority w:val="99"/>
    <w:rsid w:val="005C4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0"/>
      <w:szCs w:val="20"/>
    </w:rPr>
  </w:style>
  <w:style w:type="paragraph" w:customStyle="1" w:styleId="xl102">
    <w:name w:val="xl102"/>
    <w:basedOn w:val="a"/>
    <w:uiPriority w:val="99"/>
    <w:rsid w:val="005C421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03">
    <w:name w:val="xl103"/>
    <w:basedOn w:val="a"/>
    <w:uiPriority w:val="99"/>
    <w:rsid w:val="005C42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04">
    <w:name w:val="xl104"/>
    <w:basedOn w:val="a"/>
    <w:uiPriority w:val="99"/>
    <w:rsid w:val="005C421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05">
    <w:name w:val="xl105"/>
    <w:basedOn w:val="a"/>
    <w:uiPriority w:val="99"/>
    <w:rsid w:val="005C421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06">
    <w:name w:val="xl106"/>
    <w:basedOn w:val="a"/>
    <w:uiPriority w:val="99"/>
    <w:rsid w:val="005C421F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07">
    <w:name w:val="xl107"/>
    <w:basedOn w:val="a"/>
    <w:uiPriority w:val="99"/>
    <w:rsid w:val="005C421F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08">
    <w:name w:val="xl108"/>
    <w:basedOn w:val="a"/>
    <w:uiPriority w:val="99"/>
    <w:rsid w:val="005C4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09">
    <w:name w:val="xl109"/>
    <w:basedOn w:val="a"/>
    <w:uiPriority w:val="99"/>
    <w:rsid w:val="005C42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10">
    <w:name w:val="xl110"/>
    <w:basedOn w:val="a"/>
    <w:uiPriority w:val="99"/>
    <w:rsid w:val="005C4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11">
    <w:name w:val="xl111"/>
    <w:basedOn w:val="a"/>
    <w:uiPriority w:val="99"/>
    <w:rsid w:val="005C4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12">
    <w:name w:val="xl112"/>
    <w:basedOn w:val="a"/>
    <w:uiPriority w:val="99"/>
    <w:rsid w:val="005C4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13">
    <w:name w:val="xl113"/>
    <w:basedOn w:val="a"/>
    <w:uiPriority w:val="99"/>
    <w:rsid w:val="005C4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14">
    <w:name w:val="xl114"/>
    <w:basedOn w:val="a"/>
    <w:uiPriority w:val="99"/>
    <w:rsid w:val="005C4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uiPriority w:val="99"/>
    <w:rsid w:val="005C421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16">
    <w:name w:val="xl116"/>
    <w:basedOn w:val="a"/>
    <w:uiPriority w:val="99"/>
    <w:rsid w:val="005C421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17">
    <w:name w:val="xl117"/>
    <w:basedOn w:val="a"/>
    <w:uiPriority w:val="99"/>
    <w:rsid w:val="005C42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xl118">
    <w:name w:val="xl118"/>
    <w:basedOn w:val="a"/>
    <w:uiPriority w:val="99"/>
    <w:rsid w:val="005C4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uiPriority w:val="99"/>
    <w:rsid w:val="005C421F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0">
    <w:name w:val="xl120"/>
    <w:basedOn w:val="a"/>
    <w:uiPriority w:val="99"/>
    <w:rsid w:val="005C421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21">
    <w:name w:val="xl121"/>
    <w:basedOn w:val="a"/>
    <w:uiPriority w:val="99"/>
    <w:rsid w:val="005C42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22">
    <w:name w:val="xl122"/>
    <w:basedOn w:val="a"/>
    <w:uiPriority w:val="99"/>
    <w:rsid w:val="005C42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23">
    <w:name w:val="xl123"/>
    <w:basedOn w:val="a"/>
    <w:uiPriority w:val="99"/>
    <w:rsid w:val="005C42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24">
    <w:name w:val="xl124"/>
    <w:basedOn w:val="a"/>
    <w:uiPriority w:val="99"/>
    <w:rsid w:val="005C42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25">
    <w:name w:val="xl125"/>
    <w:basedOn w:val="a"/>
    <w:uiPriority w:val="99"/>
    <w:rsid w:val="005C42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26">
    <w:name w:val="xl126"/>
    <w:basedOn w:val="a"/>
    <w:rsid w:val="005C42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27">
    <w:name w:val="xl127"/>
    <w:basedOn w:val="a"/>
    <w:rsid w:val="005C42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64">
    <w:name w:val="xl64"/>
    <w:basedOn w:val="a"/>
    <w:uiPriority w:val="99"/>
    <w:rsid w:val="005C4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65">
    <w:name w:val="xl65"/>
    <w:basedOn w:val="a"/>
    <w:uiPriority w:val="99"/>
    <w:rsid w:val="005C42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90">
    <w:name w:val="xl90"/>
    <w:basedOn w:val="a"/>
    <w:uiPriority w:val="99"/>
    <w:rsid w:val="005C4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5C42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xl129">
    <w:name w:val="xl129"/>
    <w:basedOn w:val="a"/>
    <w:rsid w:val="005C42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msonormalbullet1gif">
    <w:name w:val="msonormalbullet1.gif"/>
    <w:basedOn w:val="a"/>
    <w:rsid w:val="005C4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5C4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5C421F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customStyle="1" w:styleId="ConsPlusNonformat">
    <w:name w:val="ConsPlusNonformat"/>
    <w:rsid w:val="005C421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f8">
    <w:name w:val="Содержимое таблицы"/>
    <w:basedOn w:val="a"/>
    <w:rsid w:val="005C421F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paragraph" w:customStyle="1" w:styleId="af9">
    <w:name w:val="Заголовок таблицы"/>
    <w:basedOn w:val="af8"/>
    <w:rsid w:val="005C421F"/>
    <w:pPr>
      <w:jc w:val="center"/>
    </w:pPr>
    <w:rPr>
      <w:b/>
      <w:bCs/>
      <w:i/>
      <w:iCs/>
    </w:rPr>
  </w:style>
  <w:style w:type="paragraph" w:customStyle="1" w:styleId="western">
    <w:name w:val="western"/>
    <w:basedOn w:val="a"/>
    <w:uiPriority w:val="99"/>
    <w:rsid w:val="005C4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C421F"/>
    <w:pPr>
      <w:suppressAutoHyphens w:val="0"/>
      <w:autoSpaceDN w:val="0"/>
      <w:adjustRightInd w:val="0"/>
      <w:spacing w:line="221" w:lineRule="atLeast"/>
    </w:pPr>
    <w:rPr>
      <w:rFonts w:ascii="OctavaC" w:eastAsiaTheme="minorHAnsi" w:hAnsi="OctavaC" w:cstheme="minorBidi"/>
      <w:color w:val="auto"/>
      <w:lang w:eastAsia="en-US"/>
    </w:rPr>
  </w:style>
  <w:style w:type="paragraph" w:customStyle="1" w:styleId="Pa24">
    <w:name w:val="Pa24"/>
    <w:basedOn w:val="Default"/>
    <w:next w:val="Default"/>
    <w:uiPriority w:val="99"/>
    <w:rsid w:val="005C421F"/>
    <w:pPr>
      <w:suppressAutoHyphens w:val="0"/>
      <w:autoSpaceDN w:val="0"/>
      <w:adjustRightInd w:val="0"/>
      <w:spacing w:line="181" w:lineRule="atLeast"/>
    </w:pPr>
    <w:rPr>
      <w:rFonts w:ascii="OctavaC" w:eastAsiaTheme="minorHAnsi" w:hAnsi="OctavaC" w:cstheme="minorBidi"/>
      <w:color w:val="auto"/>
      <w:lang w:eastAsia="en-US"/>
    </w:rPr>
  </w:style>
  <w:style w:type="paragraph" w:customStyle="1" w:styleId="Pa3">
    <w:name w:val="Pa3"/>
    <w:basedOn w:val="Default"/>
    <w:next w:val="Default"/>
    <w:uiPriority w:val="99"/>
    <w:rsid w:val="005C421F"/>
    <w:pPr>
      <w:suppressAutoHyphens w:val="0"/>
      <w:autoSpaceDN w:val="0"/>
      <w:adjustRightInd w:val="0"/>
      <w:spacing w:line="221" w:lineRule="atLeast"/>
    </w:pPr>
    <w:rPr>
      <w:rFonts w:ascii="OctavaC" w:eastAsiaTheme="minorHAnsi" w:hAnsi="OctavaC" w:cstheme="minorBidi"/>
      <w:color w:val="auto"/>
      <w:lang w:eastAsia="en-US"/>
    </w:rPr>
  </w:style>
  <w:style w:type="paragraph" w:customStyle="1" w:styleId="Pa0">
    <w:name w:val="Pa0"/>
    <w:basedOn w:val="Default"/>
    <w:next w:val="Default"/>
    <w:uiPriority w:val="99"/>
    <w:rsid w:val="005C421F"/>
    <w:pPr>
      <w:suppressAutoHyphens w:val="0"/>
      <w:autoSpaceDN w:val="0"/>
      <w:adjustRightInd w:val="0"/>
      <w:spacing w:line="221" w:lineRule="atLeast"/>
    </w:pPr>
    <w:rPr>
      <w:rFonts w:ascii="OctavaC" w:eastAsiaTheme="minorHAnsi" w:hAnsi="OctavaC" w:cstheme="minorBidi"/>
      <w:color w:val="auto"/>
      <w:lang w:eastAsia="en-US"/>
    </w:rPr>
  </w:style>
  <w:style w:type="paragraph" w:customStyle="1" w:styleId="Pa27">
    <w:name w:val="Pa27"/>
    <w:basedOn w:val="Default"/>
    <w:next w:val="Default"/>
    <w:uiPriority w:val="99"/>
    <w:rsid w:val="005C421F"/>
    <w:pPr>
      <w:suppressAutoHyphens w:val="0"/>
      <w:autoSpaceDN w:val="0"/>
      <w:adjustRightInd w:val="0"/>
      <w:spacing w:line="221" w:lineRule="atLeast"/>
    </w:pPr>
    <w:rPr>
      <w:rFonts w:ascii="OctavaC" w:eastAsiaTheme="minorHAnsi" w:hAnsi="OctavaC" w:cstheme="minorBidi"/>
      <w:color w:val="auto"/>
      <w:lang w:eastAsia="en-US"/>
    </w:rPr>
  </w:style>
  <w:style w:type="paragraph" w:customStyle="1" w:styleId="Pa15">
    <w:name w:val="Pa15"/>
    <w:basedOn w:val="Default"/>
    <w:next w:val="Default"/>
    <w:uiPriority w:val="99"/>
    <w:rsid w:val="005C421F"/>
    <w:pPr>
      <w:suppressAutoHyphens w:val="0"/>
      <w:autoSpaceDN w:val="0"/>
      <w:adjustRightInd w:val="0"/>
      <w:spacing w:line="221" w:lineRule="atLeast"/>
    </w:pPr>
    <w:rPr>
      <w:rFonts w:ascii="OctavaC" w:eastAsiaTheme="minorHAnsi" w:hAnsi="OctavaC" w:cstheme="minorBidi"/>
      <w:color w:val="auto"/>
      <w:lang w:eastAsia="en-US"/>
    </w:rPr>
  </w:style>
  <w:style w:type="paragraph" w:customStyle="1" w:styleId="Pa16">
    <w:name w:val="Pa16"/>
    <w:basedOn w:val="Default"/>
    <w:next w:val="Default"/>
    <w:uiPriority w:val="99"/>
    <w:rsid w:val="005C421F"/>
    <w:pPr>
      <w:suppressAutoHyphens w:val="0"/>
      <w:autoSpaceDN w:val="0"/>
      <w:adjustRightInd w:val="0"/>
      <w:spacing w:line="221" w:lineRule="atLeast"/>
    </w:pPr>
    <w:rPr>
      <w:rFonts w:ascii="OctavaC" w:eastAsiaTheme="minorHAnsi" w:hAnsi="OctavaC" w:cstheme="minorBidi"/>
      <w:color w:val="auto"/>
      <w:lang w:eastAsia="en-US"/>
    </w:rPr>
  </w:style>
  <w:style w:type="paragraph" w:customStyle="1" w:styleId="afa">
    <w:name w:val="Базовый"/>
    <w:rsid w:val="005C421F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paragraph" w:customStyle="1" w:styleId="msonormalbullet3gif">
    <w:name w:val="msonormalbullet3.gif"/>
    <w:basedOn w:val="a"/>
    <w:rsid w:val="005C4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5C4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5C4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5C4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5C4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2gif">
    <w:name w:val="msonormalbullet1gifbullet2.gif"/>
    <w:basedOn w:val="a"/>
    <w:rsid w:val="005C4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5C4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5C4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Цветовое выделение"/>
    <w:uiPriority w:val="99"/>
    <w:rsid w:val="005C421F"/>
    <w:rPr>
      <w:b/>
      <w:bCs/>
      <w:color w:val="26282F"/>
    </w:rPr>
  </w:style>
  <w:style w:type="character" w:customStyle="1" w:styleId="HTML1">
    <w:name w:val="Стандартный HTML Знак1"/>
    <w:basedOn w:val="a0"/>
    <w:link w:val="HTML"/>
    <w:semiHidden/>
    <w:locked/>
    <w:rsid w:val="005C421F"/>
    <w:rPr>
      <w:rFonts w:ascii="Courier New" w:eastAsia="Times New Roman" w:hAnsi="Courier New" w:cs="Courier New"/>
      <w:sz w:val="20"/>
      <w:szCs w:val="20"/>
    </w:rPr>
  </w:style>
  <w:style w:type="character" w:customStyle="1" w:styleId="12">
    <w:name w:val="Верхний колонтитул Знак1"/>
    <w:basedOn w:val="a0"/>
    <w:link w:val="aa"/>
    <w:semiHidden/>
    <w:locked/>
    <w:rsid w:val="005C421F"/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Нижний колонтитул Знак1"/>
    <w:basedOn w:val="a0"/>
    <w:link w:val="ac"/>
    <w:semiHidden/>
    <w:locked/>
    <w:rsid w:val="005C421F"/>
    <w:rPr>
      <w:rFonts w:ascii="Times New Roman" w:eastAsia="Times New Roman" w:hAnsi="Times New Roman" w:cs="Times New Roman"/>
      <w:sz w:val="24"/>
      <w:szCs w:val="24"/>
    </w:rPr>
  </w:style>
  <w:style w:type="character" w:customStyle="1" w:styleId="14">
    <w:name w:val="Основной текст Знак1"/>
    <w:basedOn w:val="a0"/>
    <w:link w:val="ae"/>
    <w:uiPriority w:val="99"/>
    <w:semiHidden/>
    <w:locked/>
    <w:rsid w:val="005C421F"/>
    <w:rPr>
      <w:rFonts w:ascii="Times New Roman" w:eastAsia="Times New Roman" w:hAnsi="Times New Roman" w:cs="Times New Roman"/>
      <w:sz w:val="24"/>
      <w:szCs w:val="24"/>
    </w:rPr>
  </w:style>
  <w:style w:type="character" w:customStyle="1" w:styleId="15">
    <w:name w:val="Основной текст с отступом Знак1"/>
    <w:basedOn w:val="a0"/>
    <w:link w:val="af0"/>
    <w:uiPriority w:val="99"/>
    <w:semiHidden/>
    <w:locked/>
    <w:rsid w:val="005C421F"/>
    <w:rPr>
      <w:rFonts w:ascii="Times New Roman" w:eastAsia="Times New Roman" w:hAnsi="Times New Roman" w:cs="Times New Roman"/>
      <w:color w:val="000000"/>
      <w:sz w:val="28"/>
      <w:szCs w:val="18"/>
    </w:rPr>
  </w:style>
  <w:style w:type="character" w:customStyle="1" w:styleId="210">
    <w:name w:val="Основной текст 2 Знак1"/>
    <w:basedOn w:val="a0"/>
    <w:link w:val="22"/>
    <w:uiPriority w:val="99"/>
    <w:semiHidden/>
    <w:locked/>
    <w:rsid w:val="005C421F"/>
    <w:rPr>
      <w:rFonts w:ascii="Times New Roman" w:eastAsia="Times New Roman" w:hAnsi="Times New Roman" w:cs="Times New Roman"/>
      <w:b/>
      <w:bCs/>
      <w:sz w:val="28"/>
      <w:szCs w:val="26"/>
    </w:rPr>
  </w:style>
  <w:style w:type="character" w:customStyle="1" w:styleId="211">
    <w:name w:val="Основной текст с отступом 2 Знак1"/>
    <w:basedOn w:val="a0"/>
    <w:link w:val="24"/>
    <w:uiPriority w:val="99"/>
    <w:semiHidden/>
    <w:locked/>
    <w:rsid w:val="005C421F"/>
    <w:rPr>
      <w:rFonts w:ascii="Times New Roman" w:eastAsia="Times New Roman" w:hAnsi="Times New Roman" w:cs="Times New Roman"/>
      <w:sz w:val="28"/>
      <w:szCs w:val="24"/>
    </w:rPr>
  </w:style>
  <w:style w:type="character" w:customStyle="1" w:styleId="310">
    <w:name w:val="Основной текст с отступом 3 Знак1"/>
    <w:basedOn w:val="a0"/>
    <w:link w:val="31"/>
    <w:uiPriority w:val="99"/>
    <w:semiHidden/>
    <w:locked/>
    <w:rsid w:val="005C421F"/>
    <w:rPr>
      <w:rFonts w:ascii="Times New Roman" w:eastAsia="Times New Roman" w:hAnsi="Times New Roman" w:cs="Times New Roman"/>
      <w:sz w:val="28"/>
      <w:szCs w:val="26"/>
    </w:rPr>
  </w:style>
  <w:style w:type="character" w:customStyle="1" w:styleId="17">
    <w:name w:val="Схема документа Знак1"/>
    <w:basedOn w:val="a0"/>
    <w:link w:val="af4"/>
    <w:uiPriority w:val="99"/>
    <w:semiHidden/>
    <w:locked/>
    <w:rsid w:val="005C421F"/>
    <w:rPr>
      <w:rFonts w:ascii="Tahoma" w:eastAsia="Times New Roman" w:hAnsi="Tahoma" w:cs="Tahoma"/>
      <w:sz w:val="24"/>
      <w:szCs w:val="24"/>
      <w:shd w:val="clear" w:color="auto" w:fill="000080"/>
    </w:rPr>
  </w:style>
  <w:style w:type="character" w:customStyle="1" w:styleId="18">
    <w:name w:val="Текст выноски Знак1"/>
    <w:basedOn w:val="a0"/>
    <w:link w:val="af6"/>
    <w:semiHidden/>
    <w:locked/>
    <w:rsid w:val="005C421F"/>
    <w:rPr>
      <w:rFonts w:ascii="Tahoma" w:eastAsia="Times New Roman" w:hAnsi="Tahoma" w:cs="Tahoma"/>
      <w:sz w:val="16"/>
      <w:szCs w:val="16"/>
    </w:rPr>
  </w:style>
  <w:style w:type="character" w:customStyle="1" w:styleId="A00">
    <w:name w:val="A0"/>
    <w:rsid w:val="005C421F"/>
    <w:rPr>
      <w:color w:val="000000"/>
      <w:sz w:val="32"/>
    </w:rPr>
  </w:style>
  <w:style w:type="character" w:customStyle="1" w:styleId="26">
    <w:name w:val="Стиль2 Знак Знак Знак Знак Знак Знак Знак Знак Знак Знак Знак Знак Знак Знак Знак Знак Знак Знак Знак Знак Знак"/>
    <w:rsid w:val="005C421F"/>
    <w:rPr>
      <w:rFonts w:ascii="Arial" w:hAnsi="Arial" w:cs="Arial" w:hint="default"/>
      <w:strike/>
      <w:sz w:val="28"/>
      <w:szCs w:val="28"/>
      <w:lang w:val="ru-RU" w:eastAsia="ru-RU" w:bidi="ar-SA"/>
    </w:rPr>
  </w:style>
  <w:style w:type="table" w:styleId="afc">
    <w:name w:val="Table Grid"/>
    <w:basedOn w:val="a1"/>
    <w:uiPriority w:val="59"/>
    <w:rsid w:val="005C421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A656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79742/" TargetMode="External"/><Relationship Id="rId3" Type="http://schemas.openxmlformats.org/officeDocument/2006/relationships/styles" Target="styles.xml"/><Relationship Id="rId7" Type="http://schemas.openxmlformats.org/officeDocument/2006/relationships/hyperlink" Target="http://base.garant.ru/1010026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185213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ase.garant.ru/1212535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D7A0C8-5EA5-4BD3-9F7D-1C655A62E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6581</Words>
  <Characters>37512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37</cp:revision>
  <cp:lastPrinted>2018-11-12T04:48:00Z</cp:lastPrinted>
  <dcterms:created xsi:type="dcterms:W3CDTF">2018-10-18T08:17:00Z</dcterms:created>
  <dcterms:modified xsi:type="dcterms:W3CDTF">2018-11-14T02:49:00Z</dcterms:modified>
</cp:coreProperties>
</file>