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B3" w:rsidRDefault="00F57AB3" w:rsidP="00F57AB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F57AB3" w:rsidRDefault="00F57AB3" w:rsidP="00F57A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ФЕДОРОВСКОГО СЕЛЬСОВЕТА</w:t>
      </w:r>
    </w:p>
    <w:tbl>
      <w:tblPr>
        <w:tblpPr w:leftFromText="180" w:rightFromText="180" w:bottomFromText="200" w:vertAnchor="text" w:tblpX="6480" w:tblpY="1"/>
        <w:tblOverlap w:val="never"/>
        <w:tblW w:w="2140" w:type="dxa"/>
        <w:tblBorders>
          <w:top w:val="single" w:sz="4" w:space="0" w:color="auto"/>
        </w:tblBorders>
        <w:tblLook w:val="04A0"/>
      </w:tblPr>
      <w:tblGrid>
        <w:gridCol w:w="438"/>
        <w:gridCol w:w="1702"/>
      </w:tblGrid>
      <w:tr w:rsidR="00F57AB3" w:rsidTr="00F57AB3">
        <w:trPr>
          <w:trHeight w:val="1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3" w:rsidRDefault="00F57AB3" w:rsidP="00F57A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>№ 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3" w:rsidRDefault="00F57A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30.07.2018</w:t>
            </w:r>
          </w:p>
          <w:p w:rsidR="00F57AB3" w:rsidRDefault="00F57A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</w:tbl>
    <w:p w:rsidR="00F57AB3" w:rsidRDefault="00F57AB3" w:rsidP="004E1B28">
      <w:pPr>
        <w:jc w:val="center"/>
        <w:rPr>
          <w:b/>
          <w:sz w:val="26"/>
          <w:szCs w:val="26"/>
        </w:rPr>
      </w:pPr>
    </w:p>
    <w:p w:rsidR="00F57AB3" w:rsidRDefault="00F57AB3" w:rsidP="004E1B28">
      <w:pPr>
        <w:jc w:val="center"/>
        <w:rPr>
          <w:b/>
          <w:sz w:val="26"/>
          <w:szCs w:val="26"/>
        </w:rPr>
      </w:pPr>
    </w:p>
    <w:p w:rsidR="00F57AB3" w:rsidRDefault="00F57AB3" w:rsidP="004E1B28">
      <w:pPr>
        <w:jc w:val="center"/>
        <w:rPr>
          <w:b/>
          <w:sz w:val="26"/>
          <w:szCs w:val="26"/>
        </w:rPr>
      </w:pPr>
    </w:p>
    <w:p w:rsidR="00F57AB3" w:rsidRDefault="00F57AB3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ПРОКУРАТУРА РАЗЪЯСНЯЕТ…</w:t>
      </w:r>
    </w:p>
    <w:p w:rsidR="004E1B28" w:rsidRDefault="004E1B28" w:rsidP="004E1B28">
      <w:pPr>
        <w:pStyle w:val="a3"/>
        <w:shd w:val="clear" w:color="auto" w:fill="FFFFFF"/>
        <w:spacing w:before="0" w:beforeAutospacing="0" w:after="192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Мера пресечения – запрет определенных действий.</w:t>
      </w:r>
    </w:p>
    <w:p w:rsidR="004E1B28" w:rsidRDefault="004E1B28" w:rsidP="004E1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18.04.2018 № 72-ФЗ 29 апреля 2018 года вводится новая мера пресечения для подозреваемых и обвиняемых – запрет определенных действий. Запрет определенных действий избирается по судебному решению при невозможности применения иной, более мягкой меры пресечения и заключается в возложении на подозреваемого или обвиняемого обязанностей своевременно являться по вызовам дознавателя, следователя или в суд, соблюдать один или несколько запретов, а также в осуществлении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возложенных на него запретов. Запрет определенных действий может быть избран в любой момент производства по уголовному делу.</w:t>
      </w:r>
    </w:p>
    <w:p w:rsidR="004E1B28" w:rsidRDefault="004E1B28" w:rsidP="004E1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избрания в качестве меры пресечения запрета определенных действий следователь с согласия руководителя следственного органа или дознаватель с согласия прокурора возбуждает перед судом </w:t>
      </w:r>
      <w:proofErr w:type="gramStart"/>
      <w:r>
        <w:rPr>
          <w:sz w:val="26"/>
          <w:szCs w:val="26"/>
        </w:rPr>
        <w:t>соответствующее</w:t>
      </w:r>
      <w:proofErr w:type="gramEnd"/>
      <w:r>
        <w:rPr>
          <w:sz w:val="26"/>
          <w:szCs w:val="26"/>
        </w:rPr>
        <w:t xml:space="preserve"> ходатайство.</w:t>
      </w:r>
    </w:p>
    <w:p w:rsidR="004E1B28" w:rsidRDefault="004E1B28" w:rsidP="004E1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Постановление судьи, по результатам рассмотрения ходатайства органа расследования, направляется лицу, возбудившему ходатайство, прокурору, в контролирующий орган по месту жительства или месту нахождения подозреваемого или обвиняемого, подозреваемому или обвиняемому, его защитнику и (или) законному представителю, а также потерпевшему, свидетелю или иному участнику уголовного судопроизводства, если запрет определенных действий связан с обеспечением безопасности этих лиц.</w:t>
      </w:r>
      <w:proofErr w:type="gramEnd"/>
    </w:p>
    <w:p w:rsidR="004E1B28" w:rsidRDefault="004E1B28" w:rsidP="004E1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возложения на подозреваемого или обвиняемого запрета управлять автомобилем или иным транспортным средством у последнего лицом, производящим расследование, изымается водительское удостоверение, которое приобщается к уголовному делу и хранится при нем до отмены данного запрета.</w:t>
      </w:r>
    </w:p>
    <w:p w:rsidR="004E1B28" w:rsidRDefault="004E1B28" w:rsidP="004E1B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Суд с учетом данных о личности подозреваемого или обвиняемого, фактических обстоятельств уголовного дела и представленных сторонами сведений при избрании данной меры пресечения может возложить следующие запреты (все запреты или отдельные из них), в том числе:</w:t>
      </w:r>
    </w:p>
    <w:p w:rsidR="004E1B28" w:rsidRDefault="004E1B28" w:rsidP="004E1B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выходить в определенные периоды времени за пределы жилого помещения, в котором он проживает в качестве собственника, нанимателя либо на иных законных основаниях;</w:t>
      </w:r>
    </w:p>
    <w:p w:rsidR="004E1B28" w:rsidRDefault="004E1B28" w:rsidP="004E1B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находиться в определенных местах, а также ближе установленного расстояния до определенных объектов, посещать определенные мероприятия и участвовать в них;</w:t>
      </w:r>
    </w:p>
    <w:p w:rsidR="004E1B28" w:rsidRDefault="004E1B28" w:rsidP="004E1B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общаться с определенными лицами;</w:t>
      </w:r>
    </w:p>
    <w:p w:rsidR="004E1B28" w:rsidRDefault="004E1B28" w:rsidP="004E1B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средства связи и сеть Интернет;</w:t>
      </w:r>
    </w:p>
    <w:p w:rsidR="004E1B28" w:rsidRDefault="004E1B28" w:rsidP="004E1B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управлять автомобилем или иным транспортным средством, если совершенное преступление связано с нарушением правил дорожного движения и эксплуатации транспортных средств.</w:t>
      </w:r>
    </w:p>
    <w:p w:rsidR="004E1B28" w:rsidRDefault="004E1B28" w:rsidP="004E1B2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Подозреваемый или обвиняемый не может быть ограничен в праве использования телефонной связи для вызова скорой медицинской помощи, сотрудников правоохранительных органов, аварийно-спасательных слу</w:t>
      </w:r>
      <w:proofErr w:type="gramStart"/>
      <w:r>
        <w:rPr>
          <w:sz w:val="26"/>
          <w:szCs w:val="26"/>
        </w:rPr>
        <w:t>жб в сл</w:t>
      </w:r>
      <w:proofErr w:type="gramEnd"/>
      <w:r>
        <w:rPr>
          <w:sz w:val="26"/>
          <w:szCs w:val="26"/>
        </w:rPr>
        <w:t>учае возникновения чрезвычайной ситуации, а также для общения со следователем, с дознавателем и контролирующим органом. О каждом таком звонке в случае установления запрета, связанного с использованием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язи, подозреваемый или обвиняемый информирует контролирующий орган.</w:t>
      </w:r>
    </w:p>
    <w:p w:rsidR="004E1B28" w:rsidRDefault="004E1B28" w:rsidP="004E1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Установлены сроки применения данной меры пресечения, которые составляют от 12 месяцев (о преступлениях небольшой и средней тяжести) и до 36 месяцев (об особо тяжких преступлениях).</w:t>
      </w:r>
    </w:p>
    <w:p w:rsidR="004E1B28" w:rsidRDefault="004E1B28" w:rsidP="004E1B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установленных запретов осуществляется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осужденных.</w:t>
      </w: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</w:t>
      </w:r>
      <w:r w:rsidR="00CA0DDF">
        <w:t xml:space="preserve">          </w:t>
      </w:r>
      <w:r w:rsidRPr="00CA0DDF">
        <w:rPr>
          <w:rFonts w:ascii="Times New Roman" w:hAnsi="Times New Roman" w:cs="Times New Roman"/>
          <w:sz w:val="24"/>
          <w:szCs w:val="24"/>
        </w:rPr>
        <w:t>прокурор Северного района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старший советник юстиции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0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A0DDF">
        <w:rPr>
          <w:rFonts w:ascii="Times New Roman" w:hAnsi="Times New Roman" w:cs="Times New Roman"/>
          <w:sz w:val="24"/>
          <w:szCs w:val="24"/>
        </w:rPr>
        <w:t>Русин М.Н.</w:t>
      </w: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Pr="00CA0DDF" w:rsidRDefault="004E1B28" w:rsidP="00CA0DDF">
      <w:pPr>
        <w:pStyle w:val="a4"/>
        <w:jc w:val="center"/>
        <w:rPr>
          <w:rFonts w:ascii="Times New Roman" w:hAnsi="Times New Roman" w:cs="Times New Roman"/>
        </w:rPr>
      </w:pPr>
      <w:r w:rsidRPr="00CA0DDF">
        <w:rPr>
          <w:rFonts w:ascii="Times New Roman" w:hAnsi="Times New Roman" w:cs="Times New Roman"/>
          <w:b/>
        </w:rPr>
        <w:lastRenderedPageBreak/>
        <w:t>ПРОКУРАТУРА РАЗЪЯСНЯЕТ</w:t>
      </w:r>
      <w:r w:rsidRPr="00CA0DDF">
        <w:rPr>
          <w:rFonts w:ascii="Times New Roman" w:hAnsi="Times New Roman" w:cs="Times New Roman"/>
        </w:rPr>
        <w:t>…</w:t>
      </w:r>
    </w:p>
    <w:p w:rsidR="004E1B28" w:rsidRPr="00CA0DDF" w:rsidRDefault="004E1B28" w:rsidP="00CA0DD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4E1B28" w:rsidRPr="00CA0DDF" w:rsidRDefault="004E1B28" w:rsidP="00CA0D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Правомерность отказа в приеме в детские</w:t>
      </w:r>
    </w:p>
    <w:p w:rsidR="004E1B28" w:rsidRPr="00CA0DDF" w:rsidRDefault="004E1B28" w:rsidP="00CA0D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учреждения детей, которым не проводилась</w:t>
      </w:r>
    </w:p>
    <w:p w:rsidR="004E1B28" w:rsidRPr="00CA0DDF" w:rsidRDefault="004E1B28" w:rsidP="00CA0D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0DDF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CA0DDF">
        <w:rPr>
          <w:rFonts w:ascii="Times New Roman" w:hAnsi="Times New Roman" w:cs="Times New Roman"/>
          <w:sz w:val="24"/>
          <w:szCs w:val="24"/>
        </w:rPr>
        <w:t xml:space="preserve"> и не представлено заключение</w:t>
      </w:r>
    </w:p>
    <w:p w:rsidR="004E1B28" w:rsidRPr="00CA0DDF" w:rsidRDefault="004E1B28" w:rsidP="00CA0D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врача - фтизиатра об отсутствии у них туберкулеза</w:t>
      </w:r>
    </w:p>
    <w:p w:rsidR="004E1B28" w:rsidRPr="00CA0DDF" w:rsidRDefault="004E1B28" w:rsidP="004E1B28">
      <w:pPr>
        <w:jc w:val="both"/>
        <w:rPr>
          <w:sz w:val="24"/>
          <w:szCs w:val="24"/>
        </w:rPr>
      </w:pP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В соответствии со ст.ст. 41,42 Конституции Российской Федерации каждый имеет право на охрану здоровья и благоприятную окружающую среду.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A0DDF">
        <w:rPr>
          <w:rFonts w:ascii="Times New Roman" w:hAnsi="Times New Roman" w:cs="Times New Roman"/>
          <w:sz w:val="24"/>
          <w:szCs w:val="24"/>
        </w:rPr>
        <w:t>В силу ст. 29 Федерального закона «О санитарно-эпидемиологическом благополучии населения» 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</w:t>
      </w:r>
      <w:proofErr w:type="gramEnd"/>
      <w:r w:rsidRPr="00CA0DDF">
        <w:rPr>
          <w:rFonts w:ascii="Times New Roman" w:hAnsi="Times New Roman" w:cs="Times New Roman"/>
          <w:sz w:val="24"/>
          <w:szCs w:val="24"/>
        </w:rPr>
        <w:t xml:space="preserve">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 (п. 1).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Соблюдение санитарных правил является обязательным для граждан, индивидуальных предпринимателей и юридических лиц (п.3 ст.39 Федерального закона).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Федеральный закон от 18.06.2001 № 77-ФЗ «О предупреждении распространения туберкулеза в Российской Федерации» устанавливает правовые основы осуществления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санитарно-эпидемиологического благополучия населения. 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A0DDF">
        <w:rPr>
          <w:rFonts w:ascii="Times New Roman" w:hAnsi="Times New Roman" w:cs="Times New Roman"/>
          <w:sz w:val="24"/>
          <w:szCs w:val="24"/>
        </w:rPr>
        <w:t>Данным законом противотуберкулезная помощь определена как совокупность социальных, медицинских, санитарно-гигиенических и противоэпидемических мероприятий, направленных на выявление, обследование и лечение, в том числе обязательные обследование и лечение, диспансерное наблюдение и медицинскую реабилитацию больных туберкулезом и проводимых при оказании медицинской помощи в амбулаторных или стационарных условиях в порядке, установленном этим федеральным законом, другими федеральными законами и иными нормативными правовыми актами Российской Федерации</w:t>
      </w:r>
      <w:proofErr w:type="gramEnd"/>
      <w:r w:rsidRPr="00CA0DDF">
        <w:rPr>
          <w:rFonts w:ascii="Times New Roman" w:hAnsi="Times New Roman" w:cs="Times New Roman"/>
          <w:sz w:val="24"/>
          <w:szCs w:val="24"/>
        </w:rPr>
        <w:t>, а также законами и иными нормативными правовыми актами субъектов Российской Федерации. Профилактика туберкулеза - комплекс мероприятий, направленных на предупреждение возникновения, распространения туберкулеза, а также раннее его выявление (ст. 1).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Согласно постановлению Правительства Российской Федерации от 01.12.2004 № 715 "Об утверждении перечня социально значимых заболеваний и перечня заболеваний, представляющих опасность для окружающих" туберкулез входит в перечни социально значимых заболеваний и заболеваний, представляющих опасность для окружающих.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На основании п.п.5.1.,5.2. постановления Главного государственного санитарного врача РФ от 22.10.2013 № 60 "Об утверждении санитарно-эпидемиологических правил СП 3.1.2.3114-13 "Профилактика туберкулеза" в целях раннего выявления туберкулеза у детей </w:t>
      </w:r>
      <w:proofErr w:type="spellStart"/>
      <w:r w:rsidRPr="00CA0DDF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CA0DDF">
        <w:rPr>
          <w:rFonts w:ascii="Times New Roman" w:hAnsi="Times New Roman" w:cs="Times New Roman"/>
          <w:sz w:val="24"/>
          <w:szCs w:val="24"/>
        </w:rPr>
        <w:t xml:space="preserve"> проводится вакцинированным против туберкулеза детям с 12-месячного возраста и до достижения возраста 18 лет. Внутрикожную аллергическую пробу с туберкулином (проба Манту) ставят 1 раз в год, независимо от результата предыдущих проб. Проба Манту проводится 2 раза в год детям, не вакцинированным против туберкулеза по медицинским противопоказаниям, а также не привитым против </w:t>
      </w:r>
      <w:r w:rsidRPr="00CA0DDF">
        <w:rPr>
          <w:rFonts w:ascii="Times New Roman" w:hAnsi="Times New Roman" w:cs="Times New Roman"/>
          <w:sz w:val="24"/>
          <w:szCs w:val="24"/>
        </w:rPr>
        <w:lastRenderedPageBreak/>
        <w:t>туберкулеза по причине отказа родителей от иммунизации ребенка, до получения ребенком прививки против туберкулеза. Проба Манту не относится к прививкам, а является диагностической пробой.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В соответствии с пунктом 5.7 Санитарно-эпидемиологических правил СП 3.1.2.3114-13 "Профилактика туберкулеза", утвержденных постановлением Главного государственного санитарного врача РФ от 22.10.2013 № 60 (далее - СП 3.1.2.3114-13), дети, </w:t>
      </w:r>
      <w:proofErr w:type="spellStart"/>
      <w:r w:rsidRPr="00CA0DDF">
        <w:rPr>
          <w:rFonts w:ascii="Times New Roman" w:hAnsi="Times New Roman" w:cs="Times New Roman"/>
          <w:sz w:val="24"/>
          <w:szCs w:val="24"/>
        </w:rPr>
        <w:t>туберпкулинодиагностика</w:t>
      </w:r>
      <w:proofErr w:type="spellEnd"/>
      <w:r w:rsidRPr="00CA0DDF">
        <w:rPr>
          <w:rFonts w:ascii="Times New Roman" w:hAnsi="Times New Roman" w:cs="Times New Roman"/>
          <w:sz w:val="24"/>
          <w:szCs w:val="24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Решением Верховного Суда Российской Федерации от 17.02.2015 № АКПИ14-1454 п. 5.7. СП 3.1.2.3114-13 </w:t>
      </w:r>
      <w:proofErr w:type="gramStart"/>
      <w:r w:rsidRPr="00CA0DDF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CA0DDF">
        <w:rPr>
          <w:rFonts w:ascii="Times New Roman" w:hAnsi="Times New Roman" w:cs="Times New Roman"/>
          <w:sz w:val="24"/>
          <w:szCs w:val="24"/>
        </w:rPr>
        <w:t xml:space="preserve"> не противоречащим действующему законодательству.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  Отказы законных представителей детей от прививок, проведения диагностических проб, предусмотренных действующим законодательством, создают угрозу возникновения и распространения инфекционных заболеваний и влекут за собой нарушения прав других граждан на охрану здоровья и благоприятную среду обитания. 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Действия руководителей образовательных организаций  по отказу в допуске в школу или детский сад детей, которым не проводилась проба Манту и (или) законные представители которых не </w:t>
      </w:r>
      <w:proofErr w:type="gramStart"/>
      <w:r w:rsidRPr="00CA0DDF">
        <w:rPr>
          <w:rFonts w:ascii="Times New Roman" w:hAnsi="Times New Roman" w:cs="Times New Roman"/>
          <w:sz w:val="24"/>
          <w:szCs w:val="24"/>
        </w:rPr>
        <w:t>предоставили заключение</w:t>
      </w:r>
      <w:proofErr w:type="gramEnd"/>
      <w:r w:rsidRPr="00CA0DDF">
        <w:rPr>
          <w:rFonts w:ascii="Times New Roman" w:hAnsi="Times New Roman" w:cs="Times New Roman"/>
          <w:sz w:val="24"/>
          <w:szCs w:val="24"/>
        </w:rPr>
        <w:t xml:space="preserve"> врача-фтизиатра, согласуются с требованиями действующего законодательства.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ab/>
        <w:t>Непринятие родителями (иными законными представителями) мер к медицинскому обследованию ребенка при наличии врачебного направления, свидетельствует о ненадлежащем выполнении ими родительских обязанностей и может служить основанием для привлечения виновных к установленной законом ответственности (административной, гражданско-правовой, уголовно-правовой).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B28" w:rsidRPr="00CA0DDF" w:rsidRDefault="004E1B28" w:rsidP="00CA0D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заместитель прокурора Северного района</w:t>
      </w:r>
    </w:p>
    <w:p w:rsidR="004E1B28" w:rsidRPr="00CA0DDF" w:rsidRDefault="004E1B28" w:rsidP="00CA0D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советник юстиции</w:t>
      </w:r>
    </w:p>
    <w:p w:rsidR="004E1B28" w:rsidRPr="00CA0DDF" w:rsidRDefault="004E1B28" w:rsidP="00CA0D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CA0DDF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CA0DDF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4E1B28" w:rsidRDefault="004E1B28" w:rsidP="00CA0DDF">
      <w:pPr>
        <w:jc w:val="right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CA0DDF" w:rsidRDefault="00CA0DDF" w:rsidP="004E1B28">
      <w:pPr>
        <w:jc w:val="center"/>
        <w:rPr>
          <w:b/>
          <w:sz w:val="26"/>
          <w:szCs w:val="26"/>
        </w:rPr>
      </w:pPr>
    </w:p>
    <w:p w:rsidR="00CA0DDF" w:rsidRDefault="00CA0DDF" w:rsidP="004E1B28">
      <w:pPr>
        <w:jc w:val="center"/>
        <w:rPr>
          <w:b/>
          <w:sz w:val="26"/>
          <w:szCs w:val="26"/>
        </w:rPr>
      </w:pPr>
    </w:p>
    <w:p w:rsidR="00CA0DDF" w:rsidRDefault="00CA0DDF" w:rsidP="004E1B28">
      <w:pPr>
        <w:jc w:val="center"/>
        <w:rPr>
          <w:b/>
          <w:sz w:val="26"/>
          <w:szCs w:val="26"/>
        </w:rPr>
      </w:pPr>
    </w:p>
    <w:p w:rsidR="00CA0DDF" w:rsidRDefault="00CA0DDF" w:rsidP="004E1B28">
      <w:pPr>
        <w:jc w:val="center"/>
        <w:rPr>
          <w:b/>
          <w:sz w:val="26"/>
          <w:szCs w:val="26"/>
        </w:rPr>
      </w:pPr>
    </w:p>
    <w:p w:rsidR="00CA0DDF" w:rsidRDefault="00CA0DDF" w:rsidP="004E1B28">
      <w:pPr>
        <w:jc w:val="center"/>
        <w:rPr>
          <w:b/>
          <w:sz w:val="26"/>
          <w:szCs w:val="26"/>
        </w:rPr>
      </w:pPr>
    </w:p>
    <w:p w:rsidR="00CA0DDF" w:rsidRDefault="00CA0DDF" w:rsidP="004E1B28">
      <w:pPr>
        <w:jc w:val="center"/>
        <w:rPr>
          <w:b/>
          <w:sz w:val="26"/>
          <w:szCs w:val="26"/>
        </w:rPr>
      </w:pPr>
    </w:p>
    <w:p w:rsidR="00CA0DDF" w:rsidRDefault="00CA0DDF" w:rsidP="004E1B28">
      <w:pPr>
        <w:jc w:val="center"/>
        <w:rPr>
          <w:b/>
          <w:sz w:val="26"/>
          <w:szCs w:val="26"/>
        </w:rPr>
      </w:pPr>
    </w:p>
    <w:p w:rsidR="00CA0DDF" w:rsidRDefault="00CA0DDF" w:rsidP="004E1B28">
      <w:pPr>
        <w:jc w:val="center"/>
        <w:rPr>
          <w:b/>
          <w:sz w:val="26"/>
          <w:szCs w:val="26"/>
        </w:rPr>
      </w:pPr>
    </w:p>
    <w:p w:rsidR="004E1B28" w:rsidRPr="00CA0DDF" w:rsidRDefault="004E1B28" w:rsidP="00CA0D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DF">
        <w:rPr>
          <w:rFonts w:ascii="Times New Roman" w:hAnsi="Times New Roman" w:cs="Times New Roman"/>
          <w:b/>
          <w:sz w:val="24"/>
          <w:szCs w:val="24"/>
        </w:rPr>
        <w:lastRenderedPageBreak/>
        <w:t>ПРОКУРАТУРА РАЗЪЯСНЯЕТ…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Гарантии прав детей на отдых и оздоровление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Федеральным законом от 18.04.2018 № 85-ФЗ вносятся изменения в Федеральный закон «Об основных гарантиях прав ребенка в Российской Федерации», направленные на повышение уровня безопасности детей, находящихся в организациях отдыха детей и их оздоровления, и качества услуг, предоставляемых этими организациями.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A0DDF">
        <w:rPr>
          <w:rFonts w:ascii="Times New Roman" w:hAnsi="Times New Roman" w:cs="Times New Roman"/>
          <w:sz w:val="24"/>
          <w:szCs w:val="24"/>
        </w:rPr>
        <w:t>В частности, устанавливаются полномочия органов государственной власти субъектов Российской Федерации по разработке и утверждению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а также по размещению этого списка и реестров организаций отдыха детей и их</w:t>
      </w:r>
      <w:proofErr w:type="gramEnd"/>
      <w:r w:rsidRPr="00CA0DDF">
        <w:rPr>
          <w:rFonts w:ascii="Times New Roman" w:hAnsi="Times New Roman" w:cs="Times New Roman"/>
          <w:sz w:val="24"/>
          <w:szCs w:val="24"/>
        </w:rPr>
        <w:t xml:space="preserve"> оздоровления на официальном сайте уполномоченного органа исполнительной власти субъекта Российской Федерации в сети Интернет.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Нормативным актом </w:t>
      </w:r>
      <w:proofErr w:type="gramStart"/>
      <w:r w:rsidRPr="00CA0DDF">
        <w:rPr>
          <w:rFonts w:ascii="Times New Roman" w:hAnsi="Times New Roman" w:cs="Times New Roman"/>
          <w:sz w:val="24"/>
          <w:szCs w:val="24"/>
        </w:rPr>
        <w:t>предусматривается</w:t>
      </w:r>
      <w:proofErr w:type="gramEnd"/>
      <w:r w:rsidRPr="00CA0DDF">
        <w:rPr>
          <w:rFonts w:ascii="Times New Roman" w:hAnsi="Times New Roman" w:cs="Times New Roman"/>
          <w:sz w:val="24"/>
          <w:szCs w:val="24"/>
        </w:rPr>
        <w:t xml:space="preserve"> и обязанность органов государственной власти субъектов Российской Федерации размещать на своих официальных сайтах в сети Интернет по требованию родителей их обращения в указанные органы по вопросам отдыха и оздоровления детей и ответы на них (за исключением сведений, содержащих персональные данные детей и заявителей).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Кроме того, согласно Федеральному закону федеральный орган исполнительной власти в сфере организации отдыха и оздоровления детей наделяется полномочием по утверждению примерной формы договора об организации отдыха и оздоровления ребёнка.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 </w:t>
      </w:r>
    </w:p>
    <w:p w:rsidR="004E1B28" w:rsidRPr="00CA0DDF" w:rsidRDefault="004E1B28" w:rsidP="00CA0D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     заместитель прокурора Северного района</w:t>
      </w:r>
    </w:p>
    <w:p w:rsidR="004E1B28" w:rsidRPr="00CA0DDF" w:rsidRDefault="004E1B28" w:rsidP="00CA0D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советник юстиции</w:t>
      </w:r>
    </w:p>
    <w:p w:rsidR="004E1B28" w:rsidRPr="00CA0DDF" w:rsidRDefault="004E1B28" w:rsidP="00CA0D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CA0DDF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CA0DDF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4E1B28" w:rsidRDefault="004E1B28" w:rsidP="00CA0DDF">
      <w:pPr>
        <w:jc w:val="right"/>
        <w:rPr>
          <w:sz w:val="28"/>
          <w:szCs w:val="28"/>
        </w:rPr>
      </w:pPr>
    </w:p>
    <w:p w:rsidR="004E1B28" w:rsidRDefault="004E1B28" w:rsidP="004E1B28">
      <w:pPr>
        <w:pStyle w:val="2"/>
        <w:shd w:val="clear" w:color="auto" w:fill="FFFFFF"/>
        <w:spacing w:before="225" w:after="225" w:line="300" w:lineRule="atLeast"/>
        <w:rPr>
          <w:rFonts w:ascii="Tahoma" w:hAnsi="Tahoma" w:cs="Tahoma"/>
          <w:b w:val="0"/>
          <w:bCs w:val="0"/>
          <w:color w:val="auto"/>
          <w:sz w:val="27"/>
          <w:szCs w:val="27"/>
        </w:rPr>
      </w:pPr>
    </w:p>
    <w:p w:rsidR="004E1B28" w:rsidRDefault="004E1B28" w:rsidP="004E1B28">
      <w:pPr>
        <w:pStyle w:val="2"/>
        <w:shd w:val="clear" w:color="auto" w:fill="FFFFFF"/>
        <w:spacing w:before="225" w:after="225" w:line="300" w:lineRule="atLeast"/>
        <w:rPr>
          <w:rFonts w:ascii="Tahoma" w:hAnsi="Tahoma" w:cs="Tahoma"/>
          <w:b w:val="0"/>
          <w:bCs w:val="0"/>
          <w:color w:val="auto"/>
          <w:sz w:val="27"/>
          <w:szCs w:val="27"/>
        </w:rPr>
      </w:pPr>
    </w:p>
    <w:p w:rsidR="004E1B28" w:rsidRDefault="004E1B28" w:rsidP="004E1B28">
      <w:pPr>
        <w:pStyle w:val="2"/>
        <w:shd w:val="clear" w:color="auto" w:fill="FFFFFF"/>
        <w:spacing w:before="225" w:after="225" w:line="300" w:lineRule="atLeast"/>
        <w:rPr>
          <w:rFonts w:ascii="Tahoma" w:hAnsi="Tahoma" w:cs="Tahoma"/>
          <w:b w:val="0"/>
          <w:bCs w:val="0"/>
          <w:color w:val="auto"/>
          <w:sz w:val="27"/>
          <w:szCs w:val="27"/>
        </w:rPr>
      </w:pPr>
    </w:p>
    <w:p w:rsidR="004E1B28" w:rsidRDefault="004E1B28" w:rsidP="004E1B2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E1B28" w:rsidRDefault="004E1B28" w:rsidP="004E1B28">
      <w:pPr>
        <w:rPr>
          <w:lang w:eastAsia="en-US"/>
        </w:rPr>
      </w:pPr>
    </w:p>
    <w:p w:rsidR="004E1B28" w:rsidRDefault="004E1B28" w:rsidP="004E1B28">
      <w:pPr>
        <w:pStyle w:val="2"/>
        <w:shd w:val="clear" w:color="auto" w:fill="FFFFFF"/>
        <w:spacing w:before="225" w:after="225" w:line="300" w:lineRule="atLeast"/>
        <w:rPr>
          <w:rFonts w:ascii="Tahoma" w:hAnsi="Tahoma" w:cs="Tahoma"/>
          <w:b w:val="0"/>
          <w:bCs w:val="0"/>
          <w:color w:val="auto"/>
          <w:sz w:val="27"/>
          <w:szCs w:val="27"/>
        </w:rPr>
      </w:pPr>
    </w:p>
    <w:p w:rsidR="004E1B28" w:rsidRDefault="004E1B28" w:rsidP="004E1B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DDF" w:rsidRDefault="00CA0DDF" w:rsidP="004E1B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DDF" w:rsidRDefault="00CA0DDF" w:rsidP="004E1B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DDF" w:rsidRDefault="00CA0DDF" w:rsidP="004E1B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Default="004E1B28" w:rsidP="004E1B28">
      <w:pPr>
        <w:jc w:val="center"/>
        <w:rPr>
          <w:b/>
          <w:sz w:val="26"/>
          <w:szCs w:val="26"/>
        </w:rPr>
      </w:pPr>
    </w:p>
    <w:p w:rsidR="004E1B28" w:rsidRPr="00CA0DDF" w:rsidRDefault="004E1B28" w:rsidP="00CA0D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DF">
        <w:rPr>
          <w:rFonts w:ascii="Times New Roman" w:hAnsi="Times New Roman" w:cs="Times New Roman"/>
          <w:b/>
          <w:sz w:val="24"/>
          <w:szCs w:val="24"/>
        </w:rPr>
        <w:t>ПРОКУРАТУРА РАЗЪЯСНЯЕТ…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Защита прокурорами трудовых прав граждан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 </w:t>
      </w:r>
      <w:r w:rsidRPr="00CA0DDF">
        <w:rPr>
          <w:rFonts w:ascii="Times New Roman" w:hAnsi="Times New Roman" w:cs="Times New Roman"/>
          <w:sz w:val="24"/>
          <w:szCs w:val="24"/>
        </w:rPr>
        <w:tab/>
        <w:t xml:space="preserve">Приоритетным направлением деятельности прокуроров остается защита трудовых прав граждан. В Трудовом кодексе Российской Федерации закреплен принцип запрета принудительного труда. К этому понятию относится работа, которую работник вынужден выполнять под угрозой применения какого-либо наказания (насильственного воздействия), в том числе при нарушении работодателем установленных сроков выплаты заработной платы или </w:t>
      </w:r>
      <w:proofErr w:type="gramStart"/>
      <w:r w:rsidRPr="00CA0DDF">
        <w:rPr>
          <w:rFonts w:ascii="Times New Roman" w:hAnsi="Times New Roman" w:cs="Times New Roman"/>
          <w:sz w:val="24"/>
          <w:szCs w:val="24"/>
        </w:rPr>
        <w:t>выплаты ее</w:t>
      </w:r>
      <w:proofErr w:type="gramEnd"/>
      <w:r w:rsidRPr="00CA0DDF">
        <w:rPr>
          <w:rFonts w:ascii="Times New Roman" w:hAnsi="Times New Roman" w:cs="Times New Roman"/>
          <w:sz w:val="24"/>
          <w:szCs w:val="24"/>
        </w:rPr>
        <w:t xml:space="preserve"> не в полном размере.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В соответствии со ст.136 Трудового кодекса Российской Федерации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Количество нерадивых работодателей, стремящихся решить финансовые вопросы за счет заработной платы работников, остается значительным. Работодателями не учитывается, что само наличие задолженности по заработной плате в организациях влечет негативные социальные последствия. В связи с чем, прокурорами реализуется весь комплекс мер реагирования в целях реального восстановления прав работников. Направление руководителем организации денежных средств на хозяйственные нужды при наличии долга по оплате труда не освобождает его от ответственности.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Для руководителей предприятий, не выплачивающих заработную плату, предусмотрена не только административная и уголовная, но и материальная ответственность за невыплату заработной платы.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При нарушении работодателем установленного срока выплаты заработной платы он обязан начислить и выплатить проценты (денежную компенсацию)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задержки. Обязанность по выплате указанной денежной компенсации возникает независимо от наличия вины работодателя.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Работникам, не получившим заработную плату, необходимо учесть, что </w:t>
      </w:r>
      <w:proofErr w:type="gramStart"/>
      <w:r w:rsidRPr="00CA0DD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A0DDF">
        <w:rPr>
          <w:rFonts w:ascii="Times New Roman" w:hAnsi="Times New Roman" w:cs="Times New Roman"/>
          <w:sz w:val="24"/>
          <w:szCs w:val="24"/>
        </w:rPr>
        <w:t xml:space="preserve"> имеет своевременность обращения с заявлением в уполномоченные органы (органы прокуратуры, Государственная инспекция труда в Новосибирской области, суд), поскольку федеральным законодателем установлены сроки давности привлечения к ответственности и обращения в суд с заявлением о взыскании заработной платы.</w:t>
      </w:r>
    </w:p>
    <w:p w:rsidR="004E1B28" w:rsidRPr="00CA0DDF" w:rsidRDefault="004E1B28" w:rsidP="00CA0D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1B28" w:rsidRPr="00CA0DDF" w:rsidRDefault="004E1B28" w:rsidP="00CA0D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 xml:space="preserve">помощник прокурора Северного района </w:t>
      </w:r>
    </w:p>
    <w:p w:rsidR="004E1B28" w:rsidRPr="00CA0DDF" w:rsidRDefault="004E1B28" w:rsidP="00CA0D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юрист 3 класса</w:t>
      </w:r>
    </w:p>
    <w:p w:rsidR="004E1B28" w:rsidRPr="00CA0DDF" w:rsidRDefault="004E1B28" w:rsidP="00CA0D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A0DDF">
        <w:rPr>
          <w:rFonts w:ascii="Times New Roman" w:hAnsi="Times New Roman" w:cs="Times New Roman"/>
          <w:sz w:val="24"/>
          <w:szCs w:val="24"/>
        </w:rPr>
        <w:t>Мамаев К.О.</w:t>
      </w:r>
    </w:p>
    <w:p w:rsidR="004E1B28" w:rsidRPr="00CA0DDF" w:rsidRDefault="004E1B28" w:rsidP="00CA0D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55ED8" w:rsidRPr="00CA0DDF" w:rsidRDefault="00C55ED8" w:rsidP="00CA0DD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55ED8" w:rsidRPr="00CA0DDF" w:rsidSect="000D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6477"/>
    <w:multiLevelType w:val="multilevel"/>
    <w:tmpl w:val="E1F4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B28"/>
    <w:rsid w:val="000D7E93"/>
    <w:rsid w:val="004E1B28"/>
    <w:rsid w:val="00622D56"/>
    <w:rsid w:val="00C55ED8"/>
    <w:rsid w:val="00CA0DDF"/>
    <w:rsid w:val="00F5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28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1B2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unhideWhenUsed/>
    <w:rsid w:val="004E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A0D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1991</Words>
  <Characters>11352</Characters>
  <Application>Microsoft Office Word</Application>
  <DocSecurity>0</DocSecurity>
  <Lines>94</Lines>
  <Paragraphs>26</Paragraphs>
  <ScaleCrop>false</ScaleCrop>
  <Company/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2018-07-30T02:56:00Z</cp:lastPrinted>
  <dcterms:created xsi:type="dcterms:W3CDTF">2018-07-26T02:10:00Z</dcterms:created>
  <dcterms:modified xsi:type="dcterms:W3CDTF">2018-07-30T02:56:00Z</dcterms:modified>
</cp:coreProperties>
</file>