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ascii="Segoe UI" w:hAnsi="Segoe UI" w:cs="Segoe UI"/>
          <w:b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E52AC2" w:rsidRPr="00BB535C" w:rsidRDefault="00BB535C" w:rsidP="00E52AC2">
      <w:pPr>
        <w:spacing w:before="20" w:after="20"/>
        <w:jc w:val="center"/>
        <w:rPr>
          <w:rFonts w:eastAsia="Calibri"/>
          <w:b/>
          <w:sz w:val="26"/>
          <w:szCs w:val="26"/>
        </w:rPr>
      </w:pPr>
      <w:r w:rsidRPr="00BB535C">
        <w:rPr>
          <w:rFonts w:eastAsia="Calibri"/>
          <w:b/>
          <w:sz w:val="26"/>
          <w:szCs w:val="26"/>
        </w:rPr>
        <w:t xml:space="preserve">Электронные сервисы </w:t>
      </w:r>
      <w:r w:rsidR="00E52AC2" w:rsidRPr="00BB535C">
        <w:rPr>
          <w:rFonts w:eastAsia="Calibri"/>
          <w:b/>
          <w:sz w:val="26"/>
          <w:szCs w:val="26"/>
        </w:rPr>
        <w:t>Росреестра</w:t>
      </w:r>
    </w:p>
    <w:p w:rsidR="00E52AC2" w:rsidRPr="00BB535C" w:rsidRDefault="00E52AC2" w:rsidP="00E52AC2">
      <w:pPr>
        <w:spacing w:before="20" w:after="20"/>
        <w:jc w:val="center"/>
        <w:rPr>
          <w:rFonts w:eastAsia="Calibri"/>
          <w:b/>
          <w:sz w:val="26"/>
          <w:szCs w:val="26"/>
        </w:rPr>
      </w:pPr>
    </w:p>
    <w:p w:rsidR="00E52AC2" w:rsidRPr="00BB535C" w:rsidRDefault="00BB535C" w:rsidP="00E52AC2">
      <w:pPr>
        <w:rPr>
          <w:rFonts w:eastAsia="Calibri"/>
          <w:sz w:val="26"/>
          <w:szCs w:val="26"/>
        </w:rPr>
      </w:pPr>
      <w:r w:rsidRPr="00BB535C">
        <w:rPr>
          <w:rFonts w:eastAsia="Calibri"/>
          <w:sz w:val="26"/>
          <w:szCs w:val="26"/>
        </w:rPr>
        <w:t xml:space="preserve">           </w:t>
      </w:r>
      <w:r w:rsidR="00E52AC2" w:rsidRPr="00BB535C">
        <w:rPr>
          <w:rFonts w:eastAsia="Calibri"/>
          <w:sz w:val="26"/>
          <w:szCs w:val="26"/>
        </w:rPr>
        <w:t xml:space="preserve">Для получения услуг Росреестра необходимо воспользоваться Личным кабинетом на официальном сайте Росреестра </w:t>
      </w:r>
      <w:hyperlink r:id="rId7" w:history="1">
        <w:r w:rsidR="00E52AC2" w:rsidRPr="00BB535C">
          <w:rPr>
            <w:rStyle w:val="a5"/>
            <w:rFonts w:eastAsia="Calibri"/>
            <w:sz w:val="26"/>
            <w:szCs w:val="26"/>
          </w:rPr>
          <w:t>https://rosreestr.gov.ru/</w:t>
        </w:r>
      </w:hyperlink>
      <w:r w:rsidR="00E52AC2" w:rsidRPr="00BB535C">
        <w:rPr>
          <w:rFonts w:eastAsia="Calibri"/>
          <w:sz w:val="26"/>
          <w:szCs w:val="26"/>
        </w:rPr>
        <w:t>.</w:t>
      </w:r>
    </w:p>
    <w:p w:rsidR="00E52AC2" w:rsidRPr="00BB535C" w:rsidRDefault="00E52AC2" w:rsidP="00E52AC2">
      <w:pPr>
        <w:spacing w:before="20" w:after="20"/>
        <w:ind w:firstLine="709"/>
        <w:jc w:val="both"/>
        <w:rPr>
          <w:rFonts w:eastAsia="Calibri"/>
          <w:sz w:val="26"/>
          <w:szCs w:val="26"/>
        </w:rPr>
      </w:pPr>
      <w:r w:rsidRPr="00BB535C">
        <w:rPr>
          <w:rFonts w:eastAsia="Calibri"/>
          <w:sz w:val="26"/>
          <w:szCs w:val="26"/>
        </w:rPr>
        <w:t xml:space="preserve">Войти в Личный кабинет может только пользователь, зарегистрированный на портале </w:t>
      </w:r>
      <w:proofErr w:type="spellStart"/>
      <w:r w:rsidRPr="00BB535C">
        <w:rPr>
          <w:rFonts w:eastAsia="Calibri"/>
          <w:sz w:val="26"/>
          <w:szCs w:val="26"/>
        </w:rPr>
        <w:t>Госуслуг</w:t>
      </w:r>
      <w:proofErr w:type="spellEnd"/>
      <w:r w:rsidRPr="00BB535C">
        <w:rPr>
          <w:rFonts w:eastAsia="Calibri"/>
          <w:sz w:val="26"/>
          <w:szCs w:val="26"/>
        </w:rPr>
        <w:t>.</w:t>
      </w:r>
      <w:r w:rsidRPr="00BB535C">
        <w:rPr>
          <w:rFonts w:eastAsia="Calibri"/>
          <w:sz w:val="26"/>
          <w:szCs w:val="26"/>
        </w:rPr>
        <w:tab/>
      </w:r>
    </w:p>
    <w:p w:rsidR="00E52AC2" w:rsidRPr="00BB535C" w:rsidRDefault="00E52AC2" w:rsidP="00E52AC2">
      <w:pPr>
        <w:spacing w:before="20" w:after="20"/>
        <w:ind w:firstLine="708"/>
        <w:jc w:val="both"/>
        <w:rPr>
          <w:rFonts w:eastAsia="Calibri"/>
          <w:sz w:val="26"/>
          <w:szCs w:val="26"/>
        </w:rPr>
      </w:pPr>
      <w:r w:rsidRPr="00BB535C">
        <w:rPr>
          <w:rFonts w:eastAsia="Calibri"/>
          <w:sz w:val="26"/>
          <w:szCs w:val="26"/>
        </w:rPr>
        <w:t xml:space="preserve">Через Личный кабинет </w:t>
      </w:r>
      <w:r w:rsidR="00BB535C" w:rsidRPr="00BB535C">
        <w:rPr>
          <w:rFonts w:eastAsia="Calibri"/>
          <w:sz w:val="26"/>
          <w:szCs w:val="26"/>
        </w:rPr>
        <w:t xml:space="preserve">в разделе «Услуги и сервисы» </w:t>
      </w:r>
      <w:r w:rsidRPr="00BB535C">
        <w:rPr>
          <w:rFonts w:eastAsia="Calibri"/>
          <w:sz w:val="26"/>
          <w:szCs w:val="26"/>
        </w:rPr>
        <w:t xml:space="preserve">можно поставить объект недвижимости на государственный кадастровый учет, зарегистрировать право или сделку с недвижимым имуществом, исправить техническую или реестровую ошибку в записях реестра недвижимости, внести изменения в сведения в характеристики объекта недвижимости. </w:t>
      </w:r>
    </w:p>
    <w:p w:rsidR="00E52AC2" w:rsidRPr="00BB535C" w:rsidRDefault="00E52AC2" w:rsidP="00E52AC2">
      <w:pPr>
        <w:spacing w:before="20" w:after="20"/>
        <w:ind w:firstLine="708"/>
        <w:jc w:val="both"/>
        <w:rPr>
          <w:rFonts w:eastAsia="Calibri"/>
          <w:sz w:val="26"/>
          <w:szCs w:val="26"/>
        </w:rPr>
      </w:pPr>
      <w:r w:rsidRPr="00BB535C">
        <w:rPr>
          <w:rFonts w:eastAsia="Calibri"/>
          <w:sz w:val="26"/>
          <w:szCs w:val="26"/>
        </w:rPr>
        <w:t xml:space="preserve">Здесь же можно получить информацию об условиях предоставления государственной услуги и сроках ее выполнения, о стоимости услуг, перечне предоставляемых документов – всё это можно получить бесплатно. </w:t>
      </w:r>
    </w:p>
    <w:p w:rsidR="00BB535C" w:rsidRPr="00BB535C" w:rsidRDefault="00E52AC2" w:rsidP="00E52AC2">
      <w:pPr>
        <w:spacing w:before="20" w:after="20"/>
        <w:ind w:firstLine="709"/>
        <w:contextualSpacing/>
        <w:jc w:val="both"/>
        <w:rPr>
          <w:rFonts w:eastAsia="Calibri"/>
          <w:sz w:val="26"/>
          <w:szCs w:val="26"/>
        </w:rPr>
      </w:pPr>
      <w:r w:rsidRPr="00BB535C">
        <w:rPr>
          <w:rFonts w:eastAsia="Calibri"/>
          <w:sz w:val="26"/>
          <w:szCs w:val="26"/>
        </w:rPr>
        <w:t xml:space="preserve">В Личном кабинете реализована возможность получения актуальной информации об объектах недвижимости путем получения ответа на запрос – за плату. </w:t>
      </w:r>
    </w:p>
    <w:p w:rsidR="00E52AC2" w:rsidRPr="00BB535C" w:rsidRDefault="00E52AC2" w:rsidP="00E52AC2">
      <w:pPr>
        <w:spacing w:before="20" w:after="20"/>
        <w:ind w:firstLine="709"/>
        <w:contextualSpacing/>
        <w:jc w:val="both"/>
        <w:rPr>
          <w:rFonts w:eastAsia="Calibri"/>
          <w:sz w:val="26"/>
          <w:szCs w:val="26"/>
        </w:rPr>
      </w:pPr>
      <w:r w:rsidRPr="00BB535C">
        <w:rPr>
          <w:rFonts w:eastAsia="Calibri"/>
          <w:sz w:val="26"/>
          <w:szCs w:val="26"/>
        </w:rPr>
        <w:t>Однако, справочная информация об объектах недвижимости, в том числе о его кадастровой стоимости, предоставляется бесплатно.</w:t>
      </w:r>
    </w:p>
    <w:p w:rsidR="00E52AC2" w:rsidRPr="00BB535C" w:rsidRDefault="00E52AC2" w:rsidP="00E52AC2">
      <w:pPr>
        <w:spacing w:before="20" w:after="20"/>
        <w:ind w:firstLine="709"/>
        <w:contextualSpacing/>
        <w:jc w:val="both"/>
        <w:rPr>
          <w:rFonts w:eastAsia="Calibri"/>
          <w:sz w:val="26"/>
          <w:szCs w:val="26"/>
        </w:rPr>
      </w:pPr>
      <w:r w:rsidRPr="00BB535C">
        <w:rPr>
          <w:rFonts w:eastAsia="Calibri"/>
          <w:sz w:val="26"/>
          <w:szCs w:val="26"/>
        </w:rPr>
        <w:t>К числу бесплатных сервисов также относится публикация извещения о продаже доли в праве общей долевой собственности на объект недвижимости, принадлежащий пользователю - когда в отношении одного объекта, в том числе земельного участка,  зарегистрировано несколько прав общей долевой собственности и число участников долевой собственности превышает двадцать.</w:t>
      </w:r>
    </w:p>
    <w:p w:rsidR="00E52AC2" w:rsidRPr="00BB535C" w:rsidRDefault="00E52AC2" w:rsidP="00E52AC2">
      <w:pPr>
        <w:spacing w:before="20" w:after="20"/>
        <w:ind w:firstLine="709"/>
        <w:contextualSpacing/>
        <w:jc w:val="both"/>
        <w:rPr>
          <w:rFonts w:eastAsia="Calibri"/>
          <w:sz w:val="26"/>
          <w:szCs w:val="26"/>
        </w:rPr>
      </w:pPr>
      <w:r w:rsidRPr="00BB535C">
        <w:rPr>
          <w:rFonts w:eastAsia="Calibri"/>
          <w:sz w:val="26"/>
          <w:szCs w:val="26"/>
        </w:rPr>
        <w:t xml:space="preserve">Личный кабинет предоставляет бесплатную возможность получения сведений о принадлежащих пользователю объектах недвижимости (сервис МОИ ОБЪЕКТЫ) и формирования перечня документов для оформления недвижимости (сервис ЖИЗНЕННЫЕ СИТУАЦИИ). </w:t>
      </w:r>
    </w:p>
    <w:p w:rsidR="00111808" w:rsidRPr="00BB535C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7D6326" w:rsidRPr="00BB535C" w:rsidRDefault="007D6326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B535C" w:rsidRPr="00BB535C" w:rsidRDefault="00BB535C" w:rsidP="00BB535C">
      <w:pPr>
        <w:jc w:val="right"/>
        <w:rPr>
          <w:sz w:val="26"/>
          <w:szCs w:val="26"/>
        </w:rPr>
      </w:pPr>
      <w:r w:rsidRPr="00BB535C">
        <w:rPr>
          <w:sz w:val="26"/>
          <w:szCs w:val="26"/>
        </w:rPr>
        <w:t xml:space="preserve">Межмуниципальный Куйбышевский отдел </w:t>
      </w:r>
    </w:p>
    <w:p w:rsidR="00BB535C" w:rsidRPr="00BB535C" w:rsidRDefault="00BB535C" w:rsidP="00BB535C">
      <w:pPr>
        <w:jc w:val="right"/>
        <w:rPr>
          <w:sz w:val="26"/>
          <w:szCs w:val="26"/>
        </w:rPr>
      </w:pPr>
      <w:r w:rsidRPr="00BB535C">
        <w:rPr>
          <w:sz w:val="26"/>
          <w:szCs w:val="26"/>
        </w:rPr>
        <w:t>Управления Росреестра по Новосибирской области</w:t>
      </w:r>
    </w:p>
    <w:p w:rsidR="00111808" w:rsidRPr="00BB535C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33431" w:rsidRPr="00BB535C" w:rsidRDefault="00B33431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sectPr w:rsidR="00B33431" w:rsidRPr="00BB535C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932" w:rsidRDefault="00BB4932">
      <w:r>
        <w:separator/>
      </w:r>
    </w:p>
  </w:endnote>
  <w:endnote w:type="continuationSeparator" w:id="0">
    <w:p w:rsidR="00BB4932" w:rsidRDefault="00BB4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932" w:rsidRDefault="00BB4932">
      <w:r>
        <w:separator/>
      </w:r>
    </w:p>
  </w:footnote>
  <w:footnote w:type="continuationSeparator" w:id="0">
    <w:p w:rsidR="00BB4932" w:rsidRDefault="00BB4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535C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numPicBullet w:numPicBulletId="1">
    <w:pict>
      <v:shape id="_x0000_i1075" type="#_x0000_t75" style="width:3in;height:3in" o:bullet="t"/>
    </w:pict>
  </w:numPicBullet>
  <w:numPicBullet w:numPicBulletId="2">
    <w:pict>
      <v:shape id="_x0000_i1076" type="#_x0000_t75" style="width:3in;height:3in" o:bullet="t"/>
    </w:pict>
  </w:numPicBullet>
  <w:numPicBullet w:numPicBulletId="3">
    <w:pict>
      <v:shape id="_x0000_i1077" type="#_x0000_t75" style="width:3in;height:3in" o:bullet="t"/>
    </w:pict>
  </w:numPicBullet>
  <w:numPicBullet w:numPicBulletId="4">
    <w:pict>
      <v:shape id="_x0000_i1078" type="#_x0000_t75" style="width:3in;height:3in" o:bullet="t"/>
    </w:pict>
  </w:numPicBullet>
  <w:numPicBullet w:numPicBulletId="5">
    <w:pict>
      <v:shape id="_x0000_i1079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B7E4E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3431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4932"/>
    <w:rsid w:val="00BB535C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5448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2AC2"/>
    <w:rsid w:val="00E54D9C"/>
    <w:rsid w:val="00E62113"/>
    <w:rsid w:val="00E62755"/>
    <w:rsid w:val="00E67069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1786</CharactersWithSpaces>
  <SharedDoc>false</SharedDoc>
  <HLinks>
    <vt:vector size="36" baseType="variant">
      <vt:variant>
        <vt:i4>1376363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12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9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6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3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2021-10-26T06:06:00Z</dcterms:created>
  <dcterms:modified xsi:type="dcterms:W3CDTF">2021-10-26T06:06:00Z</dcterms:modified>
</cp:coreProperties>
</file>