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052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3C68" w:rsidRDefault="00145D1C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BD3329">
        <w:rPr>
          <w:rFonts w:ascii="Times New Roman" w:eastAsia="Times New Roman" w:hAnsi="Times New Roman" w:cs="Times New Roman"/>
          <w:sz w:val="28"/>
          <w:szCs w:val="28"/>
        </w:rPr>
        <w:t>3</w:t>
      </w:r>
      <w:r w:rsidR="00B55821">
        <w:rPr>
          <w:rFonts w:ascii="Times New Roman" w:eastAsia="Times New Roman" w:hAnsi="Times New Roman" w:cs="Times New Roman"/>
          <w:sz w:val="28"/>
          <w:szCs w:val="28"/>
        </w:rPr>
        <w:t>.07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63ECA">
        <w:rPr>
          <w:rFonts w:ascii="Times New Roman" w:eastAsia="Times New Roman" w:hAnsi="Times New Roman" w:cs="Times New Roman"/>
          <w:sz w:val="28"/>
          <w:szCs w:val="28"/>
        </w:rPr>
        <w:t>439</w:t>
      </w:r>
    </w:p>
    <w:p w:rsidR="00BB63BE" w:rsidRDefault="00BB63BE" w:rsidP="00663ECA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63ECA">
        <w:rPr>
          <w:rFonts w:ascii="Times New Roman" w:eastAsia="Times New Roman" w:hAnsi="Times New Roman" w:cs="Times New Roman"/>
          <w:sz w:val="28"/>
          <w:szCs w:val="28"/>
        </w:rPr>
        <w:t>Об утверждении Положения о порядке установления размера платы за пользование жилым помещением (платы за наем) муниципального специализированного жилищного фонда Северного района Новосибирской области</w:t>
      </w:r>
    </w:p>
    <w:p w:rsidR="00663ECA" w:rsidRDefault="00663ECA" w:rsidP="00663E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3ECA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>соответствии с Жилищным к</w:t>
      </w:r>
      <w:r w:rsidRPr="00663ECA">
        <w:rPr>
          <w:rFonts w:ascii="Times New Roman" w:eastAsia="Times New Roman" w:hAnsi="Times New Roman" w:cs="Times New Roman"/>
          <w:sz w:val="28"/>
          <w:szCs w:val="28"/>
        </w:rPr>
        <w:t>одексом Российской Федерации, Федеральным законом от 06.10.2003 № 131-ФЗ «Об общих принципах организации местного самоуправления в Российской Федерации», руководствуясь Уставом Северного района Новосибирской области, администрация Северного района Новосибирской области</w:t>
      </w: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3ECA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663ECA">
        <w:rPr>
          <w:rFonts w:ascii="Times New Roman" w:eastAsia="Times New Roman" w:hAnsi="Times New Roman" w:cs="Times New Roman"/>
          <w:sz w:val="28"/>
          <w:szCs w:val="28"/>
        </w:rPr>
        <w:t>Утвердить Положение о порядке установления размера платы за пользование жилым помещением (платы за наем) муниципального специализированного жилищного фонда Северного района Новосибирской области.</w:t>
      </w: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663ECA">
        <w:rPr>
          <w:rFonts w:ascii="Times New Roman" w:eastAsia="Times New Roman" w:hAnsi="Times New Roman" w:cs="Times New Roman"/>
          <w:sz w:val="28"/>
          <w:szCs w:val="28"/>
        </w:rPr>
        <w:t>Опубликовать настоящее 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663ECA" w:rsidRPr="00663ECA" w:rsidRDefault="00663ECA" w:rsidP="00663E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3.</w:t>
      </w:r>
      <w:proofErr w:type="gramStart"/>
      <w:r w:rsidRPr="00663ECA">
        <w:rPr>
          <w:rFonts w:ascii="Times New Roman" w:eastAsia="Times New Roman" w:hAnsi="Times New Roman" w:cs="Times New Roman"/>
          <w:sz w:val="28"/>
          <w:szCs w:val="24"/>
        </w:rPr>
        <w:t>Контроль за</w:t>
      </w:r>
      <w:proofErr w:type="gramEnd"/>
      <w:r w:rsidRPr="00663ECA">
        <w:rPr>
          <w:rFonts w:ascii="Times New Roman" w:eastAsia="Times New Roman" w:hAnsi="Times New Roman" w:cs="Times New Roman"/>
          <w:sz w:val="28"/>
          <w:szCs w:val="24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Воробьева И.Г.</w:t>
      </w:r>
    </w:p>
    <w:p w:rsidR="00663ECA" w:rsidRDefault="00663ECA" w:rsidP="00663E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3ECA">
        <w:rPr>
          <w:rFonts w:ascii="Times New Roman" w:eastAsia="Times New Roman" w:hAnsi="Times New Roman" w:cs="Times New Roman"/>
          <w:sz w:val="28"/>
          <w:szCs w:val="28"/>
        </w:rPr>
        <w:t xml:space="preserve">Глава Северного района </w:t>
      </w:r>
    </w:p>
    <w:p w:rsidR="00663ECA" w:rsidRPr="00663ECA" w:rsidRDefault="00663ECA" w:rsidP="00663EC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63ECA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Pr="00663ECA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</w:t>
      </w:r>
      <w:r w:rsidRPr="00663ECA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С.В. Коростелев</w:t>
      </w:r>
    </w:p>
    <w:p w:rsidR="00663ECA" w:rsidRPr="00663ECA" w:rsidRDefault="00663ECA" w:rsidP="00663EC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663ECA" w:rsidRPr="00663ECA" w:rsidRDefault="00663ECA" w:rsidP="00663EC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663ECA" w:rsidRPr="00663ECA" w:rsidRDefault="00663ECA" w:rsidP="00663EC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663ECA" w:rsidRPr="00663ECA" w:rsidRDefault="00663ECA" w:rsidP="00663EC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663ECA" w:rsidRPr="00663ECA" w:rsidRDefault="00663ECA" w:rsidP="00663EC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:rsidR="00663ECA" w:rsidRPr="00663ECA" w:rsidRDefault="00663ECA" w:rsidP="00663ECA">
      <w:pPr>
        <w:spacing w:after="0" w:line="240" w:lineRule="auto"/>
        <w:rPr>
          <w:rFonts w:ascii="Times New Roman" w:eastAsia="Times New Roman" w:hAnsi="Times New Roman" w:cs="Times New Roman"/>
          <w:bCs/>
        </w:rPr>
      </w:pPr>
    </w:p>
    <w:p w:rsidR="00663ECA" w:rsidRPr="00663ECA" w:rsidRDefault="00663ECA" w:rsidP="00663ECA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>УТВЕРЖДЕНО</w:t>
      </w:r>
    </w:p>
    <w:p w:rsidR="00663ECA" w:rsidRPr="00663ECA" w:rsidRDefault="00663ECA" w:rsidP="00663ECA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постановлением администрации </w:t>
      </w:r>
    </w:p>
    <w:p w:rsidR="00663ECA" w:rsidRPr="00663ECA" w:rsidRDefault="00663ECA" w:rsidP="00663ECA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Северного района </w:t>
      </w:r>
    </w:p>
    <w:p w:rsidR="00663ECA" w:rsidRPr="00663ECA" w:rsidRDefault="00663ECA" w:rsidP="00663ECA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:rsidR="00663ECA" w:rsidRPr="00663ECA" w:rsidRDefault="00663ECA" w:rsidP="00663ECA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Calibri" w:hAnsi="Times New Roman" w:cs="Times New Roman"/>
          <w:bCs/>
          <w:sz w:val="28"/>
          <w:szCs w:val="28"/>
        </w:rPr>
        <w:t>23.07.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2020 №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139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Положение о порядке установления размера платы за пользование жилым помещением (платы за наем) муниципального специализированного жилищного фонда </w:t>
      </w:r>
      <w:r w:rsidRPr="00663ECA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 области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Новосибирской области</w:t>
      </w:r>
    </w:p>
    <w:p w:rsidR="00663ECA" w:rsidRPr="00663ECA" w:rsidRDefault="00663ECA" w:rsidP="00663ECA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663ECA">
        <w:rPr>
          <w:rFonts w:ascii="Times New Roman" w:eastAsia="Calibri" w:hAnsi="Times New Roman" w:cs="Times New Roman"/>
          <w:sz w:val="28"/>
          <w:szCs w:val="28"/>
        </w:rPr>
        <w:t>. Общие положения</w:t>
      </w:r>
    </w:p>
    <w:p w:rsidR="00663ECA" w:rsidRDefault="00663ECA" w:rsidP="00663EC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Положение о порядке установления размера платы за пользование жилым помещение (платы за наем) муниципального специализированного жилищного фонда </w:t>
      </w:r>
      <w:r w:rsidRPr="00663ECA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 области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(далее Положение) разработано в соответствии с Жилищным  кодексом Российской Федерации, Методическими указаниями установления размера платы за пользование жилым помещением для нанимателей жилых помещений по договорам социального найма и договорам найма  жилых помещений государственного или муниципального жилищного фонда, утвержденными Приказом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Министерства строительства и жилищно-коммунального хозяйства Российской Федерации от 27.09.2016 № 668/пр.</w:t>
      </w: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>Основные понятия, используемые в настоящем Положении:</w:t>
      </w: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1) Плата за наем – плата за пользование жилым помещением, находящимся в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муниципальном специализированном жилищном фонде Северного района Новосибирской области.</w:t>
      </w:r>
    </w:p>
    <w:p w:rsidR="00663ECA" w:rsidRP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2) Муниципальный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специализированный жилищный</w:t>
      </w: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 фонд – </w:t>
      </w:r>
      <w:r w:rsidRPr="00663ECA">
        <w:rPr>
          <w:rFonts w:ascii="Times New Roman" w:eastAsia="Calibri" w:hAnsi="Times New Roman" w:cs="Times New Roman"/>
          <w:sz w:val="28"/>
          <w:szCs w:val="24"/>
        </w:rPr>
        <w:t xml:space="preserve">отдельные </w:t>
      </w:r>
      <w:r w:rsidRPr="00663ECA">
        <w:rPr>
          <w:rFonts w:ascii="Times New Roman" w:eastAsia="Calibri" w:hAnsi="Times New Roman" w:cs="Times New Roman"/>
          <w:bCs/>
          <w:sz w:val="28"/>
          <w:szCs w:val="24"/>
        </w:rPr>
        <w:t>жилые</w:t>
      </w:r>
      <w:r w:rsidRPr="00663ECA">
        <w:rPr>
          <w:rFonts w:ascii="Times New Roman" w:eastAsia="Calibri" w:hAnsi="Times New Roman" w:cs="Times New Roman"/>
          <w:sz w:val="28"/>
          <w:szCs w:val="24"/>
        </w:rPr>
        <w:t xml:space="preserve"> помещения </w:t>
      </w:r>
      <w:r w:rsidRPr="00663ECA">
        <w:rPr>
          <w:rFonts w:ascii="Times New Roman" w:eastAsia="Calibri" w:hAnsi="Times New Roman" w:cs="Times New Roman"/>
          <w:bCs/>
          <w:sz w:val="28"/>
          <w:szCs w:val="24"/>
        </w:rPr>
        <w:t>муниципального</w:t>
      </w:r>
      <w:r w:rsidRPr="00663ECA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Pr="00663ECA">
        <w:rPr>
          <w:rFonts w:ascii="Times New Roman" w:eastAsia="Calibri" w:hAnsi="Times New Roman" w:cs="Times New Roman"/>
          <w:bCs/>
          <w:sz w:val="28"/>
          <w:szCs w:val="24"/>
        </w:rPr>
        <w:t>жилищного</w:t>
      </w:r>
      <w:r w:rsidRPr="00663ECA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Pr="00663ECA">
        <w:rPr>
          <w:rFonts w:ascii="Times New Roman" w:eastAsia="Calibri" w:hAnsi="Times New Roman" w:cs="Times New Roman"/>
          <w:bCs/>
          <w:sz w:val="28"/>
          <w:szCs w:val="24"/>
        </w:rPr>
        <w:t>фонда</w:t>
      </w:r>
      <w:r w:rsidRPr="00663ECA">
        <w:rPr>
          <w:rFonts w:ascii="Times New Roman" w:eastAsia="Calibri" w:hAnsi="Times New Roman" w:cs="Times New Roman"/>
          <w:sz w:val="28"/>
          <w:szCs w:val="24"/>
        </w:rPr>
        <w:t xml:space="preserve">, предназначенные для проживания </w:t>
      </w:r>
      <w:r w:rsidRPr="00663ECA">
        <w:rPr>
          <w:rFonts w:ascii="Times New Roman" w:eastAsia="Calibri" w:hAnsi="Times New Roman" w:cs="Times New Roman"/>
          <w:bCs/>
          <w:sz w:val="28"/>
          <w:szCs w:val="24"/>
        </w:rPr>
        <w:t>детей</w:t>
      </w:r>
      <w:r w:rsidRPr="00663ECA">
        <w:rPr>
          <w:rFonts w:ascii="Times New Roman" w:eastAsia="Calibri" w:hAnsi="Times New Roman" w:cs="Times New Roman"/>
          <w:sz w:val="28"/>
          <w:szCs w:val="24"/>
        </w:rPr>
        <w:t>-</w:t>
      </w:r>
      <w:r w:rsidRPr="00663ECA">
        <w:rPr>
          <w:rFonts w:ascii="Times New Roman" w:eastAsia="Calibri" w:hAnsi="Times New Roman" w:cs="Times New Roman"/>
          <w:bCs/>
          <w:sz w:val="28"/>
          <w:szCs w:val="24"/>
        </w:rPr>
        <w:t>сирот</w:t>
      </w:r>
      <w:r w:rsidRPr="00663ECA">
        <w:rPr>
          <w:rFonts w:ascii="Times New Roman" w:eastAsia="Calibri" w:hAnsi="Times New Roman" w:cs="Times New Roman"/>
          <w:sz w:val="28"/>
          <w:szCs w:val="24"/>
        </w:rPr>
        <w:t xml:space="preserve"> и детей, оставшихся без попечения родителей, лиц из числа </w:t>
      </w:r>
      <w:r w:rsidRPr="00663ECA">
        <w:rPr>
          <w:rFonts w:ascii="Times New Roman" w:eastAsia="Calibri" w:hAnsi="Times New Roman" w:cs="Times New Roman"/>
          <w:bCs/>
          <w:sz w:val="28"/>
          <w:szCs w:val="24"/>
        </w:rPr>
        <w:t>детей</w:t>
      </w:r>
      <w:r w:rsidRPr="00663ECA">
        <w:rPr>
          <w:rFonts w:ascii="Times New Roman" w:eastAsia="Calibri" w:hAnsi="Times New Roman" w:cs="Times New Roman"/>
          <w:sz w:val="28"/>
          <w:szCs w:val="24"/>
        </w:rPr>
        <w:t>-</w:t>
      </w:r>
      <w:r w:rsidRPr="00663ECA">
        <w:rPr>
          <w:rFonts w:ascii="Times New Roman" w:eastAsia="Calibri" w:hAnsi="Times New Roman" w:cs="Times New Roman"/>
          <w:bCs/>
          <w:sz w:val="28"/>
          <w:szCs w:val="24"/>
        </w:rPr>
        <w:t>сирот</w:t>
      </w:r>
      <w:r w:rsidRPr="00663ECA">
        <w:rPr>
          <w:rFonts w:ascii="Times New Roman" w:eastAsia="Calibri" w:hAnsi="Times New Roman" w:cs="Times New Roman"/>
          <w:sz w:val="28"/>
          <w:szCs w:val="24"/>
        </w:rPr>
        <w:t xml:space="preserve"> и детей, оставшихся без попечения родителей</w:t>
      </w:r>
      <w:r w:rsidRPr="00663ECA">
        <w:rPr>
          <w:rFonts w:ascii="Times New Roman" w:eastAsia="Calibri" w:hAnsi="Times New Roman" w:cs="Times New Roman"/>
          <w:sz w:val="28"/>
          <w:szCs w:val="28"/>
        </w:rPr>
        <w:t>, находящиеся в муниципальной собственности Северного района Новосибирской области.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663ECA">
        <w:rPr>
          <w:rFonts w:ascii="Times New Roman" w:eastAsia="Calibri" w:hAnsi="Times New Roman" w:cs="Times New Roman"/>
          <w:sz w:val="28"/>
          <w:szCs w:val="28"/>
        </w:rPr>
        <w:t>. Порядок определения размера платы за наем</w:t>
      </w:r>
    </w:p>
    <w:p w:rsidR="00663ECA" w:rsidRDefault="00663ECA" w:rsidP="00663EC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2.1. Плата за пользование жилым помещением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(платы за наем) входит в структуру платы за жилое помещение  и начисляется в виде отдельного платежа.</w:t>
      </w: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>2.2. Плата за наем начисляется гражданам, проживающим в муниципальном специализированном жилищном фонде по договорам найма жилого помещения.</w:t>
      </w: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2.3. Размер платы за пользование жилым помещением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(платы за наем), для нанимателей жилых помещений по договорам найма жилых помещений муниципального специализированного жилищного фонда определяется исходя из занимаемой общей площади жилого помещения.</w:t>
      </w: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2.4. Базовая ставка 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платы за наем устанавливается на один квадратный метр общей площади жилого помещения муниципального специализированного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 xml:space="preserve">жилищного фонда </w:t>
      </w:r>
      <w:r w:rsidRPr="00663ECA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 области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на срок не менее одного года.</w:t>
      </w:r>
    </w:p>
    <w:p w:rsid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2.5. В соответствии с пунктом 4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ст. 156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Жилищного кодекса Российской Федерации размер платы за пользование жилым помещение (платы за наем) муниципального специализированного жилищного фонда </w:t>
      </w:r>
      <w:r w:rsidRPr="00663ECA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 области устанавливается в зависимости от качества и благоустройства жилого помещения, месторасположения дома.</w:t>
      </w:r>
    </w:p>
    <w:p w:rsidR="00663ECA" w:rsidRP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2.6. Размер платы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за пользование жилым помещением (платы за наем) определяется по следующей формуле 1: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Pr="00663ECA">
        <w:rPr>
          <w:rFonts w:ascii="Times New Roman" w:eastAsia="Calibri" w:hAnsi="Times New Roman" w:cs="Times New Roman"/>
          <w:sz w:val="28"/>
          <w:szCs w:val="28"/>
        </w:rPr>
        <w:t>Формула 1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П</w:t>
      </w:r>
      <w:proofErr w:type="spellStart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  <w:lang w:val="en-US"/>
        </w:rPr>
        <w:t>Hj</w:t>
      </w:r>
      <w:proofErr w:type="spell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=  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H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б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* К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  <w:lang w:val="en-US"/>
        </w:rPr>
        <w:t>j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*  К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с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* П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  <w:lang w:val="en-US"/>
        </w:rPr>
        <w:t>j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, где 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</w:rPr>
        <w:t>П</w:t>
      </w:r>
      <w:proofErr w:type="spellStart"/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  <w:lang w:val="en-US"/>
        </w:rPr>
        <w:t>Hj</w:t>
      </w:r>
      <w:proofErr w:type="spell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– размер платы за наем жилого помещения, предоставленного по договору найма жилого помещения муниципального специализированного жилищного фонда;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H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 xml:space="preserve">б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–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 базовый размер платы за наем жилого помещения;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  <w:lang w:val="en-US"/>
        </w:rPr>
        <w:t>j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– к</w:t>
      </w:r>
      <w:r w:rsidRPr="00663ECA">
        <w:rPr>
          <w:rFonts w:ascii="Times New Roman" w:eastAsia="Calibri" w:hAnsi="Times New Roman" w:cs="Times New Roman"/>
          <w:sz w:val="28"/>
          <w:szCs w:val="28"/>
        </w:rPr>
        <w:t>оэффициент, характеризующий качество и благоустройство жилого помещения, месторасположение дома;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 xml:space="preserve">с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–</w:t>
      </w: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 коэффициент соответствия платы;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П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  <w:lang w:val="en-US"/>
        </w:rPr>
        <w:t>j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 xml:space="preserve">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– </w:t>
      </w: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общая площадь жилого помещения, предоставленного по договору найма жилого помещения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муниципального специализированного жилищного фонда.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III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. Базовый размер платы за наем жилого помещения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>3.1. Базовый размер платы за наем жилого помещения определяется по формуле 2: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>Формула 2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Н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Б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=  </w:t>
      </w:r>
      <w:proofErr w:type="spellStart"/>
      <w:r w:rsidRPr="00663ECA">
        <w:rPr>
          <w:rFonts w:ascii="Times New Roman" w:eastAsia="Calibri" w:hAnsi="Times New Roman" w:cs="Times New Roman"/>
          <w:bCs/>
          <w:sz w:val="28"/>
          <w:szCs w:val="28"/>
        </w:rPr>
        <w:t>СР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с</w:t>
      </w:r>
      <w:proofErr w:type="spell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* 0,001, где 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  Н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Б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– базовый размер платы за наем жилого помещения;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  </w:t>
      </w:r>
      <w:proofErr w:type="spellStart"/>
      <w:r w:rsidRPr="00663ECA">
        <w:rPr>
          <w:rFonts w:ascii="Times New Roman" w:eastAsia="Calibri" w:hAnsi="Times New Roman" w:cs="Times New Roman"/>
          <w:bCs/>
          <w:sz w:val="28"/>
          <w:szCs w:val="28"/>
        </w:rPr>
        <w:t>СР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с</w:t>
      </w:r>
      <w:proofErr w:type="spellEnd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 xml:space="preserve">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– средняя цена 1 </w:t>
      </w:r>
      <w:proofErr w:type="spellStart"/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кв.м</w:t>
      </w:r>
      <w:proofErr w:type="spell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>. на вторичном рынке жилья в Северном районе Новосибирской области, в котором находится жилое помещение муниципального специализированного жилищного фонда, предоставляемое по договорам найма жилых помещений.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  3.2. Средняя цена 1 </w:t>
      </w:r>
      <w:proofErr w:type="spellStart"/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кв.м</w:t>
      </w:r>
      <w:proofErr w:type="spell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>. на вторичном рынке жилья определяется по данным территориального органа Федеральной службы государственной статистики.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663ECA">
        <w:rPr>
          <w:rFonts w:ascii="Times New Roman" w:eastAsia="Calibri" w:hAnsi="Times New Roman" w:cs="Times New Roman"/>
          <w:sz w:val="28"/>
          <w:szCs w:val="28"/>
        </w:rPr>
        <w:t>. Коэффициент, характеризующий качество и благоустройство жилого помещения, месторасположение дома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4.1.</w:t>
      </w:r>
      <w:r w:rsidRPr="00663ECA">
        <w:rPr>
          <w:rFonts w:ascii="Times New Roman" w:eastAsia="Calibri" w:hAnsi="Times New Roman" w:cs="Times New Roman"/>
          <w:sz w:val="28"/>
          <w:szCs w:val="28"/>
        </w:rPr>
        <w:t>Размер платы за наем жилого помещения устанавливается с использованием коэффициента, характеризующего качество и благоустройство жилого помещения, месторасположение дома.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4.2. Интегральное значение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  <w:lang w:val="en-US"/>
        </w:rPr>
        <w:t>j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 xml:space="preserve">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для жилого помещения рассчитывается как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 xml:space="preserve">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средневзвешенное значение показателей по отдельным параметрам по формуле 3</w:t>
      </w:r>
      <w:r w:rsidRPr="00663ECA">
        <w:rPr>
          <w:rFonts w:ascii="Times New Roman" w:eastAsia="Calibri" w:hAnsi="Times New Roman" w:cs="Times New Roman"/>
          <w:sz w:val="28"/>
          <w:szCs w:val="28"/>
        </w:rPr>
        <w:t>: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Формула 3   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  <w:lang w:val="en-US"/>
        </w:rPr>
        <w:t>j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 xml:space="preserve">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= (К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1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+ К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2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+ К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3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)/3, где 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  <w:lang w:val="en-US"/>
        </w:rPr>
        <w:t>j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 xml:space="preserve">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– к</w:t>
      </w:r>
      <w:r w:rsidRPr="00663ECA">
        <w:rPr>
          <w:rFonts w:ascii="Times New Roman" w:eastAsia="Calibri" w:hAnsi="Times New Roman" w:cs="Times New Roman"/>
          <w:sz w:val="28"/>
          <w:szCs w:val="28"/>
        </w:rPr>
        <w:t>оэффициент, характеризующий качество и благоустройство жилого помещения, месторасположение дома;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1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– к</w:t>
      </w:r>
      <w:r w:rsidRPr="00663ECA">
        <w:rPr>
          <w:rFonts w:ascii="Times New Roman" w:eastAsia="Calibri" w:hAnsi="Times New Roman" w:cs="Times New Roman"/>
          <w:sz w:val="28"/>
          <w:szCs w:val="28"/>
        </w:rPr>
        <w:t>оэффициент, характеризующий качество жилого помещения;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</w:t>
      </w:r>
      <w:proofErr w:type="gramStart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2</w:t>
      </w:r>
      <w:proofErr w:type="gramEnd"/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 xml:space="preserve">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– к</w:t>
      </w:r>
      <w:r w:rsidRPr="00663ECA">
        <w:rPr>
          <w:rFonts w:ascii="Times New Roman" w:eastAsia="Calibri" w:hAnsi="Times New Roman" w:cs="Times New Roman"/>
          <w:sz w:val="28"/>
          <w:szCs w:val="28"/>
        </w:rPr>
        <w:t>оэффициент, характеризующий благоустройство жилого помещения;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 xml:space="preserve">3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– к</w:t>
      </w:r>
      <w:r w:rsidRPr="00663ECA">
        <w:rPr>
          <w:rFonts w:ascii="Times New Roman" w:eastAsia="Calibri" w:hAnsi="Times New Roman" w:cs="Times New Roman"/>
          <w:sz w:val="28"/>
          <w:szCs w:val="28"/>
        </w:rPr>
        <w:t>оэффициент учитывающий месторасположение дома.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Pr="00663ECA">
        <w:rPr>
          <w:rFonts w:ascii="Times New Roman" w:eastAsia="Calibri" w:hAnsi="Times New Roman" w:cs="Times New Roman"/>
          <w:sz w:val="28"/>
          <w:szCs w:val="28"/>
        </w:rPr>
        <w:t>Значение показателей К</w:t>
      </w:r>
      <w:r w:rsidRPr="00663ECA">
        <w:rPr>
          <w:rFonts w:ascii="Times New Roman" w:eastAsia="Calibri" w:hAnsi="Times New Roman" w:cs="Times New Roman"/>
          <w:sz w:val="28"/>
          <w:szCs w:val="28"/>
          <w:vertAlign w:val="subscript"/>
        </w:rPr>
        <w:t>1</w:t>
      </w:r>
      <w:r w:rsidRPr="00663ECA">
        <w:rPr>
          <w:rFonts w:ascii="Times New Roman" w:eastAsia="Calibri" w:hAnsi="Times New Roman" w:cs="Times New Roman"/>
          <w:sz w:val="28"/>
          <w:szCs w:val="28"/>
        </w:rPr>
        <w:t>-К</w:t>
      </w:r>
      <w:r w:rsidRPr="00663ECA">
        <w:rPr>
          <w:rFonts w:ascii="Times New Roman" w:eastAsia="Calibri" w:hAnsi="Times New Roman" w:cs="Times New Roman"/>
          <w:sz w:val="28"/>
          <w:szCs w:val="28"/>
          <w:vertAlign w:val="subscript"/>
        </w:rPr>
        <w:t xml:space="preserve">3 </w:t>
      </w:r>
      <w:r w:rsidRPr="00663ECA">
        <w:rPr>
          <w:rFonts w:ascii="Times New Roman" w:eastAsia="Calibri" w:hAnsi="Times New Roman" w:cs="Times New Roman"/>
          <w:sz w:val="28"/>
          <w:szCs w:val="28"/>
        </w:rPr>
        <w:t>оцениваются в интервале (08; 1,3).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Pr="00663ECA">
        <w:rPr>
          <w:rFonts w:ascii="Times New Roman" w:eastAsia="Calibri" w:hAnsi="Times New Roman" w:cs="Times New Roman"/>
          <w:sz w:val="28"/>
          <w:szCs w:val="28"/>
        </w:rPr>
        <w:t>4.3. При определении платы  за пользование жилым помещением (платы за наем) учитываются следующие коэффициенты, характеризующие качество, благоустройство жилого помещения, и месторасположение.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4536"/>
        <w:gridCol w:w="2835"/>
      </w:tblGrid>
      <w:tr w:rsidR="00663ECA" w:rsidRPr="00663ECA" w:rsidTr="000550B9">
        <w:tc>
          <w:tcPr>
            <w:tcW w:w="2660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Коэффициенты</w:t>
            </w:r>
          </w:p>
        </w:tc>
        <w:tc>
          <w:tcPr>
            <w:tcW w:w="4536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Потребительские свойства</w:t>
            </w:r>
          </w:p>
        </w:tc>
        <w:tc>
          <w:tcPr>
            <w:tcW w:w="2835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Значение коэффициента</w:t>
            </w:r>
          </w:p>
        </w:tc>
      </w:tr>
      <w:tr w:rsidR="00663ECA" w:rsidRPr="00663ECA" w:rsidTr="000550B9">
        <w:tc>
          <w:tcPr>
            <w:tcW w:w="10031" w:type="dxa"/>
            <w:gridSpan w:val="3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Показатели качества жилого помещения</w:t>
            </w:r>
          </w:p>
        </w:tc>
      </w:tr>
      <w:tr w:rsidR="00663ECA" w:rsidRPr="00663ECA" w:rsidTr="000550B9">
        <w:tc>
          <w:tcPr>
            <w:tcW w:w="2660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К</w:t>
            </w:r>
            <w:proofErr w:type="gramStart"/>
            <w:r w:rsidRPr="00663ECA">
              <w:rPr>
                <w:rFonts w:ascii="Times New Roman" w:eastAsia="Calibri" w:hAnsi="Times New Roman" w:cs="Times New Roman"/>
                <w:sz w:val="28"/>
                <w:szCs w:val="28"/>
                <w:vertAlign w:val="subscript"/>
              </w:rPr>
              <w:t>1</w:t>
            </w:r>
            <w:proofErr w:type="gramEnd"/>
          </w:p>
        </w:tc>
        <w:tc>
          <w:tcPr>
            <w:tcW w:w="4536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Материал стен</w:t>
            </w:r>
          </w:p>
        </w:tc>
        <w:tc>
          <w:tcPr>
            <w:tcW w:w="2835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663ECA" w:rsidRPr="00663ECA" w:rsidTr="000550B9">
        <w:tc>
          <w:tcPr>
            <w:tcW w:w="2660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- кирпичные, каменные, монолитные</w:t>
            </w:r>
          </w:p>
        </w:tc>
        <w:tc>
          <w:tcPr>
            <w:tcW w:w="2835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1,1</w:t>
            </w:r>
          </w:p>
        </w:tc>
      </w:tr>
      <w:tr w:rsidR="00663ECA" w:rsidRPr="00663ECA" w:rsidTr="000550B9">
        <w:tc>
          <w:tcPr>
            <w:tcW w:w="2660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- крупнопанельные, блочные</w:t>
            </w:r>
          </w:p>
        </w:tc>
        <w:tc>
          <w:tcPr>
            <w:tcW w:w="2835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1,0</w:t>
            </w:r>
          </w:p>
        </w:tc>
      </w:tr>
      <w:tr w:rsidR="00663ECA" w:rsidRPr="00663ECA" w:rsidTr="000550B9">
        <w:tc>
          <w:tcPr>
            <w:tcW w:w="2660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- деревянные смешанные</w:t>
            </w:r>
          </w:p>
        </w:tc>
        <w:tc>
          <w:tcPr>
            <w:tcW w:w="2835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0,8</w:t>
            </w:r>
          </w:p>
        </w:tc>
      </w:tr>
      <w:tr w:rsidR="00663ECA" w:rsidRPr="00663ECA" w:rsidTr="000550B9">
        <w:tc>
          <w:tcPr>
            <w:tcW w:w="10031" w:type="dxa"/>
            <w:gridSpan w:val="3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Показатели благоустройства жилого помещения</w:t>
            </w:r>
          </w:p>
        </w:tc>
      </w:tr>
      <w:tr w:rsidR="00663ECA" w:rsidRPr="00663ECA" w:rsidTr="000550B9">
        <w:tc>
          <w:tcPr>
            <w:tcW w:w="2660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</w:t>
            </w:r>
            <w:proofErr w:type="gramStart"/>
            <w:r w:rsidRPr="00663ECA">
              <w:rPr>
                <w:rFonts w:ascii="Times New Roman" w:eastAsia="Calibri" w:hAnsi="Times New Roman" w:cs="Times New Roman"/>
                <w:bCs/>
                <w:sz w:val="28"/>
                <w:szCs w:val="28"/>
                <w:vertAlign w:val="subscript"/>
              </w:rPr>
              <w:t>2</w:t>
            </w:r>
            <w:proofErr w:type="gramEnd"/>
          </w:p>
        </w:tc>
        <w:tc>
          <w:tcPr>
            <w:tcW w:w="4536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Жилые дома, имеющие все виды благоустройства (с централизованным холодным водоснабжением, отоплением и системой водоотведения)</w:t>
            </w:r>
          </w:p>
        </w:tc>
        <w:tc>
          <w:tcPr>
            <w:tcW w:w="2835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1,0</w:t>
            </w:r>
          </w:p>
        </w:tc>
      </w:tr>
      <w:tr w:rsidR="00663ECA" w:rsidRPr="00663ECA" w:rsidTr="000550B9">
        <w:tc>
          <w:tcPr>
            <w:tcW w:w="2660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Жилые дома, имеющие не все виды благоустройства</w:t>
            </w:r>
          </w:p>
        </w:tc>
        <w:tc>
          <w:tcPr>
            <w:tcW w:w="2835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0,9</w:t>
            </w:r>
          </w:p>
        </w:tc>
      </w:tr>
      <w:tr w:rsidR="00663ECA" w:rsidRPr="00663ECA" w:rsidTr="000550B9">
        <w:tc>
          <w:tcPr>
            <w:tcW w:w="2660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Жилые дома без удобств, </w:t>
            </w:r>
            <w:proofErr w:type="spellStart"/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неканализируемые</w:t>
            </w:r>
            <w:proofErr w:type="spellEnd"/>
          </w:p>
        </w:tc>
        <w:tc>
          <w:tcPr>
            <w:tcW w:w="2835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0,8</w:t>
            </w:r>
          </w:p>
        </w:tc>
      </w:tr>
      <w:tr w:rsidR="00663ECA" w:rsidRPr="00663ECA" w:rsidTr="000550B9">
        <w:tc>
          <w:tcPr>
            <w:tcW w:w="10031" w:type="dxa"/>
            <w:gridSpan w:val="3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Показатели месторасположения</w:t>
            </w:r>
          </w:p>
        </w:tc>
      </w:tr>
      <w:tr w:rsidR="00663ECA" w:rsidRPr="00663ECA" w:rsidTr="000550B9">
        <w:tc>
          <w:tcPr>
            <w:tcW w:w="2660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</w:t>
            </w:r>
            <w:r w:rsidRPr="00663ECA">
              <w:rPr>
                <w:rFonts w:ascii="Times New Roman" w:eastAsia="Calibri" w:hAnsi="Times New Roman" w:cs="Times New Roman"/>
                <w:bCs/>
                <w:sz w:val="28"/>
                <w:szCs w:val="28"/>
                <w:vertAlign w:val="subscript"/>
              </w:rPr>
              <w:t>3</w:t>
            </w:r>
          </w:p>
        </w:tc>
        <w:tc>
          <w:tcPr>
            <w:tcW w:w="4536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с. Северное</w:t>
            </w:r>
          </w:p>
        </w:tc>
        <w:tc>
          <w:tcPr>
            <w:tcW w:w="2835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663ECA" w:rsidRPr="00663ECA" w:rsidTr="000550B9">
        <w:tc>
          <w:tcPr>
            <w:tcW w:w="2660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Прочие поселения Северного  района Новосибирской области</w:t>
            </w:r>
          </w:p>
        </w:tc>
        <w:tc>
          <w:tcPr>
            <w:tcW w:w="2835" w:type="dxa"/>
          </w:tcPr>
          <w:p w:rsidR="00663ECA" w:rsidRPr="00663ECA" w:rsidRDefault="00663ECA" w:rsidP="00663E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63ECA">
              <w:rPr>
                <w:rFonts w:ascii="Times New Roman" w:eastAsia="Calibri" w:hAnsi="Times New Roman" w:cs="Times New Roman"/>
                <w:sz w:val="28"/>
                <w:szCs w:val="28"/>
              </w:rPr>
              <w:t>0,8</w:t>
            </w:r>
          </w:p>
        </w:tc>
      </w:tr>
    </w:tbl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Pr="00663ECA">
        <w:rPr>
          <w:rFonts w:ascii="Times New Roman" w:eastAsia="Calibri" w:hAnsi="Times New Roman" w:cs="Times New Roman"/>
          <w:sz w:val="28"/>
          <w:szCs w:val="28"/>
        </w:rPr>
        <w:t>Конкретному жилому помещению соответствует лишь одно значение из показателей качества и благоустройства жилого помещения, месторасположение дома.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63ECA" w:rsidRDefault="00663ECA" w:rsidP="00663EC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  <w:lang w:val="en-US"/>
        </w:rPr>
        <w:t>V</w:t>
      </w:r>
      <w:r w:rsidRPr="00663ECA">
        <w:rPr>
          <w:rFonts w:ascii="Times New Roman" w:eastAsia="Calibri" w:hAnsi="Times New Roman" w:cs="Times New Roman"/>
          <w:sz w:val="28"/>
          <w:szCs w:val="28"/>
        </w:rPr>
        <w:t>. Коэффициент соответствия платы</w:t>
      </w:r>
    </w:p>
    <w:p w:rsidR="00663ECA" w:rsidRPr="00663ECA" w:rsidRDefault="00663ECA" w:rsidP="00663EC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5.1. Величина коэффициента соответствия платы устанавливается администрацией Северного района Новосибирской области исходя из социально-экономических условий в данном муниципальном образовании в интервале (0; 1). 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Коэффициент соответствия платы 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>К</w:t>
      </w:r>
      <w:r w:rsidRPr="00663ECA">
        <w:rPr>
          <w:rFonts w:ascii="Times New Roman" w:eastAsia="Calibri" w:hAnsi="Times New Roman" w:cs="Times New Roman"/>
          <w:bCs/>
          <w:sz w:val="28"/>
          <w:szCs w:val="28"/>
          <w:vertAlign w:val="subscript"/>
        </w:rPr>
        <w:t>с</w:t>
      </w:r>
      <w:r w:rsidRPr="00663EC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663ECA">
        <w:rPr>
          <w:rFonts w:ascii="Times New Roman" w:eastAsia="Calibri" w:hAnsi="Times New Roman" w:cs="Times New Roman"/>
          <w:sz w:val="28"/>
          <w:szCs w:val="28"/>
        </w:rPr>
        <w:t>установлен единый для всех граждан, проживающих в жилых помещениях муниципального специализированного жилищного фонда Северного района  Новосибирской области в размере 0,1.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663ECA" w:rsidRPr="00663ECA" w:rsidRDefault="00663ECA" w:rsidP="00663EC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Pr="00663ECA">
        <w:rPr>
          <w:rFonts w:ascii="Times New Roman" w:eastAsia="Calibri" w:hAnsi="Times New Roman" w:cs="Times New Roman"/>
          <w:sz w:val="28"/>
          <w:szCs w:val="28"/>
        </w:rPr>
        <w:t>. Порядок внесения платы за наем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     6.1. Обязанность по внесению платы за наем возникает у нанимателя жилого помещения с момента заключения договора найма жилого помещения.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     6.2. Плата за наем жилого помещения вносится нанимателем жилого  помещения ежемесячно до десятого числа месяца, следующего за истекшим месяцем, если иной срок не установлен договором. 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      6.3. </w:t>
      </w:r>
      <w:proofErr w:type="gramStart"/>
      <w:r w:rsidRPr="00663ECA">
        <w:rPr>
          <w:rFonts w:ascii="Times New Roman" w:eastAsia="Calibri" w:hAnsi="Times New Roman" w:cs="Times New Roman"/>
          <w:sz w:val="28"/>
          <w:szCs w:val="28"/>
        </w:rPr>
        <w:t>Граждане, несвоевременно  и не полностью внесшие плату за наем жилого помещения, обязаны уплачивать пени в размере одной трехсотой ставки рефинансирования Центрального банка Российской Федерации, действующей на момент оплаты, от невыплаченных в срок сумм за каждый день просрочки, начиная со следующего дня после наступления установленного срока оплаты по день фактической выплаты включительно.</w:t>
      </w:r>
      <w:proofErr w:type="gramEnd"/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  <w:lang w:val="en-US"/>
        </w:rPr>
        <w:t>VII</w:t>
      </w:r>
      <w:r w:rsidRPr="00663ECA">
        <w:rPr>
          <w:rFonts w:ascii="Times New Roman" w:eastAsia="Calibri" w:hAnsi="Times New Roman" w:cs="Times New Roman"/>
          <w:sz w:val="28"/>
          <w:szCs w:val="28"/>
        </w:rPr>
        <w:t>. Поступление и целевое использование средств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    7.1. Денежные средства, вносимые нанимателем жилого помещения в виде платы за наем, перечисляются в бюджет Северного района Новосибирской области.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3ECA">
        <w:rPr>
          <w:rFonts w:ascii="Times New Roman" w:eastAsia="Calibri" w:hAnsi="Times New Roman" w:cs="Times New Roman"/>
          <w:sz w:val="28"/>
          <w:szCs w:val="28"/>
        </w:rPr>
        <w:t xml:space="preserve">    7.2. Средства, полученные от уплаты за наем жилых помещений, используются по целевому назначению на реконструкцию, модернизацию, капитальный ремонт, техническую инвентаризацию и паспортизацию жилых помещений, а также на оплату минимального размера взноса на капитальный ремонт общего имущества в многоквартирных домах, находящегося в собственности Северного района Новосибирской области.</w:t>
      </w: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63ECA" w:rsidRPr="00663ECA" w:rsidRDefault="00663ECA" w:rsidP="00663EC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B6176" w:rsidRDefault="007B6176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B6176" w:rsidSect="00663ECA">
      <w:pgSz w:w="12240" w:h="15840"/>
      <w:pgMar w:top="426" w:right="567" w:bottom="709" w:left="1418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EFC" w:rsidRDefault="00710EFC" w:rsidP="008729EC">
      <w:pPr>
        <w:spacing w:after="0" w:line="240" w:lineRule="auto"/>
      </w:pPr>
      <w:r>
        <w:separator/>
      </w:r>
    </w:p>
  </w:endnote>
  <w:endnote w:type="continuationSeparator" w:id="0">
    <w:p w:rsidR="00710EFC" w:rsidRDefault="00710EFC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EFC" w:rsidRDefault="00710EFC" w:rsidP="008729EC">
      <w:pPr>
        <w:spacing w:after="0" w:line="240" w:lineRule="auto"/>
      </w:pPr>
      <w:r>
        <w:separator/>
      </w:r>
    </w:p>
  </w:footnote>
  <w:footnote w:type="continuationSeparator" w:id="0">
    <w:p w:rsidR="00710EFC" w:rsidRDefault="00710EFC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2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5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6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5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6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5E54691"/>
    <w:multiLevelType w:val="hybridMultilevel"/>
    <w:tmpl w:val="EA8E0F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2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3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4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5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36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7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</w:num>
  <w:num w:numId="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</w:num>
  <w:num w:numId="5">
    <w:abstractNumId w:val="38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6"/>
  </w:num>
  <w:num w:numId="9">
    <w:abstractNumId w:val="0"/>
  </w:num>
  <w:num w:numId="1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28"/>
  </w:num>
  <w:num w:numId="13">
    <w:abstractNumId w:val="25"/>
  </w:num>
  <w:num w:numId="14">
    <w:abstractNumId w:val="20"/>
  </w:num>
  <w:num w:numId="15">
    <w:abstractNumId w:val="31"/>
  </w:num>
  <w:num w:numId="16">
    <w:abstractNumId w:val="32"/>
  </w:num>
  <w:num w:numId="17">
    <w:abstractNumId w:val="3"/>
  </w:num>
  <w:num w:numId="18">
    <w:abstractNumId w:val="29"/>
  </w:num>
  <w:num w:numId="19">
    <w:abstractNumId w:val="13"/>
  </w:num>
  <w:num w:numId="20">
    <w:abstractNumId w:val="30"/>
  </w:num>
  <w:num w:numId="21">
    <w:abstractNumId w:val="17"/>
  </w:num>
  <w:num w:numId="22">
    <w:abstractNumId w:val="11"/>
  </w:num>
  <w:num w:numId="23">
    <w:abstractNumId w:val="27"/>
  </w:num>
  <w:num w:numId="24">
    <w:abstractNumId w:val="7"/>
  </w:num>
  <w:num w:numId="25">
    <w:abstractNumId w:val="35"/>
  </w:num>
  <w:num w:numId="26">
    <w:abstractNumId w:val="24"/>
  </w:num>
  <w:num w:numId="27">
    <w:abstractNumId w:val="5"/>
  </w:num>
  <w:num w:numId="28">
    <w:abstractNumId w:val="2"/>
  </w:num>
  <w:num w:numId="29">
    <w:abstractNumId w:val="18"/>
  </w:num>
  <w:num w:numId="30">
    <w:abstractNumId w:val="6"/>
  </w:num>
  <w:num w:numId="3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8"/>
  </w:num>
  <w:num w:numId="33">
    <w:abstractNumId w:val="15"/>
  </w:num>
  <w:num w:numId="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3"/>
  </w:num>
  <w:num w:numId="36">
    <w:abstractNumId w:val="36"/>
  </w:num>
  <w:num w:numId="37">
    <w:abstractNumId w:val="1"/>
  </w:num>
  <w:num w:numId="3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3"/>
  </w:num>
  <w:num w:numId="4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22A3C"/>
    <w:rsid w:val="00124B97"/>
    <w:rsid w:val="001259A5"/>
    <w:rsid w:val="00125FF9"/>
    <w:rsid w:val="0013418A"/>
    <w:rsid w:val="00136CED"/>
    <w:rsid w:val="00137449"/>
    <w:rsid w:val="00145C94"/>
    <w:rsid w:val="00145D1C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3ECA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2E2"/>
    <w:rsid w:val="00701A9B"/>
    <w:rsid w:val="0070272D"/>
    <w:rsid w:val="00702B4C"/>
    <w:rsid w:val="00703772"/>
    <w:rsid w:val="00710EFC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6184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C7F8B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7032"/>
    <w:rsid w:val="00AF03D9"/>
    <w:rsid w:val="00AF141A"/>
    <w:rsid w:val="00AF53E5"/>
    <w:rsid w:val="00AF6E18"/>
    <w:rsid w:val="00B00222"/>
    <w:rsid w:val="00B00BEE"/>
    <w:rsid w:val="00B02A6B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D0D20"/>
    <w:rsid w:val="00BD125B"/>
    <w:rsid w:val="00BD3329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0853"/>
    <w:rsid w:val="00C62AC5"/>
    <w:rsid w:val="00C62C0F"/>
    <w:rsid w:val="00C66E05"/>
    <w:rsid w:val="00C73150"/>
    <w:rsid w:val="00C7556C"/>
    <w:rsid w:val="00C76BCC"/>
    <w:rsid w:val="00C77A48"/>
    <w:rsid w:val="00C82CD4"/>
    <w:rsid w:val="00C8319A"/>
    <w:rsid w:val="00C84B50"/>
    <w:rsid w:val="00C864B2"/>
    <w:rsid w:val="00C874CD"/>
    <w:rsid w:val="00C91616"/>
    <w:rsid w:val="00C91F09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3094"/>
    <w:rsid w:val="00D24023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88FFD3-9B2D-453D-9FFB-229C92CC5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</TotalTime>
  <Pages>1</Pages>
  <Words>1356</Words>
  <Characters>7731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270</cp:revision>
  <cp:lastPrinted>2020-07-24T02:49:00Z</cp:lastPrinted>
  <dcterms:created xsi:type="dcterms:W3CDTF">2019-07-01T09:51:00Z</dcterms:created>
  <dcterms:modified xsi:type="dcterms:W3CDTF">2020-07-28T07:19:00Z</dcterms:modified>
</cp:coreProperties>
</file>