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309928CE" wp14:editId="7EBF3F19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7324F5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8276F7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>СЕВЕРНОГО  РАЙОНА</w:t>
      </w: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НОВОСИБИРСКОЙ  ОБЛАСТИ</w:t>
      </w: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3A76E9" w:rsidRPr="007324F5" w:rsidRDefault="003A76E9" w:rsidP="003A76E9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15CC2" w:rsidRDefault="007E345A" w:rsidP="00515CC2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="00F96FA6">
        <w:rPr>
          <w:rFonts w:ascii="Times New Roman" w:eastAsia="Times New Roman" w:hAnsi="Times New Roman" w:cs="Times New Roman"/>
          <w:sz w:val="28"/>
          <w:szCs w:val="28"/>
        </w:rPr>
        <w:t>9</w:t>
      </w:r>
      <w:r w:rsidR="00AC6D29">
        <w:rPr>
          <w:rFonts w:ascii="Times New Roman" w:eastAsia="Times New Roman" w:hAnsi="Times New Roman" w:cs="Times New Roman"/>
          <w:sz w:val="28"/>
          <w:szCs w:val="28"/>
        </w:rPr>
        <w:t>.12</w:t>
      </w:r>
      <w:r w:rsidR="00A97EE6">
        <w:rPr>
          <w:rFonts w:ascii="Times New Roman" w:eastAsia="Times New Roman" w:hAnsi="Times New Roman" w:cs="Times New Roman"/>
          <w:sz w:val="28"/>
          <w:szCs w:val="28"/>
        </w:rPr>
        <w:t>.2020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F96FA6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proofErr w:type="gramStart"/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>Северное</w:t>
      </w:r>
      <w:proofErr w:type="gramEnd"/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F96FA6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7B0D7C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172B7E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083F3F" w:rsidRPr="007324F5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="00F96FA6">
        <w:rPr>
          <w:rFonts w:ascii="Times New Roman" w:eastAsia="Times New Roman" w:hAnsi="Times New Roman" w:cs="Times New Roman"/>
          <w:sz w:val="28"/>
          <w:szCs w:val="28"/>
        </w:rPr>
        <w:t>768</w:t>
      </w:r>
    </w:p>
    <w:p w:rsidR="00FD01ED" w:rsidRDefault="00FD01ED" w:rsidP="00515CC2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96FA6" w:rsidRPr="00F96FA6" w:rsidRDefault="00F96FA6" w:rsidP="00F96FA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F96FA6">
        <w:rPr>
          <w:rFonts w:ascii="Times New Roman" w:eastAsia="Times New Roman" w:hAnsi="Times New Roman" w:cs="Times New Roman"/>
          <w:sz w:val="28"/>
          <w:szCs w:val="28"/>
        </w:rPr>
        <w:t xml:space="preserve">О внесении изменений в постановление администрации Северного района Новосибирской области от 17.12.2019 № 805 </w:t>
      </w:r>
    </w:p>
    <w:p w:rsidR="00F96FA6" w:rsidRPr="00F96FA6" w:rsidRDefault="00F96FA6" w:rsidP="00F96FA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F96FA6" w:rsidRPr="00F96FA6" w:rsidRDefault="00F96FA6" w:rsidP="00F96FA6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</w:rPr>
      </w:pPr>
      <w:r w:rsidRPr="00F96FA6">
        <w:rPr>
          <w:rFonts w:ascii="Times New Roman" w:eastAsia="Times New Roman" w:hAnsi="Times New Roman" w:cs="Times New Roman"/>
          <w:sz w:val="28"/>
          <w:szCs w:val="28"/>
        </w:rPr>
        <w:t>Администрация Северного района Новосибирской области</w:t>
      </w:r>
    </w:p>
    <w:p w:rsidR="00F96FA6" w:rsidRPr="00F96FA6" w:rsidRDefault="00F96FA6" w:rsidP="00F96FA6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</w:rPr>
      </w:pPr>
      <w:r w:rsidRPr="00F96FA6">
        <w:rPr>
          <w:rFonts w:ascii="Times New Roman" w:eastAsia="Times New Roman" w:hAnsi="Times New Roman" w:cs="Times New Roman"/>
          <w:sz w:val="28"/>
          <w:szCs w:val="28"/>
        </w:rPr>
        <w:t>ПОСТАНОВЛЯЕТ:</w:t>
      </w:r>
    </w:p>
    <w:p w:rsidR="00F96FA6" w:rsidRDefault="00F96FA6" w:rsidP="00F96FA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F96FA6">
        <w:rPr>
          <w:rFonts w:ascii="Times New Roman" w:eastAsia="Times New Roman" w:hAnsi="Times New Roman" w:cs="Times New Roman"/>
          <w:sz w:val="28"/>
          <w:szCs w:val="28"/>
        </w:rPr>
        <w:t>Внести в муниципальную программу Северного района Новосибирской области «Развитие дополнительного образования в Северном районе Новосибирской области на 2020-2022 годы» (далее – Программа), утвержденную постановлением администрации Северного района Новосибирской области от 17.12.2019 № 805 «Об утверждении муниципальной программы Северного района Новосибирской области «Развитие дополнительного образования в Северном районе Новосибирской области на 2020-2022 годы» (далее – постановление) следующие изменения:</w:t>
      </w:r>
      <w:proofErr w:type="gramEnd"/>
    </w:p>
    <w:p w:rsidR="00F96FA6" w:rsidRPr="00F96FA6" w:rsidRDefault="00F96FA6" w:rsidP="00F96FA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</w:t>
      </w:r>
      <w:r w:rsidRPr="00F96FA6">
        <w:rPr>
          <w:rFonts w:ascii="Times New Roman" w:eastAsia="Calibri" w:hAnsi="Times New Roman" w:cs="Times New Roman"/>
          <w:sz w:val="28"/>
          <w:szCs w:val="28"/>
          <w:lang w:eastAsia="en-US"/>
        </w:rPr>
        <w:t>В разделе 1.«Паспорт» Программы позицию «Объемы финансирования (с расшифровкой по годам и источникам финансирования)» изложить в следующей редакции:</w:t>
      </w:r>
    </w:p>
    <w:p w:rsidR="00F96FA6" w:rsidRPr="00F96FA6" w:rsidRDefault="00F96FA6" w:rsidP="00F96FA6">
      <w:pPr>
        <w:spacing w:after="0" w:line="240" w:lineRule="auto"/>
        <w:ind w:left="108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96FA6">
        <w:rPr>
          <w:rFonts w:ascii="Times New Roman" w:eastAsia="Calibri" w:hAnsi="Times New Roman" w:cs="Times New Roman"/>
          <w:sz w:val="28"/>
          <w:szCs w:val="28"/>
          <w:lang w:eastAsia="en-US"/>
        </w:rPr>
        <w:t>«</w:t>
      </w:r>
    </w:p>
    <w:tbl>
      <w:tblPr>
        <w:tblStyle w:val="130"/>
        <w:tblW w:w="8363" w:type="dxa"/>
        <w:tblInd w:w="1384" w:type="dxa"/>
        <w:tblLook w:val="04A0" w:firstRow="1" w:lastRow="0" w:firstColumn="1" w:lastColumn="0" w:noHBand="0" w:noVBand="1"/>
      </w:tblPr>
      <w:tblGrid>
        <w:gridCol w:w="2835"/>
        <w:gridCol w:w="5528"/>
      </w:tblGrid>
      <w:tr w:rsidR="00F96FA6" w:rsidRPr="00F96FA6" w:rsidTr="00B85064">
        <w:trPr>
          <w:trHeight w:val="315"/>
        </w:trPr>
        <w:tc>
          <w:tcPr>
            <w:tcW w:w="2835" w:type="dxa"/>
          </w:tcPr>
          <w:p w:rsidR="00F96FA6" w:rsidRPr="00F96FA6" w:rsidRDefault="00F96FA6" w:rsidP="00F96FA6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Объемы финансирования     </w:t>
            </w:r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(с расшифровкой по годам и</w:t>
            </w:r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источникам финансирования)</w:t>
            </w:r>
          </w:p>
        </w:tc>
        <w:tc>
          <w:tcPr>
            <w:tcW w:w="5528" w:type="dxa"/>
          </w:tcPr>
          <w:p w:rsidR="00F96FA6" w:rsidRPr="00F96FA6" w:rsidRDefault="00F96FA6" w:rsidP="00F96FA6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>Прогнозный объем финансового обеспечения мероприятий Программы на 2020 - 2022 годы составляет 76 550,57125 тыс. рублей.</w:t>
            </w:r>
          </w:p>
          <w:p w:rsidR="00F96FA6" w:rsidRPr="00F96FA6" w:rsidRDefault="00F96FA6" w:rsidP="00F96FA6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F96FA6" w:rsidRPr="00F96FA6" w:rsidRDefault="00F96FA6" w:rsidP="00F96FA6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>2020 год -  32 666,57125 тыс. рублей;</w:t>
            </w:r>
          </w:p>
          <w:p w:rsidR="00F96FA6" w:rsidRPr="00F96FA6" w:rsidRDefault="00F96FA6" w:rsidP="00F96FA6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>2021 год -  21 942,0 тыс. рублей;</w:t>
            </w:r>
          </w:p>
          <w:p w:rsidR="00F96FA6" w:rsidRPr="00F96FA6" w:rsidRDefault="00F96FA6" w:rsidP="00F96FA6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>2022 год -  21 942,0 тыс. рублей;</w:t>
            </w:r>
          </w:p>
          <w:p w:rsidR="00F96FA6" w:rsidRPr="00F96FA6" w:rsidRDefault="00F96FA6" w:rsidP="00F96FA6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>по источникам финансового обеспечения:</w:t>
            </w:r>
          </w:p>
          <w:p w:rsidR="00F96FA6" w:rsidRPr="00F96FA6" w:rsidRDefault="00F96FA6" w:rsidP="00F96FA6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>областной бюджет Новосибирской области,</w:t>
            </w:r>
          </w:p>
          <w:p w:rsidR="00F96FA6" w:rsidRPr="00F96FA6" w:rsidRDefault="00F96FA6" w:rsidP="00F96FA6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>всего – 53,76 тыс. рублей;</w:t>
            </w:r>
          </w:p>
          <w:p w:rsidR="00F96FA6" w:rsidRPr="00F96FA6" w:rsidRDefault="00F96FA6" w:rsidP="00F96FA6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>местный  бюджет Северного района Новосибирской области,</w:t>
            </w:r>
          </w:p>
          <w:p w:rsidR="00F96FA6" w:rsidRPr="00F96FA6" w:rsidRDefault="00F96FA6" w:rsidP="00F96FA6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 – 76 496,81125 </w:t>
            </w:r>
            <w:proofErr w:type="spellStart"/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>тыс</w:t>
            </w:r>
            <w:proofErr w:type="gramStart"/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>ублей</w:t>
            </w:r>
            <w:proofErr w:type="spellEnd"/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>;</w:t>
            </w:r>
          </w:p>
          <w:p w:rsidR="00F96FA6" w:rsidRPr="00F96FA6" w:rsidRDefault="00F96FA6" w:rsidP="00F96FA6">
            <w:pPr>
              <w:autoSpaceDE w:val="0"/>
              <w:autoSpaceDN w:val="0"/>
              <w:adjustRightInd w:val="0"/>
              <w:rPr>
                <w:rFonts w:ascii="Calibri" w:hAnsi="Calibri" w:cs="Times New Roman"/>
                <w:sz w:val="28"/>
                <w:szCs w:val="28"/>
              </w:rPr>
            </w:pPr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>по годам:</w:t>
            </w:r>
            <w:r w:rsidRPr="00F96FA6">
              <w:rPr>
                <w:rFonts w:ascii="Calibri" w:hAnsi="Calibri" w:cs="Times New Roman"/>
                <w:sz w:val="28"/>
                <w:szCs w:val="28"/>
              </w:rPr>
              <w:t xml:space="preserve"> </w:t>
            </w:r>
          </w:p>
          <w:p w:rsidR="00F96FA6" w:rsidRPr="00F96FA6" w:rsidRDefault="00F96FA6" w:rsidP="00F96FA6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>2020 год -  32 612,81125 тыс. рублей;</w:t>
            </w:r>
          </w:p>
          <w:p w:rsidR="00F96FA6" w:rsidRPr="00F96FA6" w:rsidRDefault="00F96FA6" w:rsidP="00F96FA6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2021 год -  21 942,0 тыс. рублей;</w:t>
            </w:r>
          </w:p>
          <w:p w:rsidR="00F96FA6" w:rsidRPr="00F96FA6" w:rsidRDefault="00F96FA6" w:rsidP="00F96FA6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>2022 год -  21 942,0 тыс. рублей;</w:t>
            </w:r>
          </w:p>
          <w:p w:rsidR="00F96FA6" w:rsidRPr="00F96FA6" w:rsidRDefault="00F96FA6" w:rsidP="00F96FA6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 том числе по исполнителям мероприятий Программы: </w:t>
            </w:r>
          </w:p>
          <w:p w:rsidR="00F96FA6" w:rsidRPr="00F96FA6" w:rsidRDefault="00F96FA6" w:rsidP="00F96FA6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 МБУ </w:t>
            </w:r>
            <w:proofErr w:type="gramStart"/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>ДО</w:t>
            </w:r>
            <w:proofErr w:type="gramEnd"/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>Северному</w:t>
            </w:r>
            <w:proofErr w:type="gramEnd"/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ДДТ – 22 823,59993 тыс. рублей, в том числе:</w:t>
            </w:r>
          </w:p>
          <w:p w:rsidR="00F96FA6" w:rsidRPr="00F96FA6" w:rsidRDefault="00F96FA6" w:rsidP="00F96FA6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>в 2020 году – 8 901,39993 тыс. рублей;</w:t>
            </w:r>
          </w:p>
          <w:p w:rsidR="00F96FA6" w:rsidRPr="00F96FA6" w:rsidRDefault="00F96FA6" w:rsidP="00F96FA6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>в 2021 году - 6 961,1тыс. рублей;</w:t>
            </w:r>
          </w:p>
          <w:p w:rsidR="00F96FA6" w:rsidRPr="00F96FA6" w:rsidRDefault="00F96FA6" w:rsidP="00F96FA6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>в 2022 году - 6 961,1тыс. рублей;</w:t>
            </w:r>
          </w:p>
          <w:p w:rsidR="00F96FA6" w:rsidRPr="00F96FA6" w:rsidRDefault="00F96FA6" w:rsidP="00F96FA6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 МКУ ДО ФСЦ – 20 930,33323 </w:t>
            </w:r>
            <w:proofErr w:type="spellStart"/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>тыс</w:t>
            </w:r>
            <w:proofErr w:type="gramStart"/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>ублей</w:t>
            </w:r>
            <w:proofErr w:type="spellEnd"/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>, в том числе:</w:t>
            </w:r>
          </w:p>
          <w:p w:rsidR="00F96FA6" w:rsidRPr="00F96FA6" w:rsidRDefault="00F96FA6" w:rsidP="00F96FA6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>в 2020 году – 11 089,33323 тыс. рублей;</w:t>
            </w:r>
          </w:p>
          <w:p w:rsidR="00F96FA6" w:rsidRPr="00F96FA6" w:rsidRDefault="00F96FA6" w:rsidP="00F96FA6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>в 2021 году - 4 920,5  тыс. рублей;</w:t>
            </w:r>
          </w:p>
          <w:p w:rsidR="00F96FA6" w:rsidRPr="00F96FA6" w:rsidRDefault="00F96FA6" w:rsidP="00F96FA6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>в 2022 году - 4 920,5 тыс. рублей;</w:t>
            </w:r>
          </w:p>
          <w:p w:rsidR="00F96FA6" w:rsidRPr="00F96FA6" w:rsidRDefault="00F96FA6" w:rsidP="00F96FA6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 МБУ ДО ДШИ – 32 548,80209 </w:t>
            </w:r>
            <w:proofErr w:type="spellStart"/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>тыс</w:t>
            </w:r>
            <w:proofErr w:type="gramStart"/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>ублей</w:t>
            </w:r>
            <w:proofErr w:type="spellEnd"/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>, в том числе:</w:t>
            </w:r>
          </w:p>
          <w:p w:rsidR="00F96FA6" w:rsidRPr="00F96FA6" w:rsidRDefault="00F96FA6" w:rsidP="00F96FA6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>в 2020 году - 12 428,00209 тыс. рублей;</w:t>
            </w:r>
          </w:p>
          <w:p w:rsidR="00F96FA6" w:rsidRPr="00F96FA6" w:rsidRDefault="00F96FA6" w:rsidP="00F96FA6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>в 2021 году - 10 060,4  тыс. рублей;</w:t>
            </w:r>
          </w:p>
          <w:p w:rsidR="00F96FA6" w:rsidRPr="00F96FA6" w:rsidRDefault="00F96FA6" w:rsidP="00F96FA6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>в 2022 году - 10 060,4 тыс. рублей</w:t>
            </w:r>
          </w:p>
          <w:p w:rsidR="00F96FA6" w:rsidRPr="00F96FA6" w:rsidRDefault="00F96FA6" w:rsidP="00F96FA6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 муниципальным образовательным организациям, учредителем которых не является администрация Северного района Новосибирской области – 247,836 </w:t>
            </w:r>
            <w:proofErr w:type="spellStart"/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>тыс</w:t>
            </w:r>
            <w:proofErr w:type="gramStart"/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>ублей</w:t>
            </w:r>
            <w:proofErr w:type="spellEnd"/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>, в том числе:</w:t>
            </w:r>
          </w:p>
          <w:p w:rsidR="00F96FA6" w:rsidRPr="00F96FA6" w:rsidRDefault="00F96FA6" w:rsidP="00F96FA6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>в 2020 году – 247,836 тыс. рублей;</w:t>
            </w:r>
          </w:p>
          <w:p w:rsidR="00F96FA6" w:rsidRPr="00F96FA6" w:rsidRDefault="00F96FA6" w:rsidP="00F96FA6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>в 2021 году - 0  тыс. рублей;</w:t>
            </w:r>
          </w:p>
          <w:p w:rsidR="00F96FA6" w:rsidRPr="00F96FA6" w:rsidRDefault="00F96FA6" w:rsidP="00F96FA6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eastAsia="Times New Roman" w:hAnsi="Times New Roman" w:cs="Times New Roman"/>
                <w:sz w:val="28"/>
                <w:szCs w:val="28"/>
              </w:rPr>
              <w:t>в 2022 году - 0 тыс. рублей</w:t>
            </w:r>
          </w:p>
          <w:p w:rsidR="00F96FA6" w:rsidRPr="00F96FA6" w:rsidRDefault="00F96FA6" w:rsidP="00F96FA6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F96FA6" w:rsidRPr="00F96FA6" w:rsidRDefault="00F96FA6" w:rsidP="00F96FA6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</w:p>
          <w:p w:rsidR="00F96FA6" w:rsidRPr="00F96FA6" w:rsidRDefault="00F96FA6" w:rsidP="00F96FA6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</w:p>
          <w:p w:rsidR="00F96FA6" w:rsidRPr="00F96FA6" w:rsidRDefault="00F96FA6" w:rsidP="00F96FA6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F96FA6" w:rsidRPr="00F96FA6" w:rsidRDefault="00F96FA6" w:rsidP="00F96FA6">
      <w:pPr>
        <w:spacing w:after="0" w:line="240" w:lineRule="auto"/>
        <w:ind w:left="108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96FA6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 xml:space="preserve">                                                                                                                 ».</w:t>
      </w:r>
    </w:p>
    <w:p w:rsidR="00F96FA6" w:rsidRPr="00F96FA6" w:rsidRDefault="00F96FA6" w:rsidP="00F96FA6">
      <w:pPr>
        <w:spacing w:after="0" w:line="240" w:lineRule="auto"/>
        <w:ind w:left="1080"/>
        <w:jc w:val="both"/>
        <w:rPr>
          <w:rFonts w:ascii="Times New Roman" w:eastAsia="Calibri" w:hAnsi="Times New Roman" w:cs="Times New Roman"/>
          <w:color w:val="FF0000"/>
          <w:sz w:val="28"/>
          <w:szCs w:val="28"/>
          <w:lang w:eastAsia="en-US"/>
        </w:rPr>
      </w:pPr>
    </w:p>
    <w:p w:rsidR="00F96FA6" w:rsidRPr="00F96FA6" w:rsidRDefault="00F96FA6" w:rsidP="00F96FA6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  <w:lang w:eastAsia="en-US"/>
        </w:rPr>
        <w:sectPr w:rsidR="00F96FA6" w:rsidRPr="00F96FA6" w:rsidSect="00F96FA6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2.</w:t>
      </w:r>
      <w:r w:rsidRPr="00F96FA6">
        <w:rPr>
          <w:rFonts w:ascii="Times New Roman" w:eastAsia="Calibri" w:hAnsi="Times New Roman" w:cs="Times New Roman"/>
          <w:sz w:val="28"/>
          <w:szCs w:val="28"/>
          <w:lang w:eastAsia="en-US"/>
        </w:rPr>
        <w:t>В разделе 4. «Перечень программных мероприятий» таблицу изложить в  следующей редакции</w:t>
      </w:r>
      <w:proofErr w:type="gramStart"/>
      <w:r w:rsidRPr="00F96FA6">
        <w:rPr>
          <w:rFonts w:ascii="Times New Roman" w:eastAsia="Calibri" w:hAnsi="Times New Roman" w:cs="Times New Roman"/>
          <w:sz w:val="28"/>
          <w:szCs w:val="28"/>
          <w:lang w:eastAsia="en-US"/>
        </w:rPr>
        <w:t>:</w:t>
      </w:r>
    </w:p>
    <w:p w:rsidR="00F96FA6" w:rsidRPr="00F96FA6" w:rsidRDefault="00F96FA6" w:rsidP="00F96FA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96FA6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 xml:space="preserve"> «</w:t>
      </w:r>
      <w:proofErr w:type="gramEnd"/>
    </w:p>
    <w:tbl>
      <w:tblPr>
        <w:tblStyle w:val="130"/>
        <w:tblW w:w="14414" w:type="dxa"/>
        <w:tblInd w:w="534" w:type="dxa"/>
        <w:tblLayout w:type="fixed"/>
        <w:tblLook w:val="04A0" w:firstRow="1" w:lastRow="0" w:firstColumn="1" w:lastColumn="0" w:noHBand="0" w:noVBand="1"/>
      </w:tblPr>
      <w:tblGrid>
        <w:gridCol w:w="1940"/>
        <w:gridCol w:w="51"/>
        <w:gridCol w:w="1694"/>
        <w:gridCol w:w="142"/>
        <w:gridCol w:w="850"/>
        <w:gridCol w:w="142"/>
        <w:gridCol w:w="665"/>
        <w:gridCol w:w="894"/>
        <w:gridCol w:w="1134"/>
        <w:gridCol w:w="1134"/>
        <w:gridCol w:w="5768"/>
      </w:tblGrid>
      <w:tr w:rsidR="00F96FA6" w:rsidRPr="00F96FA6" w:rsidTr="00B85064">
        <w:trPr>
          <w:trHeight w:val="510"/>
        </w:trPr>
        <w:tc>
          <w:tcPr>
            <w:tcW w:w="1991" w:type="dxa"/>
            <w:gridSpan w:val="2"/>
            <w:vMerge w:val="restart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36" w:type="dxa"/>
            <w:gridSpan w:val="2"/>
            <w:vMerge w:val="restart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992" w:type="dxa"/>
            <w:gridSpan w:val="2"/>
            <w:vMerge w:val="restart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3827" w:type="dxa"/>
            <w:gridSpan w:val="4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Значение показателя, в том числе по годам</w:t>
            </w: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8" w:type="dxa"/>
            <w:vMerge w:val="restart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Ожидаемый результат</w:t>
            </w:r>
          </w:p>
        </w:tc>
      </w:tr>
      <w:tr w:rsidR="00F96FA6" w:rsidRPr="00F96FA6" w:rsidTr="00B85064">
        <w:trPr>
          <w:trHeight w:val="315"/>
        </w:trPr>
        <w:tc>
          <w:tcPr>
            <w:tcW w:w="1991" w:type="dxa"/>
            <w:gridSpan w:val="2"/>
            <w:vMerge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6" w:type="dxa"/>
            <w:gridSpan w:val="2"/>
            <w:vMerge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vMerge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65" w:type="dxa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2028" w:type="dxa"/>
            <w:gridSpan w:val="2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1134" w:type="dxa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5768" w:type="dxa"/>
            <w:vMerge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96FA6" w:rsidRPr="00F96FA6" w:rsidTr="00B85064">
        <w:tc>
          <w:tcPr>
            <w:tcW w:w="14414" w:type="dxa"/>
            <w:gridSpan w:val="11"/>
          </w:tcPr>
          <w:p w:rsidR="00F96FA6" w:rsidRPr="00F96FA6" w:rsidRDefault="00F96FA6" w:rsidP="00F96FA6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Цель: обеспечение соответствия качества дополнительного образования меняющимся запросам населения и перспективным задачам социально-экономического развития Северного района Новосибирской области</w:t>
            </w:r>
          </w:p>
        </w:tc>
      </w:tr>
      <w:tr w:rsidR="00F96FA6" w:rsidRPr="00F96FA6" w:rsidTr="00B85064">
        <w:tc>
          <w:tcPr>
            <w:tcW w:w="14414" w:type="dxa"/>
            <w:gridSpan w:val="11"/>
          </w:tcPr>
          <w:p w:rsidR="00F96FA6" w:rsidRPr="00F96FA6" w:rsidRDefault="00F96FA6" w:rsidP="00F96FA6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Задача 1. Создание в системе дополнительного образования детей условий для получения качественного образования, включая развитие и модернизацию базовой инфраструктуры и технологической образовательной среды муниципальных образовательных организаций.</w:t>
            </w:r>
          </w:p>
          <w:p w:rsidR="00F96FA6" w:rsidRPr="00F96FA6" w:rsidRDefault="00F96FA6" w:rsidP="00F96FA6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Задача 2. Обеспечение равных возможностей для детей в получении качественного дополнительного образования и позитивной социализации независимо от их места жительства, состояния здоровья и социально-экономического положения их семей.</w:t>
            </w:r>
          </w:p>
          <w:p w:rsidR="00F96FA6" w:rsidRPr="00F96FA6" w:rsidRDefault="00F96FA6" w:rsidP="00F96FA6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Задача 3. Формирование условий для активного включения обучающихся в социальную и экономическую жизнь общества, популяризации здорового образа жизни, развития нравственных и духовных ценностей, занятий творчеством, развития системы профессиональной ориентации, повышения активности обучающихся в освоении и получении новых знаний.</w:t>
            </w:r>
          </w:p>
          <w:p w:rsidR="00F96FA6" w:rsidRPr="00F96FA6" w:rsidRDefault="00F96FA6" w:rsidP="00F96FA6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Задача 4. Развитие кадрового </w:t>
            </w:r>
            <w:proofErr w:type="gramStart"/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потенциала системы дополнительного образования Северного района Новосибирской области</w:t>
            </w:r>
            <w:proofErr w:type="gramEnd"/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F96FA6" w:rsidRPr="00F96FA6" w:rsidRDefault="00F96FA6" w:rsidP="00F96FA6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Задача 5. Создание условий для выявления и развития одаренных детей и учащейся молодежи, способствующих их профессиональному и личностному становлению.</w:t>
            </w:r>
          </w:p>
          <w:p w:rsidR="00F96FA6" w:rsidRPr="00F96FA6" w:rsidRDefault="00F96FA6" w:rsidP="00F96FA6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Задача 7. Обеспечение функционирования системы персонифицированного финансирования, обеспечивающей свободу выбора образовательных программ, равенство доступа к дополнительному образованию за счет средств бюджетов бюджетной системы, легкость и оперативность смены осваиваемых образовательных программ.</w:t>
            </w:r>
          </w:p>
        </w:tc>
      </w:tr>
      <w:tr w:rsidR="00F96FA6" w:rsidRPr="00F96FA6" w:rsidTr="00B85064">
        <w:trPr>
          <w:trHeight w:val="915"/>
        </w:trPr>
        <w:tc>
          <w:tcPr>
            <w:tcW w:w="1991" w:type="dxa"/>
            <w:gridSpan w:val="2"/>
            <w:vMerge w:val="restart"/>
          </w:tcPr>
          <w:p w:rsidR="00F96FA6" w:rsidRPr="00F96FA6" w:rsidRDefault="00F96FA6" w:rsidP="00F96FA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  <w:p w:rsidR="00F96FA6" w:rsidRPr="00F96FA6" w:rsidRDefault="00F96FA6" w:rsidP="00F96FA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Финансовое обеспечение муниципальных заданий по реализации образовательных программ дополнительного образования</w:t>
            </w:r>
          </w:p>
          <w:p w:rsidR="00F96FA6" w:rsidRPr="00F96FA6" w:rsidRDefault="00F96FA6" w:rsidP="00F96FA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4" w:type="dxa"/>
          </w:tcPr>
          <w:p w:rsidR="00F96FA6" w:rsidRPr="00F96FA6" w:rsidRDefault="00F96FA6" w:rsidP="00F96FA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</w:t>
            </w:r>
          </w:p>
          <w:p w:rsidR="00F96FA6" w:rsidRPr="00F96FA6" w:rsidRDefault="00F96FA6" w:rsidP="00F96FA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затрат, в том числе: </w:t>
            </w: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</w:tc>
        <w:tc>
          <w:tcPr>
            <w:tcW w:w="1701" w:type="dxa"/>
            <w:gridSpan w:val="3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25  380,97571</w:t>
            </w:r>
          </w:p>
        </w:tc>
        <w:tc>
          <w:tcPr>
            <w:tcW w:w="1134" w:type="dxa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21 772,0</w:t>
            </w:r>
          </w:p>
        </w:tc>
        <w:tc>
          <w:tcPr>
            <w:tcW w:w="1134" w:type="dxa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21 772,0</w:t>
            </w:r>
          </w:p>
        </w:tc>
        <w:tc>
          <w:tcPr>
            <w:tcW w:w="5768" w:type="dxa"/>
            <w:vMerge w:val="restart"/>
          </w:tcPr>
          <w:p w:rsidR="00F96FA6" w:rsidRPr="00F96FA6" w:rsidRDefault="00F96FA6" w:rsidP="00F96F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 Удельный вес численности обучающихся муниципальных организаций дополнительного образования, которым </w:t>
            </w:r>
            <w:proofErr w:type="gramStart"/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предоставлены для обучения </w:t>
            </w:r>
            <w:proofErr w:type="spellStart"/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высокооснащенные</w:t>
            </w:r>
            <w:proofErr w:type="spellEnd"/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места составит</w:t>
            </w:r>
            <w:proofErr w:type="gramEnd"/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5 %. </w:t>
            </w:r>
          </w:p>
          <w:p w:rsidR="00F96FA6" w:rsidRPr="00F96FA6" w:rsidRDefault="00F96FA6" w:rsidP="00F96F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2. Охват детей в возрасте 5 - 18 лет программами дополнительного образования составит 77% .</w:t>
            </w:r>
          </w:p>
          <w:p w:rsidR="00F96FA6" w:rsidRPr="00F96FA6" w:rsidRDefault="00F96FA6" w:rsidP="00F96F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3. Реализация целевой </w:t>
            </w:r>
            <w:proofErr w:type="gramStart"/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модели развития муниципальной системы дополнительного образования детей</w:t>
            </w:r>
            <w:proofErr w:type="gramEnd"/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</w:p>
          <w:p w:rsidR="00F96FA6" w:rsidRPr="00F96FA6" w:rsidRDefault="00F96FA6" w:rsidP="00F96F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- действие муниципального опорного центра дополнительного образования детей;</w:t>
            </w:r>
          </w:p>
          <w:p w:rsidR="00F96FA6" w:rsidRPr="00F96FA6" w:rsidRDefault="00F96FA6" w:rsidP="00F96F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- проводится мониторинг доступности дополнительного образования с учетом индивидуальных потребностей и особенностей детей;</w:t>
            </w:r>
          </w:p>
          <w:p w:rsidR="00F96FA6" w:rsidRPr="00F96FA6" w:rsidRDefault="00F96FA6" w:rsidP="00F96F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внедрены механизмы адресной поддержки отдельных категорий детей для получения </w:t>
            </w: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доступного дополнительного образования: реализуются дополнительные общеобразовательные программы с учетом потребностей и индивидуальных особенностей отдельных категорий обучающихся. </w:t>
            </w:r>
          </w:p>
          <w:p w:rsidR="00F96FA6" w:rsidRPr="00F96FA6" w:rsidRDefault="00F96FA6" w:rsidP="00F96F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4. Доля </w:t>
            </w:r>
            <w:proofErr w:type="gramStart"/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, охваченных дополнительными общеобразовательными программами технической направленности, составит 6%.</w:t>
            </w:r>
          </w:p>
          <w:p w:rsidR="00F96FA6" w:rsidRPr="00F96FA6" w:rsidRDefault="00F96FA6" w:rsidP="00F96F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5. Доля </w:t>
            </w:r>
            <w:proofErr w:type="gramStart"/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 ограниченными возможностями здоровья, охваченных программами дополнительного образования, составит 58%.</w:t>
            </w:r>
          </w:p>
          <w:p w:rsidR="00F96FA6" w:rsidRPr="00F96FA6" w:rsidRDefault="00F96FA6" w:rsidP="00F96F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6. Удельный вес численности руководителей и педагогических работников муниципальных организаций дополнительного образования, прошедших повышение квалификации или профессиональную переподготовку (раз в три года), составит 100 %.  </w:t>
            </w:r>
          </w:p>
          <w:p w:rsidR="00F96FA6" w:rsidRPr="00F96FA6" w:rsidRDefault="00F96FA6" w:rsidP="00F96F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7. Доля педагогических работников организаций дополнительного образования, имеющих первую или высшую квалификационные категории, составит 78%.</w:t>
            </w:r>
          </w:p>
          <w:p w:rsidR="00F96FA6" w:rsidRPr="00F96FA6" w:rsidRDefault="00F96FA6" w:rsidP="00F96F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8. Обеспечение отношения среднемесячной заработной платы педагогических работников муниципальных  организаций дополнительного образования к среднемесячной заработной плате учителей в Новосибирской области (в соответствии с показателями, определяемыми ежегодно </w:t>
            </w: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соглашением между министерством образования Новосибирской области и Северным районом).</w:t>
            </w:r>
          </w:p>
          <w:p w:rsidR="00F96FA6" w:rsidRPr="00F96FA6" w:rsidRDefault="00F96FA6" w:rsidP="00F96F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9. Удельный вес численности обучающихся по программам дополнительного образования, участвующих в олимпиадах, конкурсах, конференциях, форумах, каникулярных школах, профильных сменах, турнирах, соревнованиях и других мероприятиях различного уровня, в общей </w:t>
            </w:r>
            <w:proofErr w:type="gramStart"/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численности</w:t>
            </w:r>
            <w:proofErr w:type="gramEnd"/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обучающихся по программам дополнительного образования, составит 50 %.</w:t>
            </w:r>
          </w:p>
          <w:p w:rsidR="00F96FA6" w:rsidRPr="00F96FA6" w:rsidRDefault="00F96FA6" w:rsidP="00F96FA6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10. Действует муниципальный ресурсный центр по работе с одаренными обучающимися, обеспечивающий охват </w:t>
            </w:r>
            <w:proofErr w:type="gramStart"/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программами дополнительного образования 2 %.</w:t>
            </w:r>
          </w:p>
          <w:p w:rsidR="00F96FA6" w:rsidRPr="00F96FA6" w:rsidRDefault="00F96FA6" w:rsidP="00F96FA6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11. Доля детей в возрасте от 5 до 18 лет, использующих сертификаты дополнительного образования, составит 30 %</w:t>
            </w:r>
          </w:p>
        </w:tc>
      </w:tr>
      <w:tr w:rsidR="00F96FA6" w:rsidRPr="00F96FA6" w:rsidTr="00B85064">
        <w:trPr>
          <w:trHeight w:val="540"/>
        </w:trPr>
        <w:tc>
          <w:tcPr>
            <w:tcW w:w="1991" w:type="dxa"/>
            <w:gridSpan w:val="2"/>
            <w:vMerge/>
          </w:tcPr>
          <w:p w:rsidR="00F96FA6" w:rsidRPr="00F96FA6" w:rsidRDefault="00F96FA6" w:rsidP="00F96F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4" w:type="dxa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МБУ ДО ДШИ</w:t>
            </w:r>
          </w:p>
        </w:tc>
        <w:tc>
          <w:tcPr>
            <w:tcW w:w="992" w:type="dxa"/>
            <w:gridSpan w:val="2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</w:tc>
        <w:tc>
          <w:tcPr>
            <w:tcW w:w="1701" w:type="dxa"/>
            <w:gridSpan w:val="3"/>
          </w:tcPr>
          <w:p w:rsidR="00F96FA6" w:rsidRPr="00F96FA6" w:rsidRDefault="00F96FA6" w:rsidP="00F96FA6">
            <w:pPr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12 205,1452</w:t>
            </w:r>
          </w:p>
        </w:tc>
        <w:tc>
          <w:tcPr>
            <w:tcW w:w="1134" w:type="dxa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10060,4</w:t>
            </w:r>
          </w:p>
        </w:tc>
        <w:tc>
          <w:tcPr>
            <w:tcW w:w="1134" w:type="dxa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10060,4</w:t>
            </w:r>
          </w:p>
        </w:tc>
        <w:tc>
          <w:tcPr>
            <w:tcW w:w="5768" w:type="dxa"/>
            <w:vMerge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96FA6" w:rsidRPr="00F96FA6" w:rsidTr="00B85064">
        <w:trPr>
          <w:trHeight w:val="555"/>
        </w:trPr>
        <w:tc>
          <w:tcPr>
            <w:tcW w:w="1991" w:type="dxa"/>
            <w:gridSpan w:val="2"/>
            <w:vMerge/>
          </w:tcPr>
          <w:p w:rsidR="00F96FA6" w:rsidRPr="00F96FA6" w:rsidRDefault="00F96FA6" w:rsidP="00F96F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4" w:type="dxa"/>
            <w:tcBorders>
              <w:bottom w:val="single" w:sz="4" w:space="0" w:color="auto"/>
            </w:tcBorders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МБУ ДО Северный ДДТ</w:t>
            </w:r>
            <w:proofErr w:type="gramEnd"/>
          </w:p>
        </w:tc>
        <w:tc>
          <w:tcPr>
            <w:tcW w:w="992" w:type="dxa"/>
            <w:gridSpan w:val="2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</w:tc>
        <w:tc>
          <w:tcPr>
            <w:tcW w:w="1701" w:type="dxa"/>
            <w:gridSpan w:val="3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7 257,27168</w:t>
            </w:r>
          </w:p>
        </w:tc>
        <w:tc>
          <w:tcPr>
            <w:tcW w:w="1134" w:type="dxa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6 791,1</w:t>
            </w:r>
          </w:p>
        </w:tc>
        <w:tc>
          <w:tcPr>
            <w:tcW w:w="1134" w:type="dxa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6 791,1</w:t>
            </w:r>
          </w:p>
        </w:tc>
        <w:tc>
          <w:tcPr>
            <w:tcW w:w="5768" w:type="dxa"/>
            <w:vMerge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96FA6" w:rsidRPr="00F96FA6" w:rsidTr="00B85064">
        <w:trPr>
          <w:trHeight w:val="840"/>
        </w:trPr>
        <w:tc>
          <w:tcPr>
            <w:tcW w:w="1991" w:type="dxa"/>
            <w:gridSpan w:val="2"/>
            <w:vMerge/>
            <w:tcBorders>
              <w:bottom w:val="single" w:sz="4" w:space="0" w:color="auto"/>
            </w:tcBorders>
          </w:tcPr>
          <w:p w:rsidR="00F96FA6" w:rsidRPr="00F96FA6" w:rsidRDefault="00F96FA6" w:rsidP="00F96F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4" w:type="dxa"/>
            <w:tcBorders>
              <w:bottom w:val="single" w:sz="4" w:space="0" w:color="auto"/>
            </w:tcBorders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МБУ ДО ФСЦ</w:t>
            </w: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</w:tc>
        <w:tc>
          <w:tcPr>
            <w:tcW w:w="1701" w:type="dxa"/>
            <w:gridSpan w:val="3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5 918, 55883</w:t>
            </w:r>
          </w:p>
        </w:tc>
        <w:tc>
          <w:tcPr>
            <w:tcW w:w="1134" w:type="dxa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4 920,5</w:t>
            </w:r>
          </w:p>
        </w:tc>
        <w:tc>
          <w:tcPr>
            <w:tcW w:w="1134" w:type="dxa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4 920,5</w:t>
            </w:r>
          </w:p>
        </w:tc>
        <w:tc>
          <w:tcPr>
            <w:tcW w:w="5768" w:type="dxa"/>
            <w:vMerge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96FA6" w:rsidRPr="00F96FA6" w:rsidTr="00B85064">
        <w:trPr>
          <w:trHeight w:val="480"/>
        </w:trPr>
        <w:tc>
          <w:tcPr>
            <w:tcW w:w="1991" w:type="dxa"/>
            <w:gridSpan w:val="2"/>
          </w:tcPr>
          <w:p w:rsidR="00F96FA6" w:rsidRPr="00F96FA6" w:rsidRDefault="00F96FA6" w:rsidP="00F96FA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Обеспечение </w:t>
            </w:r>
            <w:proofErr w:type="gramStart"/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функционирован</w:t>
            </w: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ия системы персонифицированного финансирования дополнительного образования детей</w:t>
            </w:r>
            <w:proofErr w:type="gramEnd"/>
          </w:p>
        </w:tc>
        <w:tc>
          <w:tcPr>
            <w:tcW w:w="1694" w:type="dxa"/>
            <w:tcBorders>
              <w:top w:val="nil"/>
            </w:tcBorders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МБУ ДО ДШИ</w:t>
            </w: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МБУ ДО Северный ДДТ</w:t>
            </w:r>
            <w:proofErr w:type="gramEnd"/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МБУ ДО ФСЦ</w:t>
            </w:r>
          </w:p>
          <w:p w:rsidR="00F96FA6" w:rsidRPr="00F96FA6" w:rsidRDefault="00F96FA6" w:rsidP="00F96FA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Муниципальные образовательные организации, учредителем которых не является администрация Северного района Новосибирской области</w:t>
            </w: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тыс. рублей</w:t>
            </w: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</w:tc>
        <w:tc>
          <w:tcPr>
            <w:tcW w:w="1701" w:type="dxa"/>
            <w:gridSpan w:val="3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169, 09689 </w:t>
            </w: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1 079,67254</w:t>
            </w: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657,5744</w:t>
            </w: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247,836</w:t>
            </w:r>
          </w:p>
        </w:tc>
        <w:tc>
          <w:tcPr>
            <w:tcW w:w="1134" w:type="dxa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-</w:t>
            </w: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-</w:t>
            </w: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768" w:type="dxa"/>
            <w:vMerge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96FA6" w:rsidRPr="00F96FA6" w:rsidTr="00B85064">
        <w:trPr>
          <w:trHeight w:val="4485"/>
        </w:trPr>
        <w:tc>
          <w:tcPr>
            <w:tcW w:w="1991" w:type="dxa"/>
            <w:gridSpan w:val="2"/>
          </w:tcPr>
          <w:p w:rsidR="00F96FA6" w:rsidRPr="00F96FA6" w:rsidRDefault="00F96FA6" w:rsidP="00F96FA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2. Модернизация инфраструктуры дополнительного образования (укрепление материально-технической, образовательной базы; создание безопасных условий пребывания в учреждении)</w:t>
            </w:r>
          </w:p>
          <w:p w:rsidR="00F96FA6" w:rsidRPr="00F96FA6" w:rsidRDefault="00F96FA6" w:rsidP="00F96FA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4" w:type="dxa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</w:t>
            </w: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затрат, в том числе:</w:t>
            </w: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МБУ ДО ДШИ</w:t>
            </w: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МБУ ДО Северный ДДТ</w:t>
            </w:r>
            <w:proofErr w:type="gramEnd"/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МБУ ДО ФСЦ</w:t>
            </w:r>
          </w:p>
        </w:tc>
        <w:tc>
          <w:tcPr>
            <w:tcW w:w="992" w:type="dxa"/>
            <w:gridSpan w:val="2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</w:tc>
        <w:tc>
          <w:tcPr>
            <w:tcW w:w="1701" w:type="dxa"/>
            <w:gridSpan w:val="3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4 741,96</w:t>
            </w: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53,76</w:t>
            </w: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175,0</w:t>
            </w: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4 513,2</w:t>
            </w:r>
          </w:p>
        </w:tc>
        <w:tc>
          <w:tcPr>
            <w:tcW w:w="1134" w:type="dxa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768" w:type="dxa"/>
            <w:vMerge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96FA6" w:rsidRPr="00F96FA6" w:rsidTr="00B85064">
        <w:trPr>
          <w:trHeight w:val="3705"/>
        </w:trPr>
        <w:tc>
          <w:tcPr>
            <w:tcW w:w="1991" w:type="dxa"/>
            <w:gridSpan w:val="2"/>
          </w:tcPr>
          <w:p w:rsidR="00F96FA6" w:rsidRPr="00F96FA6" w:rsidRDefault="00F96FA6" w:rsidP="00F96FA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3. Возмещение недополученных доходов подведомственного учреждения в связи с внедрением системы персонифицированного финансирования дополнительного образования детей</w:t>
            </w:r>
          </w:p>
        </w:tc>
        <w:tc>
          <w:tcPr>
            <w:tcW w:w="1694" w:type="dxa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</w:t>
            </w: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затрат, в том числе:</w:t>
            </w: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МБУ ДО ДШИ</w:t>
            </w: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МБУ ДО Северный ДДТ</w:t>
            </w:r>
            <w:proofErr w:type="gramEnd"/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МБУ ДО ФСЦ</w:t>
            </w:r>
          </w:p>
        </w:tc>
        <w:tc>
          <w:tcPr>
            <w:tcW w:w="992" w:type="dxa"/>
            <w:gridSpan w:val="2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</w:tc>
        <w:tc>
          <w:tcPr>
            <w:tcW w:w="1701" w:type="dxa"/>
            <w:gridSpan w:val="3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219,45571</w:t>
            </w: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219,45571</w:t>
            </w: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768" w:type="dxa"/>
            <w:vMerge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96FA6" w:rsidRPr="00F96FA6" w:rsidTr="00B85064">
        <w:tc>
          <w:tcPr>
            <w:tcW w:w="14414" w:type="dxa"/>
            <w:gridSpan w:val="11"/>
            <w:tcBorders>
              <w:bottom w:val="single" w:sz="4" w:space="0" w:color="auto"/>
            </w:tcBorders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Задача 6. Совершенствование и реализация системы мероприятий, направленных на выявление и развитие способностей одаренных детей и талантливой учащейся молодежи в Северном районе Новосибирской области</w:t>
            </w:r>
          </w:p>
        </w:tc>
      </w:tr>
      <w:tr w:rsidR="00F96FA6" w:rsidRPr="00F96FA6" w:rsidTr="00B85064">
        <w:trPr>
          <w:trHeight w:val="1224"/>
        </w:trPr>
        <w:tc>
          <w:tcPr>
            <w:tcW w:w="1940" w:type="dxa"/>
            <w:vMerge w:val="restart"/>
          </w:tcPr>
          <w:p w:rsidR="00F96FA6" w:rsidRPr="00F96FA6" w:rsidRDefault="00F96FA6" w:rsidP="00F96F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1.Организация и проведение мероприятий в сфере </w:t>
            </w: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образования, культуры, спорта, молодежной политики, направленных на выявление и развитие молодых талантов в разных сферах и на разных уровнях образования</w:t>
            </w:r>
          </w:p>
        </w:tc>
        <w:tc>
          <w:tcPr>
            <w:tcW w:w="1887" w:type="dxa"/>
            <w:gridSpan w:val="3"/>
          </w:tcPr>
          <w:p w:rsidR="00F96FA6" w:rsidRPr="00F96FA6" w:rsidRDefault="00F96FA6" w:rsidP="00F96FA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сумма</w:t>
            </w:r>
          </w:p>
          <w:p w:rsidR="00F96FA6" w:rsidRPr="00F96FA6" w:rsidRDefault="00F96FA6" w:rsidP="00F96FA6">
            <w:pPr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затрат, в том числе:</w:t>
            </w:r>
          </w:p>
        </w:tc>
        <w:tc>
          <w:tcPr>
            <w:tcW w:w="992" w:type="dxa"/>
            <w:gridSpan w:val="2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</w:tc>
        <w:tc>
          <w:tcPr>
            <w:tcW w:w="665" w:type="dxa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140,0</w:t>
            </w:r>
          </w:p>
        </w:tc>
        <w:tc>
          <w:tcPr>
            <w:tcW w:w="2028" w:type="dxa"/>
            <w:gridSpan w:val="2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140,0</w:t>
            </w:r>
          </w:p>
        </w:tc>
        <w:tc>
          <w:tcPr>
            <w:tcW w:w="1134" w:type="dxa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140,0</w:t>
            </w:r>
          </w:p>
        </w:tc>
        <w:tc>
          <w:tcPr>
            <w:tcW w:w="5768" w:type="dxa"/>
            <w:vMerge w:val="restart"/>
          </w:tcPr>
          <w:p w:rsidR="00F96FA6" w:rsidRPr="00F96FA6" w:rsidRDefault="00F96FA6" w:rsidP="00F96FA6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6FA6" w:rsidRPr="00F96FA6" w:rsidRDefault="00F96FA6" w:rsidP="00F96FA6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будет обеспечено развитие и совершенствование организации и проведения интеллектуальных, творческих и спортивных состязаний, проведение на регулярной основе конкурсов, олимпиад, других мероприятий муниципального уровня</w:t>
            </w:r>
          </w:p>
        </w:tc>
      </w:tr>
      <w:tr w:rsidR="00F96FA6" w:rsidRPr="00F96FA6" w:rsidTr="00B85064">
        <w:trPr>
          <w:trHeight w:val="825"/>
        </w:trPr>
        <w:tc>
          <w:tcPr>
            <w:tcW w:w="1940" w:type="dxa"/>
            <w:vMerge/>
          </w:tcPr>
          <w:p w:rsidR="00F96FA6" w:rsidRPr="00F96FA6" w:rsidRDefault="00F96FA6" w:rsidP="00F96F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7" w:type="dxa"/>
            <w:gridSpan w:val="3"/>
          </w:tcPr>
          <w:p w:rsidR="00F96FA6" w:rsidRPr="00F96FA6" w:rsidRDefault="00F96FA6" w:rsidP="00F96FA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МБУ ДО ДШИ</w:t>
            </w:r>
          </w:p>
        </w:tc>
        <w:tc>
          <w:tcPr>
            <w:tcW w:w="992" w:type="dxa"/>
            <w:gridSpan w:val="2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</w:tc>
        <w:tc>
          <w:tcPr>
            <w:tcW w:w="665" w:type="dxa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28" w:type="dxa"/>
            <w:gridSpan w:val="2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768" w:type="dxa"/>
            <w:vMerge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96FA6" w:rsidRPr="00F96FA6" w:rsidTr="00B85064">
        <w:trPr>
          <w:trHeight w:val="1065"/>
        </w:trPr>
        <w:tc>
          <w:tcPr>
            <w:tcW w:w="1940" w:type="dxa"/>
            <w:vMerge/>
          </w:tcPr>
          <w:p w:rsidR="00F96FA6" w:rsidRPr="00F96FA6" w:rsidRDefault="00F96FA6" w:rsidP="00F96F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7" w:type="dxa"/>
            <w:gridSpan w:val="3"/>
          </w:tcPr>
          <w:p w:rsidR="00F96FA6" w:rsidRPr="00F96FA6" w:rsidRDefault="00F96FA6" w:rsidP="00F96FA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МБУ ДО Северный ДДТ</w:t>
            </w:r>
            <w:proofErr w:type="gramEnd"/>
          </w:p>
        </w:tc>
        <w:tc>
          <w:tcPr>
            <w:tcW w:w="992" w:type="dxa"/>
            <w:gridSpan w:val="2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</w:tc>
        <w:tc>
          <w:tcPr>
            <w:tcW w:w="665" w:type="dxa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140,0</w:t>
            </w:r>
          </w:p>
        </w:tc>
        <w:tc>
          <w:tcPr>
            <w:tcW w:w="2028" w:type="dxa"/>
            <w:gridSpan w:val="2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140,0</w:t>
            </w:r>
          </w:p>
        </w:tc>
        <w:tc>
          <w:tcPr>
            <w:tcW w:w="1134" w:type="dxa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140,0</w:t>
            </w:r>
          </w:p>
        </w:tc>
        <w:tc>
          <w:tcPr>
            <w:tcW w:w="5768" w:type="dxa"/>
            <w:vMerge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96FA6" w:rsidRPr="00F96FA6" w:rsidTr="00B85064">
        <w:trPr>
          <w:trHeight w:val="1825"/>
        </w:trPr>
        <w:tc>
          <w:tcPr>
            <w:tcW w:w="1940" w:type="dxa"/>
            <w:vMerge/>
            <w:tcBorders>
              <w:bottom w:val="single" w:sz="4" w:space="0" w:color="auto"/>
            </w:tcBorders>
          </w:tcPr>
          <w:p w:rsidR="00F96FA6" w:rsidRPr="00F96FA6" w:rsidRDefault="00F96FA6" w:rsidP="00F96F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7" w:type="dxa"/>
            <w:gridSpan w:val="3"/>
            <w:tcBorders>
              <w:bottom w:val="single" w:sz="4" w:space="0" w:color="auto"/>
            </w:tcBorders>
          </w:tcPr>
          <w:p w:rsidR="00F96FA6" w:rsidRPr="00F96FA6" w:rsidRDefault="00F96FA6" w:rsidP="00F96FA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МБУ ДО ФСЦ</w:t>
            </w:r>
          </w:p>
        </w:tc>
        <w:tc>
          <w:tcPr>
            <w:tcW w:w="992" w:type="dxa"/>
            <w:gridSpan w:val="2"/>
            <w:tcBorders>
              <w:bottom w:val="single" w:sz="4" w:space="0" w:color="auto"/>
            </w:tcBorders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</w:tc>
        <w:tc>
          <w:tcPr>
            <w:tcW w:w="665" w:type="dxa"/>
            <w:tcBorders>
              <w:bottom w:val="single" w:sz="4" w:space="0" w:color="auto"/>
            </w:tcBorders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28" w:type="dxa"/>
            <w:gridSpan w:val="2"/>
            <w:tcBorders>
              <w:bottom w:val="single" w:sz="4" w:space="0" w:color="auto"/>
            </w:tcBorders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768" w:type="dxa"/>
            <w:vMerge/>
            <w:tcBorders>
              <w:bottom w:val="single" w:sz="4" w:space="0" w:color="auto"/>
            </w:tcBorders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96FA6" w:rsidRPr="00F96FA6" w:rsidTr="00B85064">
        <w:trPr>
          <w:trHeight w:val="885"/>
        </w:trPr>
        <w:tc>
          <w:tcPr>
            <w:tcW w:w="194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FA6" w:rsidRPr="00F96FA6" w:rsidRDefault="00F96FA6" w:rsidP="00F96F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2. Участие одаренных детей и талантливой учащейся молодежи в мероприятиях всероссийского, международного и регионального уровней</w:t>
            </w:r>
          </w:p>
        </w:tc>
        <w:tc>
          <w:tcPr>
            <w:tcW w:w="18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FA6" w:rsidRPr="00F96FA6" w:rsidRDefault="00F96FA6" w:rsidP="00F96F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</w:t>
            </w:r>
          </w:p>
          <w:p w:rsidR="00F96FA6" w:rsidRPr="00F96FA6" w:rsidRDefault="00F96FA6" w:rsidP="00F96FA6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затрат, в том числе: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20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57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FA6" w:rsidRPr="00F96FA6" w:rsidRDefault="00F96FA6" w:rsidP="00F96FA6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организационное и финансовое обеспечение участия обучающихся во всероссийских, региональных олимпиадах, конкурсах, соревнованиях и иных мероприятиях по выявлению молодых талантов</w:t>
            </w:r>
          </w:p>
        </w:tc>
      </w:tr>
      <w:tr w:rsidR="00F96FA6" w:rsidRPr="00F96FA6" w:rsidTr="00B85064">
        <w:trPr>
          <w:trHeight w:val="885"/>
        </w:trPr>
        <w:tc>
          <w:tcPr>
            <w:tcW w:w="1940" w:type="dxa"/>
            <w:vMerge/>
            <w:tcBorders>
              <w:top w:val="single" w:sz="4" w:space="0" w:color="auto"/>
            </w:tcBorders>
          </w:tcPr>
          <w:p w:rsidR="00F96FA6" w:rsidRPr="00F96FA6" w:rsidRDefault="00F96FA6" w:rsidP="00F96F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7" w:type="dxa"/>
            <w:gridSpan w:val="3"/>
            <w:tcBorders>
              <w:top w:val="single" w:sz="4" w:space="0" w:color="auto"/>
            </w:tcBorders>
          </w:tcPr>
          <w:p w:rsidR="00F96FA6" w:rsidRPr="00F96FA6" w:rsidRDefault="00F96FA6" w:rsidP="00F96FA6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МБУ ДО ДШИ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</w:tc>
        <w:tc>
          <w:tcPr>
            <w:tcW w:w="665" w:type="dxa"/>
            <w:tcBorders>
              <w:top w:val="single" w:sz="4" w:space="0" w:color="auto"/>
            </w:tcBorders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28" w:type="dxa"/>
            <w:gridSpan w:val="2"/>
            <w:tcBorders>
              <w:top w:val="single" w:sz="4" w:space="0" w:color="auto"/>
            </w:tcBorders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right w:val="single" w:sz="4" w:space="0" w:color="auto"/>
            </w:tcBorders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768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96FA6" w:rsidRPr="00F96FA6" w:rsidTr="00B85064">
        <w:trPr>
          <w:trHeight w:val="735"/>
        </w:trPr>
        <w:tc>
          <w:tcPr>
            <w:tcW w:w="1940" w:type="dxa"/>
            <w:vMerge/>
          </w:tcPr>
          <w:p w:rsidR="00F96FA6" w:rsidRPr="00F96FA6" w:rsidRDefault="00F96FA6" w:rsidP="00F96F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7" w:type="dxa"/>
            <w:gridSpan w:val="3"/>
          </w:tcPr>
          <w:p w:rsidR="00F96FA6" w:rsidRPr="00F96FA6" w:rsidRDefault="00F96FA6" w:rsidP="00F96FA6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МБУ ДО Северный ДДТ</w:t>
            </w:r>
            <w:proofErr w:type="gramEnd"/>
          </w:p>
        </w:tc>
        <w:tc>
          <w:tcPr>
            <w:tcW w:w="992" w:type="dxa"/>
            <w:gridSpan w:val="2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</w:tc>
        <w:tc>
          <w:tcPr>
            <w:tcW w:w="665" w:type="dxa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2028" w:type="dxa"/>
            <w:gridSpan w:val="2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576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96FA6" w:rsidRPr="00F96FA6" w:rsidTr="00B85064">
        <w:trPr>
          <w:trHeight w:val="895"/>
        </w:trPr>
        <w:tc>
          <w:tcPr>
            <w:tcW w:w="1940" w:type="dxa"/>
            <w:vMerge/>
          </w:tcPr>
          <w:p w:rsidR="00F96FA6" w:rsidRPr="00F96FA6" w:rsidRDefault="00F96FA6" w:rsidP="00F96F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7" w:type="dxa"/>
            <w:gridSpan w:val="3"/>
          </w:tcPr>
          <w:p w:rsidR="00F96FA6" w:rsidRPr="00F96FA6" w:rsidRDefault="00F96FA6" w:rsidP="00F96FA6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МБУ ДО ФСЦ</w:t>
            </w:r>
          </w:p>
        </w:tc>
        <w:tc>
          <w:tcPr>
            <w:tcW w:w="992" w:type="dxa"/>
            <w:gridSpan w:val="2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</w:tc>
        <w:tc>
          <w:tcPr>
            <w:tcW w:w="665" w:type="dxa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28" w:type="dxa"/>
            <w:gridSpan w:val="2"/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7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FA6" w:rsidRPr="00F96FA6" w:rsidRDefault="00F96FA6" w:rsidP="00F96FA6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F96FA6" w:rsidRPr="00F96FA6" w:rsidRDefault="00F96FA6" w:rsidP="00F96FA6">
      <w:pPr>
        <w:rPr>
          <w:rFonts w:ascii="Times New Roman" w:eastAsia="Times New Roman" w:hAnsi="Times New Roman" w:cs="Times New Roman"/>
          <w:sz w:val="28"/>
          <w:szCs w:val="28"/>
        </w:rPr>
      </w:pPr>
      <w:r w:rsidRPr="00F96FA6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».</w:t>
      </w:r>
    </w:p>
    <w:p w:rsidR="00F96FA6" w:rsidRPr="00F96FA6" w:rsidRDefault="00F96FA6" w:rsidP="00F96FA6">
      <w:pPr>
        <w:ind w:left="720"/>
        <w:rPr>
          <w:rFonts w:ascii="Times New Roman" w:eastAsia="Times New Roman" w:hAnsi="Times New Roman" w:cs="Times New Roman"/>
          <w:color w:val="FF0000"/>
          <w:sz w:val="28"/>
          <w:szCs w:val="28"/>
        </w:rPr>
        <w:sectPr w:rsidR="00F96FA6" w:rsidRPr="00F96FA6" w:rsidSect="00057D2B">
          <w:pgSz w:w="16838" w:h="11906" w:orient="landscape"/>
          <w:pgMar w:top="709" w:right="1245" w:bottom="851" w:left="1134" w:header="709" w:footer="709" w:gutter="0"/>
          <w:cols w:space="708"/>
          <w:docGrid w:linePitch="360"/>
        </w:sectPr>
      </w:pPr>
    </w:p>
    <w:p w:rsidR="00F96FA6" w:rsidRDefault="00F96FA6" w:rsidP="00F96FA6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3.</w:t>
      </w:r>
      <w:r w:rsidRPr="00F96FA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Внести в приложение к Программе изменения, изложив его в следующей редакции:                                                        </w:t>
      </w:r>
    </w:p>
    <w:p w:rsidR="00F96FA6" w:rsidRPr="00F96FA6" w:rsidRDefault="00F96FA6" w:rsidP="00F96FA6"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96FA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«Приложение к  </w:t>
      </w:r>
      <w:proofErr w:type="gramStart"/>
      <w:r w:rsidRPr="00F96FA6"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муниципальной</w:t>
      </w:r>
      <w:proofErr w:type="gramEnd"/>
    </w:p>
    <w:p w:rsidR="00F96FA6" w:rsidRPr="00F96FA6" w:rsidRDefault="00F96FA6" w:rsidP="00F96FA6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96FA6">
        <w:rPr>
          <w:rFonts w:ascii="Times New Roman" w:eastAsia="Calibri" w:hAnsi="Times New Roman" w:cs="Times New Roman"/>
          <w:sz w:val="28"/>
          <w:szCs w:val="28"/>
          <w:lang w:eastAsia="en-US"/>
        </w:rPr>
        <w:t>программе Северного района</w:t>
      </w:r>
    </w:p>
    <w:p w:rsidR="00F96FA6" w:rsidRPr="00F96FA6" w:rsidRDefault="00F96FA6" w:rsidP="00F96FA6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96FA6">
        <w:rPr>
          <w:rFonts w:ascii="Times New Roman" w:eastAsia="Calibri" w:hAnsi="Times New Roman" w:cs="Times New Roman"/>
          <w:sz w:val="28"/>
          <w:szCs w:val="28"/>
          <w:lang w:eastAsia="en-US"/>
        </w:rPr>
        <w:t>Новосибирской области</w:t>
      </w:r>
    </w:p>
    <w:p w:rsidR="00F96FA6" w:rsidRPr="00F96FA6" w:rsidRDefault="00F96FA6" w:rsidP="00F96FA6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96FA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«Развитие </w:t>
      </w:r>
      <w:proofErr w:type="gramStart"/>
      <w:r w:rsidRPr="00F96FA6">
        <w:rPr>
          <w:rFonts w:ascii="Times New Roman" w:eastAsia="Calibri" w:hAnsi="Times New Roman" w:cs="Times New Roman"/>
          <w:sz w:val="28"/>
          <w:szCs w:val="28"/>
          <w:lang w:eastAsia="en-US"/>
        </w:rPr>
        <w:t>дополнительного</w:t>
      </w:r>
      <w:proofErr w:type="gramEnd"/>
    </w:p>
    <w:p w:rsidR="00F96FA6" w:rsidRPr="00F96FA6" w:rsidRDefault="00F96FA6" w:rsidP="00F96FA6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96FA6">
        <w:rPr>
          <w:rFonts w:ascii="Times New Roman" w:eastAsia="Calibri" w:hAnsi="Times New Roman" w:cs="Times New Roman"/>
          <w:sz w:val="28"/>
          <w:szCs w:val="28"/>
          <w:lang w:eastAsia="en-US"/>
        </w:rPr>
        <w:t>образования в  Северном районе</w:t>
      </w:r>
    </w:p>
    <w:p w:rsidR="00F96FA6" w:rsidRPr="00F96FA6" w:rsidRDefault="00F96FA6" w:rsidP="00F96FA6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96FA6">
        <w:rPr>
          <w:rFonts w:ascii="Times New Roman" w:eastAsia="Calibri" w:hAnsi="Times New Roman" w:cs="Times New Roman"/>
          <w:sz w:val="28"/>
          <w:szCs w:val="28"/>
          <w:lang w:eastAsia="en-US"/>
        </w:rPr>
        <w:t>Новосибирской области</w:t>
      </w:r>
    </w:p>
    <w:p w:rsidR="00F96FA6" w:rsidRPr="00F96FA6" w:rsidRDefault="00F96FA6" w:rsidP="00F96FA6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96FA6">
        <w:rPr>
          <w:rFonts w:ascii="Times New Roman" w:eastAsia="Calibri" w:hAnsi="Times New Roman" w:cs="Times New Roman"/>
          <w:sz w:val="28"/>
          <w:szCs w:val="28"/>
          <w:lang w:eastAsia="en-US"/>
        </w:rPr>
        <w:t>на 2020-2022 годы»</w:t>
      </w:r>
    </w:p>
    <w:p w:rsidR="00F96FA6" w:rsidRPr="00F96FA6" w:rsidRDefault="00F96FA6" w:rsidP="00F96FA6">
      <w:pPr>
        <w:ind w:left="1080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:rsidR="00F96FA6" w:rsidRPr="00F96FA6" w:rsidRDefault="00F96FA6" w:rsidP="00F96FA6">
      <w:pPr>
        <w:widowControl w:val="0"/>
        <w:autoSpaceDE w:val="0"/>
        <w:autoSpaceDN w:val="0"/>
        <w:adjustRightInd w:val="0"/>
        <w:spacing w:after="0" w:line="240" w:lineRule="auto"/>
        <w:ind w:left="720"/>
        <w:contextualSpacing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F96FA6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F96FA6">
        <w:rPr>
          <w:rFonts w:ascii="Times New Roman" w:eastAsia="Calibri" w:hAnsi="Times New Roman" w:cs="Times New Roman"/>
          <w:sz w:val="28"/>
          <w:szCs w:val="28"/>
        </w:rPr>
        <w:t>Сводные финансовые затраты</w:t>
      </w:r>
    </w:p>
    <w:p w:rsidR="00F96FA6" w:rsidRPr="00F96FA6" w:rsidRDefault="00F96FA6" w:rsidP="00F96FA6">
      <w:pPr>
        <w:widowControl w:val="0"/>
        <w:autoSpaceDE w:val="0"/>
        <w:autoSpaceDN w:val="0"/>
        <w:adjustRightInd w:val="0"/>
        <w:spacing w:after="0" w:line="240" w:lineRule="auto"/>
        <w:ind w:left="720"/>
        <w:contextualSpacing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96FA6"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муниципальной программы Северного района Новосибирской области                                                                    «Развитие дополнительного образования в Северном районе Новосибирской области на 2020-2022 годы»</w:t>
      </w:r>
    </w:p>
    <w:tbl>
      <w:tblPr>
        <w:tblStyle w:val="130"/>
        <w:tblW w:w="0" w:type="auto"/>
        <w:tblInd w:w="720" w:type="dxa"/>
        <w:tblLayout w:type="fixed"/>
        <w:tblLook w:val="04A0" w:firstRow="1" w:lastRow="0" w:firstColumn="1" w:lastColumn="0" w:noHBand="0" w:noVBand="1"/>
      </w:tblPr>
      <w:tblGrid>
        <w:gridCol w:w="1798"/>
        <w:gridCol w:w="1559"/>
        <w:gridCol w:w="1560"/>
        <w:gridCol w:w="1417"/>
        <w:gridCol w:w="1134"/>
        <w:gridCol w:w="1383"/>
      </w:tblGrid>
      <w:tr w:rsidR="00F96FA6" w:rsidRPr="00F96FA6" w:rsidTr="00B85064">
        <w:trPr>
          <w:trHeight w:val="435"/>
        </w:trPr>
        <w:tc>
          <w:tcPr>
            <w:tcW w:w="1798" w:type="dxa"/>
            <w:vMerge w:val="restart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Источники и направления расходов</w:t>
            </w:r>
          </w:p>
        </w:tc>
        <w:tc>
          <w:tcPr>
            <w:tcW w:w="5670" w:type="dxa"/>
            <w:gridSpan w:val="4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Финансовые затраты (</w:t>
            </w:r>
            <w:proofErr w:type="spellStart"/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уб</w:t>
            </w:r>
            <w:proofErr w:type="spellEnd"/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.)</w:t>
            </w:r>
          </w:p>
        </w:tc>
        <w:tc>
          <w:tcPr>
            <w:tcW w:w="1383" w:type="dxa"/>
            <w:vMerge w:val="restart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F96FA6" w:rsidRPr="00F96FA6" w:rsidTr="00B85064">
        <w:trPr>
          <w:trHeight w:val="420"/>
        </w:trPr>
        <w:tc>
          <w:tcPr>
            <w:tcW w:w="1798" w:type="dxa"/>
            <w:vMerge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4111" w:type="dxa"/>
            <w:gridSpan w:val="3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В том числе по годам</w:t>
            </w:r>
          </w:p>
        </w:tc>
        <w:tc>
          <w:tcPr>
            <w:tcW w:w="1383" w:type="dxa"/>
            <w:vMerge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6FA6" w:rsidRPr="00F96FA6" w:rsidTr="00B85064">
        <w:trPr>
          <w:trHeight w:val="420"/>
        </w:trPr>
        <w:tc>
          <w:tcPr>
            <w:tcW w:w="1798" w:type="dxa"/>
            <w:vMerge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417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1134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383" w:type="dxa"/>
            <w:vMerge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6FA6" w:rsidRPr="00F96FA6" w:rsidTr="00B85064">
        <w:tc>
          <w:tcPr>
            <w:tcW w:w="1798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Всего финансовых затрат</w:t>
            </w:r>
          </w:p>
        </w:tc>
        <w:tc>
          <w:tcPr>
            <w:tcW w:w="1559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76 550,57125</w:t>
            </w:r>
          </w:p>
        </w:tc>
        <w:tc>
          <w:tcPr>
            <w:tcW w:w="1560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32 666,57125</w:t>
            </w:r>
          </w:p>
        </w:tc>
        <w:tc>
          <w:tcPr>
            <w:tcW w:w="1417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21 942,0</w:t>
            </w:r>
          </w:p>
        </w:tc>
        <w:tc>
          <w:tcPr>
            <w:tcW w:w="1134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21 942,0</w:t>
            </w:r>
          </w:p>
        </w:tc>
        <w:tc>
          <w:tcPr>
            <w:tcW w:w="1383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6FA6" w:rsidRPr="00F96FA6" w:rsidTr="00B85064">
        <w:tc>
          <w:tcPr>
            <w:tcW w:w="1798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1559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0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17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83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96FA6" w:rsidRPr="00F96FA6" w:rsidTr="00B85064">
        <w:tc>
          <w:tcPr>
            <w:tcW w:w="1798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из местного бюджета</w:t>
            </w:r>
          </w:p>
        </w:tc>
        <w:tc>
          <w:tcPr>
            <w:tcW w:w="1559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76 550,57125</w:t>
            </w:r>
          </w:p>
        </w:tc>
        <w:tc>
          <w:tcPr>
            <w:tcW w:w="1560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32 666,57125</w:t>
            </w:r>
          </w:p>
        </w:tc>
        <w:tc>
          <w:tcPr>
            <w:tcW w:w="1417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21 942,0</w:t>
            </w:r>
          </w:p>
        </w:tc>
        <w:tc>
          <w:tcPr>
            <w:tcW w:w="1134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21 942,0</w:t>
            </w:r>
          </w:p>
        </w:tc>
        <w:tc>
          <w:tcPr>
            <w:tcW w:w="1383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96FA6" w:rsidRPr="00F96FA6" w:rsidTr="00B85064">
        <w:tc>
          <w:tcPr>
            <w:tcW w:w="1798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из областного бюджета</w:t>
            </w:r>
          </w:p>
        </w:tc>
        <w:tc>
          <w:tcPr>
            <w:tcW w:w="1559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60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3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96FA6" w:rsidRPr="00F96FA6" w:rsidTr="00B85064">
        <w:tc>
          <w:tcPr>
            <w:tcW w:w="1798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из федерального бюджета</w:t>
            </w:r>
          </w:p>
        </w:tc>
        <w:tc>
          <w:tcPr>
            <w:tcW w:w="1559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60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3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96FA6" w:rsidRPr="00F96FA6" w:rsidTr="00B85064">
        <w:tc>
          <w:tcPr>
            <w:tcW w:w="1798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из внебюджетных источников (указать каких)</w:t>
            </w:r>
          </w:p>
        </w:tc>
        <w:tc>
          <w:tcPr>
            <w:tcW w:w="1559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60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3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96FA6" w:rsidRPr="00F96FA6" w:rsidTr="00B85064">
        <w:tc>
          <w:tcPr>
            <w:tcW w:w="1798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83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96FA6" w:rsidRPr="00F96FA6" w:rsidTr="00B85064">
        <w:tc>
          <w:tcPr>
            <w:tcW w:w="1798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Капитальные вложения</w:t>
            </w:r>
          </w:p>
        </w:tc>
        <w:tc>
          <w:tcPr>
            <w:tcW w:w="1559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60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3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96FA6" w:rsidRPr="00F96FA6" w:rsidTr="00B85064">
        <w:tc>
          <w:tcPr>
            <w:tcW w:w="1798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1559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83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96FA6" w:rsidRPr="00F96FA6" w:rsidTr="00B85064">
        <w:tc>
          <w:tcPr>
            <w:tcW w:w="1798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из местного бюджета</w:t>
            </w:r>
          </w:p>
        </w:tc>
        <w:tc>
          <w:tcPr>
            <w:tcW w:w="1559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60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3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96FA6" w:rsidRPr="00F96FA6" w:rsidTr="00B85064">
        <w:tc>
          <w:tcPr>
            <w:tcW w:w="1798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из областного бюджета</w:t>
            </w:r>
          </w:p>
        </w:tc>
        <w:tc>
          <w:tcPr>
            <w:tcW w:w="1559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60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3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96FA6" w:rsidRPr="00F96FA6" w:rsidTr="00B85064">
        <w:tc>
          <w:tcPr>
            <w:tcW w:w="1798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из федерального бюджета</w:t>
            </w:r>
          </w:p>
        </w:tc>
        <w:tc>
          <w:tcPr>
            <w:tcW w:w="1559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60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3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96FA6" w:rsidRPr="00F96FA6" w:rsidTr="00B85064">
        <w:tc>
          <w:tcPr>
            <w:tcW w:w="1798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из внебюджетных источников (указать каких)</w:t>
            </w:r>
          </w:p>
        </w:tc>
        <w:tc>
          <w:tcPr>
            <w:tcW w:w="1559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60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3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96FA6" w:rsidRPr="00F96FA6" w:rsidTr="00B85064">
        <w:tc>
          <w:tcPr>
            <w:tcW w:w="1798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83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96FA6" w:rsidRPr="00F96FA6" w:rsidTr="00B85064">
        <w:tc>
          <w:tcPr>
            <w:tcW w:w="1798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Эксплуатационные расходы</w:t>
            </w:r>
          </w:p>
        </w:tc>
        <w:tc>
          <w:tcPr>
            <w:tcW w:w="1559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60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3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96FA6" w:rsidRPr="00F96FA6" w:rsidTr="00B85064">
        <w:tc>
          <w:tcPr>
            <w:tcW w:w="1798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1559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83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96FA6" w:rsidRPr="00F96FA6" w:rsidTr="00B85064">
        <w:tc>
          <w:tcPr>
            <w:tcW w:w="1798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из местного бюджета</w:t>
            </w:r>
          </w:p>
        </w:tc>
        <w:tc>
          <w:tcPr>
            <w:tcW w:w="1559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60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3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96FA6" w:rsidRPr="00F96FA6" w:rsidTr="00B85064">
        <w:tc>
          <w:tcPr>
            <w:tcW w:w="1798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из областного бюджета</w:t>
            </w:r>
          </w:p>
        </w:tc>
        <w:tc>
          <w:tcPr>
            <w:tcW w:w="1559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60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3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96FA6" w:rsidRPr="00F96FA6" w:rsidTr="00B85064">
        <w:tc>
          <w:tcPr>
            <w:tcW w:w="1798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из федерального бюджета</w:t>
            </w:r>
          </w:p>
        </w:tc>
        <w:tc>
          <w:tcPr>
            <w:tcW w:w="1559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60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3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96FA6" w:rsidRPr="00F96FA6" w:rsidTr="00B85064">
        <w:tc>
          <w:tcPr>
            <w:tcW w:w="1798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из внебюджетных источников (указать каких)</w:t>
            </w:r>
          </w:p>
        </w:tc>
        <w:tc>
          <w:tcPr>
            <w:tcW w:w="1559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60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3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96FA6" w:rsidRPr="00F96FA6" w:rsidTr="00B85064">
        <w:tc>
          <w:tcPr>
            <w:tcW w:w="1798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83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96FA6" w:rsidRPr="00F96FA6" w:rsidTr="00B85064">
        <w:tc>
          <w:tcPr>
            <w:tcW w:w="1798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Прочие расходы</w:t>
            </w:r>
          </w:p>
        </w:tc>
        <w:tc>
          <w:tcPr>
            <w:tcW w:w="1559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76 550,57125</w:t>
            </w:r>
          </w:p>
        </w:tc>
        <w:tc>
          <w:tcPr>
            <w:tcW w:w="1560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32 666,57125</w:t>
            </w:r>
          </w:p>
        </w:tc>
        <w:tc>
          <w:tcPr>
            <w:tcW w:w="1417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21 942,0</w:t>
            </w:r>
          </w:p>
        </w:tc>
        <w:tc>
          <w:tcPr>
            <w:tcW w:w="1134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21 942,0</w:t>
            </w:r>
          </w:p>
        </w:tc>
        <w:tc>
          <w:tcPr>
            <w:tcW w:w="1383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96FA6" w:rsidRPr="00F96FA6" w:rsidTr="00B85064">
        <w:tc>
          <w:tcPr>
            <w:tcW w:w="1798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1559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0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17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83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96FA6" w:rsidRPr="00F96FA6" w:rsidTr="00B85064">
        <w:tc>
          <w:tcPr>
            <w:tcW w:w="1798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из местного бюджета</w:t>
            </w:r>
          </w:p>
        </w:tc>
        <w:tc>
          <w:tcPr>
            <w:tcW w:w="1559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76 550,57125</w:t>
            </w:r>
          </w:p>
        </w:tc>
        <w:tc>
          <w:tcPr>
            <w:tcW w:w="1560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32 666,57125</w:t>
            </w:r>
          </w:p>
        </w:tc>
        <w:tc>
          <w:tcPr>
            <w:tcW w:w="1417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21 942,0</w:t>
            </w:r>
          </w:p>
        </w:tc>
        <w:tc>
          <w:tcPr>
            <w:tcW w:w="1134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21 942,0</w:t>
            </w:r>
          </w:p>
        </w:tc>
        <w:tc>
          <w:tcPr>
            <w:tcW w:w="1383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96FA6" w:rsidRPr="00F96FA6" w:rsidTr="00B85064">
        <w:tc>
          <w:tcPr>
            <w:tcW w:w="1798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из областного бюджета</w:t>
            </w:r>
          </w:p>
        </w:tc>
        <w:tc>
          <w:tcPr>
            <w:tcW w:w="1559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60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3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96FA6" w:rsidRPr="00F96FA6" w:rsidTr="00B85064">
        <w:tc>
          <w:tcPr>
            <w:tcW w:w="1798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из федерального бюджета</w:t>
            </w:r>
          </w:p>
        </w:tc>
        <w:tc>
          <w:tcPr>
            <w:tcW w:w="1559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60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3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96FA6" w:rsidRPr="00F96FA6" w:rsidTr="00B85064">
        <w:tc>
          <w:tcPr>
            <w:tcW w:w="1798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из внебюджетных источников (указать каких)</w:t>
            </w:r>
          </w:p>
        </w:tc>
        <w:tc>
          <w:tcPr>
            <w:tcW w:w="1559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60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6FA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3" w:type="dxa"/>
          </w:tcPr>
          <w:p w:rsidR="00F96FA6" w:rsidRPr="00F96FA6" w:rsidRDefault="00F96FA6" w:rsidP="00F96FA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96FA6" w:rsidRPr="00F96FA6" w:rsidRDefault="00F96FA6" w:rsidP="00F96FA6">
      <w:pPr>
        <w:widowControl w:val="0"/>
        <w:autoSpaceDE w:val="0"/>
        <w:autoSpaceDN w:val="0"/>
        <w:adjustRightInd w:val="0"/>
        <w:spacing w:after="0" w:line="240" w:lineRule="auto"/>
        <w:ind w:left="720"/>
        <w:contextualSpacing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96FA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                                                                            ».</w:t>
      </w:r>
    </w:p>
    <w:p w:rsidR="00F96FA6" w:rsidRPr="00F96FA6" w:rsidRDefault="00F96FA6" w:rsidP="00F96FA6">
      <w:pPr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:rsidR="00F96FA6" w:rsidRPr="00F96FA6" w:rsidRDefault="00F96FA6" w:rsidP="00F96FA6">
      <w:pPr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:rsidR="00F96FA6" w:rsidRPr="00F96FA6" w:rsidRDefault="00F96FA6" w:rsidP="00F96FA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96FA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Глава Северного района </w:t>
      </w:r>
    </w:p>
    <w:p w:rsidR="00F96FA6" w:rsidRPr="00F96FA6" w:rsidRDefault="00F96FA6" w:rsidP="00F96FA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96FA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Новосибирской области                                      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   </w:t>
      </w:r>
      <w:bookmarkStart w:id="0" w:name="_GoBack"/>
      <w:bookmarkEnd w:id="0"/>
      <w:r w:rsidRPr="00F96FA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С.В. Коростелев</w:t>
      </w:r>
    </w:p>
    <w:p w:rsidR="00D76741" w:rsidRPr="004F2B14" w:rsidRDefault="00D76741" w:rsidP="004F2B1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</w:rPr>
      </w:pPr>
    </w:p>
    <w:sectPr w:rsidR="00D76741" w:rsidRPr="004F2B14" w:rsidSect="00D767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3D1B" w:rsidRDefault="00013D1B" w:rsidP="008729EC">
      <w:pPr>
        <w:spacing w:after="0" w:line="240" w:lineRule="auto"/>
      </w:pPr>
      <w:r>
        <w:separator/>
      </w:r>
    </w:p>
  </w:endnote>
  <w:endnote w:type="continuationSeparator" w:id="0">
    <w:p w:rsidR="00013D1B" w:rsidRDefault="00013D1B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3D1B" w:rsidRDefault="00013D1B" w:rsidP="008729EC">
      <w:pPr>
        <w:spacing w:after="0" w:line="240" w:lineRule="auto"/>
      </w:pPr>
      <w:r>
        <w:separator/>
      </w:r>
    </w:p>
  </w:footnote>
  <w:footnote w:type="continuationSeparator" w:id="0">
    <w:p w:rsidR="00013D1B" w:rsidRDefault="00013D1B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86D"/>
    <w:rsid w:val="00006841"/>
    <w:rsid w:val="00011625"/>
    <w:rsid w:val="00011EBD"/>
    <w:rsid w:val="00013761"/>
    <w:rsid w:val="00013D1B"/>
    <w:rsid w:val="00022700"/>
    <w:rsid w:val="000246DF"/>
    <w:rsid w:val="0004710A"/>
    <w:rsid w:val="00057308"/>
    <w:rsid w:val="000618A4"/>
    <w:rsid w:val="00064453"/>
    <w:rsid w:val="00065D10"/>
    <w:rsid w:val="00067DAE"/>
    <w:rsid w:val="0007068F"/>
    <w:rsid w:val="000737B7"/>
    <w:rsid w:val="00074F56"/>
    <w:rsid w:val="000758E7"/>
    <w:rsid w:val="00083EBB"/>
    <w:rsid w:val="00083F3F"/>
    <w:rsid w:val="00086C4D"/>
    <w:rsid w:val="00087A2D"/>
    <w:rsid w:val="000A10DD"/>
    <w:rsid w:val="000A7FDE"/>
    <w:rsid w:val="000B1947"/>
    <w:rsid w:val="000C2BDE"/>
    <w:rsid w:val="000C3591"/>
    <w:rsid w:val="000C4680"/>
    <w:rsid w:val="000C77FB"/>
    <w:rsid w:val="000C7F9F"/>
    <w:rsid w:val="000D05EF"/>
    <w:rsid w:val="000D309B"/>
    <w:rsid w:val="000E47F3"/>
    <w:rsid w:val="000E4E5B"/>
    <w:rsid w:val="000F2180"/>
    <w:rsid w:val="000F3C18"/>
    <w:rsid w:val="000F471C"/>
    <w:rsid w:val="000F53B8"/>
    <w:rsid w:val="000F662F"/>
    <w:rsid w:val="0010047B"/>
    <w:rsid w:val="001033FD"/>
    <w:rsid w:val="00105FB7"/>
    <w:rsid w:val="00107BD7"/>
    <w:rsid w:val="00110EA6"/>
    <w:rsid w:val="00111647"/>
    <w:rsid w:val="00117C0B"/>
    <w:rsid w:val="00122A3C"/>
    <w:rsid w:val="00124B97"/>
    <w:rsid w:val="00125FF9"/>
    <w:rsid w:val="0013418A"/>
    <w:rsid w:val="00136CED"/>
    <w:rsid w:val="00137449"/>
    <w:rsid w:val="00145C94"/>
    <w:rsid w:val="00155755"/>
    <w:rsid w:val="00155E21"/>
    <w:rsid w:val="0015615F"/>
    <w:rsid w:val="00161228"/>
    <w:rsid w:val="00162E78"/>
    <w:rsid w:val="00162F7A"/>
    <w:rsid w:val="0016758A"/>
    <w:rsid w:val="00167B46"/>
    <w:rsid w:val="00171853"/>
    <w:rsid w:val="00172B7E"/>
    <w:rsid w:val="001749AE"/>
    <w:rsid w:val="00175344"/>
    <w:rsid w:val="00176C62"/>
    <w:rsid w:val="001776A5"/>
    <w:rsid w:val="00184287"/>
    <w:rsid w:val="00184A30"/>
    <w:rsid w:val="00190F6C"/>
    <w:rsid w:val="001949F4"/>
    <w:rsid w:val="00197360"/>
    <w:rsid w:val="001A6C45"/>
    <w:rsid w:val="001C0AEB"/>
    <w:rsid w:val="001C353B"/>
    <w:rsid w:val="001C3D59"/>
    <w:rsid w:val="001C642F"/>
    <w:rsid w:val="001D3253"/>
    <w:rsid w:val="001D56A9"/>
    <w:rsid w:val="001E0F61"/>
    <w:rsid w:val="001E2124"/>
    <w:rsid w:val="001E3128"/>
    <w:rsid w:val="001F3010"/>
    <w:rsid w:val="00205193"/>
    <w:rsid w:val="0020777D"/>
    <w:rsid w:val="00210D72"/>
    <w:rsid w:val="002131A4"/>
    <w:rsid w:val="002175A5"/>
    <w:rsid w:val="00220601"/>
    <w:rsid w:val="00221FDE"/>
    <w:rsid w:val="00222839"/>
    <w:rsid w:val="0023548C"/>
    <w:rsid w:val="00240A75"/>
    <w:rsid w:val="002513A2"/>
    <w:rsid w:val="00254CB5"/>
    <w:rsid w:val="00254F22"/>
    <w:rsid w:val="00256064"/>
    <w:rsid w:val="00257929"/>
    <w:rsid w:val="00257D70"/>
    <w:rsid w:val="002600E1"/>
    <w:rsid w:val="00265101"/>
    <w:rsid w:val="00270B89"/>
    <w:rsid w:val="00271908"/>
    <w:rsid w:val="00275D07"/>
    <w:rsid w:val="00277C35"/>
    <w:rsid w:val="00281D02"/>
    <w:rsid w:val="0028741C"/>
    <w:rsid w:val="00287F1A"/>
    <w:rsid w:val="002A07FA"/>
    <w:rsid w:val="002A7416"/>
    <w:rsid w:val="002C1810"/>
    <w:rsid w:val="002C4661"/>
    <w:rsid w:val="002C727C"/>
    <w:rsid w:val="002D03FA"/>
    <w:rsid w:val="002D1939"/>
    <w:rsid w:val="002E0C04"/>
    <w:rsid w:val="002E18CD"/>
    <w:rsid w:val="002E2B23"/>
    <w:rsid w:val="002E4F65"/>
    <w:rsid w:val="002E6E0F"/>
    <w:rsid w:val="002F06C3"/>
    <w:rsid w:val="002F0990"/>
    <w:rsid w:val="002F229C"/>
    <w:rsid w:val="002F2AB5"/>
    <w:rsid w:val="002F5FD7"/>
    <w:rsid w:val="002F753D"/>
    <w:rsid w:val="00307297"/>
    <w:rsid w:val="00310C6F"/>
    <w:rsid w:val="003120DD"/>
    <w:rsid w:val="00315978"/>
    <w:rsid w:val="00321207"/>
    <w:rsid w:val="00321FE7"/>
    <w:rsid w:val="00324B4F"/>
    <w:rsid w:val="00331F1F"/>
    <w:rsid w:val="00342CB6"/>
    <w:rsid w:val="00344F65"/>
    <w:rsid w:val="0034542A"/>
    <w:rsid w:val="003506FD"/>
    <w:rsid w:val="00352709"/>
    <w:rsid w:val="0036326F"/>
    <w:rsid w:val="00364F58"/>
    <w:rsid w:val="0036611D"/>
    <w:rsid w:val="00370083"/>
    <w:rsid w:val="0037496C"/>
    <w:rsid w:val="003816EF"/>
    <w:rsid w:val="00386692"/>
    <w:rsid w:val="00392296"/>
    <w:rsid w:val="003938FB"/>
    <w:rsid w:val="0039479B"/>
    <w:rsid w:val="00397C66"/>
    <w:rsid w:val="003A2B81"/>
    <w:rsid w:val="003A76E9"/>
    <w:rsid w:val="003A789D"/>
    <w:rsid w:val="003A7F4C"/>
    <w:rsid w:val="003B2912"/>
    <w:rsid w:val="003B30FC"/>
    <w:rsid w:val="003B5D65"/>
    <w:rsid w:val="003C06B6"/>
    <w:rsid w:val="003C220F"/>
    <w:rsid w:val="003C5803"/>
    <w:rsid w:val="003D6959"/>
    <w:rsid w:val="003D7062"/>
    <w:rsid w:val="003E03F3"/>
    <w:rsid w:val="003E3828"/>
    <w:rsid w:val="00402A3F"/>
    <w:rsid w:val="00405872"/>
    <w:rsid w:val="00407096"/>
    <w:rsid w:val="004156E2"/>
    <w:rsid w:val="00417D0F"/>
    <w:rsid w:val="00422586"/>
    <w:rsid w:val="004239B4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6EEB"/>
    <w:rsid w:val="00450A44"/>
    <w:rsid w:val="00451146"/>
    <w:rsid w:val="00451EA4"/>
    <w:rsid w:val="00460B64"/>
    <w:rsid w:val="00466499"/>
    <w:rsid w:val="00470612"/>
    <w:rsid w:val="004723A1"/>
    <w:rsid w:val="00486F84"/>
    <w:rsid w:val="004946D0"/>
    <w:rsid w:val="00495775"/>
    <w:rsid w:val="004A0A3F"/>
    <w:rsid w:val="004A0C80"/>
    <w:rsid w:val="004A186D"/>
    <w:rsid w:val="004A658E"/>
    <w:rsid w:val="004C2663"/>
    <w:rsid w:val="004C32A7"/>
    <w:rsid w:val="004D0174"/>
    <w:rsid w:val="004D085C"/>
    <w:rsid w:val="004D1BD2"/>
    <w:rsid w:val="004D2790"/>
    <w:rsid w:val="004D5F4A"/>
    <w:rsid w:val="004E06E8"/>
    <w:rsid w:val="004E6C7E"/>
    <w:rsid w:val="004F0411"/>
    <w:rsid w:val="004F165B"/>
    <w:rsid w:val="004F28B0"/>
    <w:rsid w:val="004F2B14"/>
    <w:rsid w:val="004F48FF"/>
    <w:rsid w:val="00502371"/>
    <w:rsid w:val="00502A24"/>
    <w:rsid w:val="005033FE"/>
    <w:rsid w:val="005036F1"/>
    <w:rsid w:val="00506BBA"/>
    <w:rsid w:val="00507350"/>
    <w:rsid w:val="00512F0A"/>
    <w:rsid w:val="00513E10"/>
    <w:rsid w:val="00514DCF"/>
    <w:rsid w:val="00515CC2"/>
    <w:rsid w:val="00523D2C"/>
    <w:rsid w:val="00530F8C"/>
    <w:rsid w:val="00537882"/>
    <w:rsid w:val="00546974"/>
    <w:rsid w:val="00547F1F"/>
    <w:rsid w:val="005515B3"/>
    <w:rsid w:val="005524AF"/>
    <w:rsid w:val="0055609F"/>
    <w:rsid w:val="0056107A"/>
    <w:rsid w:val="005678FC"/>
    <w:rsid w:val="00570705"/>
    <w:rsid w:val="0057483E"/>
    <w:rsid w:val="005835C3"/>
    <w:rsid w:val="00586275"/>
    <w:rsid w:val="00593051"/>
    <w:rsid w:val="00597BC7"/>
    <w:rsid w:val="005A2ED5"/>
    <w:rsid w:val="005A4C09"/>
    <w:rsid w:val="005A4E98"/>
    <w:rsid w:val="005A7805"/>
    <w:rsid w:val="005A7F8E"/>
    <w:rsid w:val="005B30A0"/>
    <w:rsid w:val="005B3575"/>
    <w:rsid w:val="005B42C7"/>
    <w:rsid w:val="005B528C"/>
    <w:rsid w:val="005C22DC"/>
    <w:rsid w:val="005C4419"/>
    <w:rsid w:val="005C4FA3"/>
    <w:rsid w:val="005C62FE"/>
    <w:rsid w:val="005D1F4D"/>
    <w:rsid w:val="005D61D6"/>
    <w:rsid w:val="005D7E93"/>
    <w:rsid w:val="005E2166"/>
    <w:rsid w:val="005E67A6"/>
    <w:rsid w:val="005E74DA"/>
    <w:rsid w:val="005E7B81"/>
    <w:rsid w:val="005F5667"/>
    <w:rsid w:val="005F799F"/>
    <w:rsid w:val="006104B3"/>
    <w:rsid w:val="00611789"/>
    <w:rsid w:val="00617410"/>
    <w:rsid w:val="006219AA"/>
    <w:rsid w:val="0062781F"/>
    <w:rsid w:val="00636FB9"/>
    <w:rsid w:val="0064212E"/>
    <w:rsid w:val="00642847"/>
    <w:rsid w:val="0064414C"/>
    <w:rsid w:val="00651BB7"/>
    <w:rsid w:val="0065454F"/>
    <w:rsid w:val="006673DD"/>
    <w:rsid w:val="00671285"/>
    <w:rsid w:val="00673DDD"/>
    <w:rsid w:val="00674189"/>
    <w:rsid w:val="00676940"/>
    <w:rsid w:val="00684DC2"/>
    <w:rsid w:val="00687E1A"/>
    <w:rsid w:val="006956D8"/>
    <w:rsid w:val="006A601B"/>
    <w:rsid w:val="006B0CA6"/>
    <w:rsid w:val="006B1D5D"/>
    <w:rsid w:val="006B3219"/>
    <w:rsid w:val="006B4657"/>
    <w:rsid w:val="006B46F2"/>
    <w:rsid w:val="006B62E4"/>
    <w:rsid w:val="006C192F"/>
    <w:rsid w:val="006C41F1"/>
    <w:rsid w:val="006D01B9"/>
    <w:rsid w:val="006D37D5"/>
    <w:rsid w:val="006D4258"/>
    <w:rsid w:val="006D6FDF"/>
    <w:rsid w:val="006E0000"/>
    <w:rsid w:val="006F39E3"/>
    <w:rsid w:val="00700084"/>
    <w:rsid w:val="00701A9B"/>
    <w:rsid w:val="00703772"/>
    <w:rsid w:val="007134D9"/>
    <w:rsid w:val="0071358E"/>
    <w:rsid w:val="0071409C"/>
    <w:rsid w:val="00715F28"/>
    <w:rsid w:val="00716BDF"/>
    <w:rsid w:val="007215AA"/>
    <w:rsid w:val="00722790"/>
    <w:rsid w:val="00722D2F"/>
    <w:rsid w:val="007324F5"/>
    <w:rsid w:val="007346F5"/>
    <w:rsid w:val="007369EC"/>
    <w:rsid w:val="007412B5"/>
    <w:rsid w:val="007447B0"/>
    <w:rsid w:val="00745D36"/>
    <w:rsid w:val="007511FD"/>
    <w:rsid w:val="0075678F"/>
    <w:rsid w:val="00760243"/>
    <w:rsid w:val="00770206"/>
    <w:rsid w:val="0077056C"/>
    <w:rsid w:val="00770A86"/>
    <w:rsid w:val="0077380A"/>
    <w:rsid w:val="00774363"/>
    <w:rsid w:val="00776F18"/>
    <w:rsid w:val="007938E9"/>
    <w:rsid w:val="00793EBF"/>
    <w:rsid w:val="00796B22"/>
    <w:rsid w:val="007A2CCC"/>
    <w:rsid w:val="007A3013"/>
    <w:rsid w:val="007A5B92"/>
    <w:rsid w:val="007A6DD0"/>
    <w:rsid w:val="007B0D7C"/>
    <w:rsid w:val="007B2078"/>
    <w:rsid w:val="007B2F7C"/>
    <w:rsid w:val="007B2FD6"/>
    <w:rsid w:val="007C2BAF"/>
    <w:rsid w:val="007C6523"/>
    <w:rsid w:val="007C685E"/>
    <w:rsid w:val="007D1A87"/>
    <w:rsid w:val="007D46E7"/>
    <w:rsid w:val="007D6439"/>
    <w:rsid w:val="007D7312"/>
    <w:rsid w:val="007E0F62"/>
    <w:rsid w:val="007E345A"/>
    <w:rsid w:val="007E6126"/>
    <w:rsid w:val="007F31EF"/>
    <w:rsid w:val="007F5F58"/>
    <w:rsid w:val="007F7C98"/>
    <w:rsid w:val="00801B1F"/>
    <w:rsid w:val="00806503"/>
    <w:rsid w:val="008129EC"/>
    <w:rsid w:val="00815B8D"/>
    <w:rsid w:val="00816360"/>
    <w:rsid w:val="008226A8"/>
    <w:rsid w:val="00823609"/>
    <w:rsid w:val="00826A08"/>
    <w:rsid w:val="008276F7"/>
    <w:rsid w:val="0083094D"/>
    <w:rsid w:val="00835007"/>
    <w:rsid w:val="00836507"/>
    <w:rsid w:val="00842272"/>
    <w:rsid w:val="008453F6"/>
    <w:rsid w:val="008532EB"/>
    <w:rsid w:val="00853722"/>
    <w:rsid w:val="0086283B"/>
    <w:rsid w:val="008645D3"/>
    <w:rsid w:val="00871B93"/>
    <w:rsid w:val="008729EC"/>
    <w:rsid w:val="00877AE4"/>
    <w:rsid w:val="00880BCC"/>
    <w:rsid w:val="008866F4"/>
    <w:rsid w:val="00894E9E"/>
    <w:rsid w:val="008B03C9"/>
    <w:rsid w:val="008B14EB"/>
    <w:rsid w:val="008B1C34"/>
    <w:rsid w:val="008E135A"/>
    <w:rsid w:val="008E174E"/>
    <w:rsid w:val="008E3378"/>
    <w:rsid w:val="008F29CB"/>
    <w:rsid w:val="008F2B62"/>
    <w:rsid w:val="008F3363"/>
    <w:rsid w:val="008F4AEF"/>
    <w:rsid w:val="008F6582"/>
    <w:rsid w:val="00900D47"/>
    <w:rsid w:val="009048CB"/>
    <w:rsid w:val="00905D9E"/>
    <w:rsid w:val="009070BD"/>
    <w:rsid w:val="009076DA"/>
    <w:rsid w:val="00911964"/>
    <w:rsid w:val="0091391E"/>
    <w:rsid w:val="00921DE4"/>
    <w:rsid w:val="00927573"/>
    <w:rsid w:val="00930FA0"/>
    <w:rsid w:val="00932FDC"/>
    <w:rsid w:val="009332C1"/>
    <w:rsid w:val="00933CE7"/>
    <w:rsid w:val="00936688"/>
    <w:rsid w:val="00941C54"/>
    <w:rsid w:val="00941E9B"/>
    <w:rsid w:val="00944781"/>
    <w:rsid w:val="009451D2"/>
    <w:rsid w:val="0094525A"/>
    <w:rsid w:val="00953891"/>
    <w:rsid w:val="00955589"/>
    <w:rsid w:val="00955B7A"/>
    <w:rsid w:val="00960DEF"/>
    <w:rsid w:val="00966FE9"/>
    <w:rsid w:val="00967B60"/>
    <w:rsid w:val="00972927"/>
    <w:rsid w:val="00980FF8"/>
    <w:rsid w:val="00984316"/>
    <w:rsid w:val="00990520"/>
    <w:rsid w:val="0099213C"/>
    <w:rsid w:val="00993887"/>
    <w:rsid w:val="00997F71"/>
    <w:rsid w:val="009A1D80"/>
    <w:rsid w:val="009B025E"/>
    <w:rsid w:val="009B583C"/>
    <w:rsid w:val="009B68B0"/>
    <w:rsid w:val="009C7D6A"/>
    <w:rsid w:val="009D1BA5"/>
    <w:rsid w:val="009D2FFC"/>
    <w:rsid w:val="009E0B90"/>
    <w:rsid w:val="009E5285"/>
    <w:rsid w:val="009F2D14"/>
    <w:rsid w:val="00A07788"/>
    <w:rsid w:val="00A11C8B"/>
    <w:rsid w:val="00A122C7"/>
    <w:rsid w:val="00A1722A"/>
    <w:rsid w:val="00A231AD"/>
    <w:rsid w:val="00A23296"/>
    <w:rsid w:val="00A2598E"/>
    <w:rsid w:val="00A313E0"/>
    <w:rsid w:val="00A31E1A"/>
    <w:rsid w:val="00A336D0"/>
    <w:rsid w:val="00A42C9F"/>
    <w:rsid w:val="00A51866"/>
    <w:rsid w:val="00A51B0F"/>
    <w:rsid w:val="00A51DC5"/>
    <w:rsid w:val="00A52911"/>
    <w:rsid w:val="00A6408A"/>
    <w:rsid w:val="00A77587"/>
    <w:rsid w:val="00A81C32"/>
    <w:rsid w:val="00A82254"/>
    <w:rsid w:val="00A87E59"/>
    <w:rsid w:val="00A94F51"/>
    <w:rsid w:val="00A965F3"/>
    <w:rsid w:val="00A97EE6"/>
    <w:rsid w:val="00AA3549"/>
    <w:rsid w:val="00AB7CD8"/>
    <w:rsid w:val="00AB7E66"/>
    <w:rsid w:val="00AC032B"/>
    <w:rsid w:val="00AC2264"/>
    <w:rsid w:val="00AC3D01"/>
    <w:rsid w:val="00AC6D29"/>
    <w:rsid w:val="00AD1532"/>
    <w:rsid w:val="00AD1540"/>
    <w:rsid w:val="00AD7032"/>
    <w:rsid w:val="00AF03D9"/>
    <w:rsid w:val="00AF141A"/>
    <w:rsid w:val="00AF53E5"/>
    <w:rsid w:val="00AF6E18"/>
    <w:rsid w:val="00B00222"/>
    <w:rsid w:val="00B02A6B"/>
    <w:rsid w:val="00B04862"/>
    <w:rsid w:val="00B04F12"/>
    <w:rsid w:val="00B07545"/>
    <w:rsid w:val="00B10F0E"/>
    <w:rsid w:val="00B13678"/>
    <w:rsid w:val="00B1740B"/>
    <w:rsid w:val="00B211DA"/>
    <w:rsid w:val="00B23625"/>
    <w:rsid w:val="00B25951"/>
    <w:rsid w:val="00B31EC0"/>
    <w:rsid w:val="00B34D02"/>
    <w:rsid w:val="00B44A00"/>
    <w:rsid w:val="00B45A91"/>
    <w:rsid w:val="00B4744E"/>
    <w:rsid w:val="00B506E0"/>
    <w:rsid w:val="00B53FC4"/>
    <w:rsid w:val="00B54BAD"/>
    <w:rsid w:val="00B661BD"/>
    <w:rsid w:val="00B66A65"/>
    <w:rsid w:val="00B67ECA"/>
    <w:rsid w:val="00B73F92"/>
    <w:rsid w:val="00B7634D"/>
    <w:rsid w:val="00B818B8"/>
    <w:rsid w:val="00B85C88"/>
    <w:rsid w:val="00BA3E66"/>
    <w:rsid w:val="00BA6ADC"/>
    <w:rsid w:val="00BA7D65"/>
    <w:rsid w:val="00BB5BBF"/>
    <w:rsid w:val="00BC082F"/>
    <w:rsid w:val="00BC4405"/>
    <w:rsid w:val="00BD125B"/>
    <w:rsid w:val="00BD7821"/>
    <w:rsid w:val="00BD796E"/>
    <w:rsid w:val="00BE77A6"/>
    <w:rsid w:val="00BF4E7E"/>
    <w:rsid w:val="00C05F85"/>
    <w:rsid w:val="00C137E8"/>
    <w:rsid w:val="00C16691"/>
    <w:rsid w:val="00C16CDE"/>
    <w:rsid w:val="00C22A5C"/>
    <w:rsid w:val="00C23612"/>
    <w:rsid w:val="00C36149"/>
    <w:rsid w:val="00C465E1"/>
    <w:rsid w:val="00C467E6"/>
    <w:rsid w:val="00C46F3F"/>
    <w:rsid w:val="00C51DCF"/>
    <w:rsid w:val="00C554AE"/>
    <w:rsid w:val="00C55521"/>
    <w:rsid w:val="00C56FF9"/>
    <w:rsid w:val="00C62C0F"/>
    <w:rsid w:val="00C66E05"/>
    <w:rsid w:val="00C73150"/>
    <w:rsid w:val="00C7556C"/>
    <w:rsid w:val="00C76BCC"/>
    <w:rsid w:val="00C77A48"/>
    <w:rsid w:val="00C82CD4"/>
    <w:rsid w:val="00C864B2"/>
    <w:rsid w:val="00C874CD"/>
    <w:rsid w:val="00C91616"/>
    <w:rsid w:val="00C959EF"/>
    <w:rsid w:val="00CA35AB"/>
    <w:rsid w:val="00CA4761"/>
    <w:rsid w:val="00CA61F3"/>
    <w:rsid w:val="00CC1C33"/>
    <w:rsid w:val="00CD1C1E"/>
    <w:rsid w:val="00CD3855"/>
    <w:rsid w:val="00CD6356"/>
    <w:rsid w:val="00CD6F05"/>
    <w:rsid w:val="00CD7B47"/>
    <w:rsid w:val="00CE36E3"/>
    <w:rsid w:val="00CE3CB5"/>
    <w:rsid w:val="00CE4077"/>
    <w:rsid w:val="00D0519F"/>
    <w:rsid w:val="00D06911"/>
    <w:rsid w:val="00D174F3"/>
    <w:rsid w:val="00D179E2"/>
    <w:rsid w:val="00D20F74"/>
    <w:rsid w:val="00D2603D"/>
    <w:rsid w:val="00D27141"/>
    <w:rsid w:val="00D3019A"/>
    <w:rsid w:val="00D30E91"/>
    <w:rsid w:val="00D30F0F"/>
    <w:rsid w:val="00D32E6F"/>
    <w:rsid w:val="00D4190B"/>
    <w:rsid w:val="00D52DED"/>
    <w:rsid w:val="00D55833"/>
    <w:rsid w:val="00D56EF4"/>
    <w:rsid w:val="00D76741"/>
    <w:rsid w:val="00D83534"/>
    <w:rsid w:val="00D955EF"/>
    <w:rsid w:val="00D9615E"/>
    <w:rsid w:val="00DA0649"/>
    <w:rsid w:val="00DA4090"/>
    <w:rsid w:val="00DB0C1F"/>
    <w:rsid w:val="00DB75EB"/>
    <w:rsid w:val="00DB7FD7"/>
    <w:rsid w:val="00DC3822"/>
    <w:rsid w:val="00DD12F7"/>
    <w:rsid w:val="00DE172D"/>
    <w:rsid w:val="00DE1D01"/>
    <w:rsid w:val="00DE2E3E"/>
    <w:rsid w:val="00DE6A15"/>
    <w:rsid w:val="00DE76EB"/>
    <w:rsid w:val="00DE78E2"/>
    <w:rsid w:val="00E05A4E"/>
    <w:rsid w:val="00E063EF"/>
    <w:rsid w:val="00E11C07"/>
    <w:rsid w:val="00E12875"/>
    <w:rsid w:val="00E2259C"/>
    <w:rsid w:val="00E322E9"/>
    <w:rsid w:val="00E33DFC"/>
    <w:rsid w:val="00E341D2"/>
    <w:rsid w:val="00E37835"/>
    <w:rsid w:val="00E477E2"/>
    <w:rsid w:val="00E53EB2"/>
    <w:rsid w:val="00E620CF"/>
    <w:rsid w:val="00E67AA9"/>
    <w:rsid w:val="00E713FB"/>
    <w:rsid w:val="00E73D56"/>
    <w:rsid w:val="00E752A1"/>
    <w:rsid w:val="00E764DA"/>
    <w:rsid w:val="00E770E7"/>
    <w:rsid w:val="00E8670F"/>
    <w:rsid w:val="00E90A78"/>
    <w:rsid w:val="00E914F3"/>
    <w:rsid w:val="00EA0D7C"/>
    <w:rsid w:val="00EA5AAC"/>
    <w:rsid w:val="00EA7D50"/>
    <w:rsid w:val="00EB68EC"/>
    <w:rsid w:val="00EC16F3"/>
    <w:rsid w:val="00EC55B3"/>
    <w:rsid w:val="00ED0DF7"/>
    <w:rsid w:val="00ED22D5"/>
    <w:rsid w:val="00ED2C57"/>
    <w:rsid w:val="00ED7476"/>
    <w:rsid w:val="00ED7A02"/>
    <w:rsid w:val="00EE3C3B"/>
    <w:rsid w:val="00EE4360"/>
    <w:rsid w:val="00EE4688"/>
    <w:rsid w:val="00EE5315"/>
    <w:rsid w:val="00F02881"/>
    <w:rsid w:val="00F07632"/>
    <w:rsid w:val="00F10735"/>
    <w:rsid w:val="00F120DE"/>
    <w:rsid w:val="00F12334"/>
    <w:rsid w:val="00F14C9C"/>
    <w:rsid w:val="00F16BE2"/>
    <w:rsid w:val="00F16C69"/>
    <w:rsid w:val="00F17B68"/>
    <w:rsid w:val="00F17BB5"/>
    <w:rsid w:val="00F247D2"/>
    <w:rsid w:val="00F3059B"/>
    <w:rsid w:val="00F31B12"/>
    <w:rsid w:val="00F35E71"/>
    <w:rsid w:val="00F4653F"/>
    <w:rsid w:val="00F50D80"/>
    <w:rsid w:val="00F52D3D"/>
    <w:rsid w:val="00F54838"/>
    <w:rsid w:val="00F561B8"/>
    <w:rsid w:val="00F603D4"/>
    <w:rsid w:val="00F63A40"/>
    <w:rsid w:val="00F64BC5"/>
    <w:rsid w:val="00F77C3C"/>
    <w:rsid w:val="00F8066D"/>
    <w:rsid w:val="00F86437"/>
    <w:rsid w:val="00F8725C"/>
    <w:rsid w:val="00F8778C"/>
    <w:rsid w:val="00F94763"/>
    <w:rsid w:val="00F94CBC"/>
    <w:rsid w:val="00F94D8F"/>
    <w:rsid w:val="00F95DCF"/>
    <w:rsid w:val="00F96FA6"/>
    <w:rsid w:val="00F97AA4"/>
    <w:rsid w:val="00FA141D"/>
    <w:rsid w:val="00FA17EA"/>
    <w:rsid w:val="00FA2EBD"/>
    <w:rsid w:val="00FA55A5"/>
    <w:rsid w:val="00FB3FC4"/>
    <w:rsid w:val="00FB4D39"/>
    <w:rsid w:val="00FB5D99"/>
    <w:rsid w:val="00FC16A1"/>
    <w:rsid w:val="00FC4A9C"/>
    <w:rsid w:val="00FC6B8C"/>
    <w:rsid w:val="00FD01ED"/>
    <w:rsid w:val="00FD0C5E"/>
    <w:rsid w:val="00FD21F6"/>
    <w:rsid w:val="00FD351D"/>
    <w:rsid w:val="00FD46A4"/>
    <w:rsid w:val="00FD61A2"/>
    <w:rsid w:val="00FF1A47"/>
    <w:rsid w:val="00FF458C"/>
    <w:rsid w:val="00FF6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515CC2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2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515CC2"/>
    <w:rPr>
      <w:rFonts w:ascii="Times New Roman" w:eastAsia="Times New Roman" w:hAnsi="Times New Roman" w:cs="Times New Roman"/>
      <w:sz w:val="28"/>
      <w:szCs w:val="24"/>
    </w:rPr>
  </w:style>
  <w:style w:type="numbering" w:customStyle="1" w:styleId="13">
    <w:name w:val="Нет списка1"/>
    <w:next w:val="a2"/>
    <w:uiPriority w:val="99"/>
    <w:semiHidden/>
    <w:unhideWhenUsed/>
    <w:rsid w:val="00515CC2"/>
  </w:style>
  <w:style w:type="table" w:customStyle="1" w:styleId="110">
    <w:name w:val="Сетка таблицы11"/>
    <w:basedOn w:val="a1"/>
    <w:next w:val="a5"/>
    <w:rsid w:val="00515CC2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basedOn w:val="a1"/>
    <w:next w:val="a5"/>
    <w:uiPriority w:val="59"/>
    <w:rsid w:val="00CD1C1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next w:val="a5"/>
    <w:uiPriority w:val="59"/>
    <w:rsid w:val="00F96FA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515CC2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2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515CC2"/>
    <w:rPr>
      <w:rFonts w:ascii="Times New Roman" w:eastAsia="Times New Roman" w:hAnsi="Times New Roman" w:cs="Times New Roman"/>
      <w:sz w:val="28"/>
      <w:szCs w:val="24"/>
    </w:rPr>
  </w:style>
  <w:style w:type="numbering" w:customStyle="1" w:styleId="13">
    <w:name w:val="Нет списка1"/>
    <w:next w:val="a2"/>
    <w:uiPriority w:val="99"/>
    <w:semiHidden/>
    <w:unhideWhenUsed/>
    <w:rsid w:val="00515CC2"/>
  </w:style>
  <w:style w:type="table" w:customStyle="1" w:styleId="110">
    <w:name w:val="Сетка таблицы11"/>
    <w:basedOn w:val="a1"/>
    <w:next w:val="a5"/>
    <w:rsid w:val="00515CC2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basedOn w:val="a1"/>
    <w:next w:val="a5"/>
    <w:uiPriority w:val="59"/>
    <w:rsid w:val="00CD1C1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next w:val="a5"/>
    <w:uiPriority w:val="59"/>
    <w:rsid w:val="00F96FA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8BE035-945A-414B-A71B-CEA4A24104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467</TotalTime>
  <Pages>1</Pages>
  <Words>1768</Words>
  <Characters>10081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deloproizvoditel</cp:lastModifiedBy>
  <cp:revision>122</cp:revision>
  <cp:lastPrinted>2020-12-29T03:30:00Z</cp:lastPrinted>
  <dcterms:created xsi:type="dcterms:W3CDTF">2019-07-01T09:51:00Z</dcterms:created>
  <dcterms:modified xsi:type="dcterms:W3CDTF">2020-12-29T03:31:00Z</dcterms:modified>
</cp:coreProperties>
</file>