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6A10E9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31.01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D56FA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86</w:t>
      </w:r>
    </w:p>
    <w:p w:rsidR="001C0FF2" w:rsidRDefault="001C0FF2" w:rsidP="00D56FA5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10E9" w:rsidRPr="006A10E9" w:rsidRDefault="006A10E9" w:rsidP="006A10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10E9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Северного района Новосибирской области от 28.08.2019 № 553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10E9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Новосибирской области от 09.12.2019 № 463-п «Об утверждении Плана мероприятий («дорожная карта»)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 на 2020-2022 годы», постановлением администрации Северного района Новосибирской области от 24.10.2019 № 679 «О внесении изменений в</w:t>
      </w:r>
      <w:proofErr w:type="gramEnd"/>
      <w:r w:rsidRPr="006A10E9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Северного района Новосибирской области от 26.06.2019 № 448», отраслевым соглашением на 2018 - 2020 годы по государственным учреждениям Новосибирской области, подведомственным министерству труда и социального развития Новосибирской области, администрация Северного района Новосибирской области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0E9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10E9">
        <w:rPr>
          <w:rFonts w:ascii="Times New Roman" w:hAnsi="Times New Roman" w:cs="Times New Roman"/>
          <w:sz w:val="28"/>
          <w:szCs w:val="28"/>
        </w:rPr>
        <w:t>Внести в Положение об оплате труда работников муниципального казенного учреждения Северного района Новосибирской области «Комплексный центр социального обслуживания населения Северного района», утвержденное постановлением администрации Северного района Новосибирской области от 28.08.2019 № 553 «Об утверждении Положения об оплате труда работников муниципального казенного учреждения Северного района Новосибирской области «Комплексный центр социального обслуживания населения Северного района» (далее – Положение), следующие изменения:</w:t>
      </w:r>
      <w:proofErr w:type="gramEnd"/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0E9">
        <w:rPr>
          <w:rFonts w:ascii="Times New Roman" w:hAnsi="Times New Roman" w:cs="Times New Roman"/>
          <w:sz w:val="28"/>
          <w:szCs w:val="28"/>
        </w:rPr>
        <w:t>1. В пункте 4.3.2. «Качественные показатели эффективности деятельности работников учреждения для установления надбавок работникам за качественные показатели эффективности деятельности» раздела 4 «Перечень и размеры стимулирующих выплат» Положения дополнить качественными показателями эффективности деятельности по должностям: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0E9">
        <w:rPr>
          <w:rFonts w:ascii="Times New Roman" w:hAnsi="Times New Roman" w:cs="Times New Roman"/>
          <w:sz w:val="28"/>
          <w:szCs w:val="28"/>
        </w:rPr>
        <w:t>1.1. «Социальный работник, сиделка (помощник по уходу) отделения социального обслуживания на дому»: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8"/>
        <w:gridCol w:w="4121"/>
        <w:gridCol w:w="1417"/>
        <w:gridCol w:w="1985"/>
      </w:tblGrid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Перечень показателей оценки эффективности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деятельности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ind w:left="274" w:hanging="2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Критерии оценки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(значения показателей)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Размер стимулирующих выплат,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Периодичность установления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(квартальная,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годовая, ежемесячная)</w:t>
            </w:r>
          </w:p>
        </w:tc>
      </w:tr>
      <w:tr w:rsidR="006A10E9" w:rsidRPr="006A10E9" w:rsidTr="00B92B98">
        <w:tc>
          <w:tcPr>
            <w:tcW w:w="25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Соблюдение трудовой дисциплины и надлежащее исполнение трудовых обязанностей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правил внутреннего трудового распорядка (отсутствие официально зафиксированных нарушений)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Исполнение должностных обязанностей в соответствии с должностной инструкцией и трудовым договором (отсутствие официально зафиксированных нарушений)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Отсутствие нарушений норм охраны труда, пожарной безопасности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rPr>
          <w:trHeight w:val="1061"/>
        </w:trPr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положений Кодекса профессиональной этики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Знание и соблюдение положений Кодекса профессиональной этики, в том числе, соблюдение норм служебной и профессиональной этики, правил делового поведения и общения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Проявление корректности и внимательности к гражданам и должностным лицам при служебных контактах с ними; проявление терпимости и уважения к обычаям и традициям граждан различных национальностей; учет культурных особенностей, вероисповедания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Соблюдение конфиденциальности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информации о гражданах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Удовлетворенность граждан качеством и доступностью предоставления социальных услуг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Положительные результаты опроса (в форме анкетирования) граждан о качестве и доступности предоставления социальных услуг в учреждении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Положительные результаты независимой оценки качества предоставления социальных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Отсутствие письменных жалоб,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поступивших от граждан, на качество оказания социальных услуг, признанных обоснованными по результатам проверок вышестоящей организацией и контрольно-надзорных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Своевременное и качественное предоставление отчетности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Отсутствие нарушений сроков, установленных порядков и форм предоставления сведений и отчетов.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При наличии 1 нарушения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При наличии 2-х и более нарушений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rPr>
          <w:trHeight w:val="2520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Участие в конкурсах профессионального мастерства, творческих лабораториях, экспериментальных группах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Нет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Соблюдение норм пожарной безопасности, охраны труда и техники безопасности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Выполнение норм, своевременное прохождение обучения и инструктажей по пожарной безопасности, охране труда и технике безопасности, соблюдение инструкций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Соблюдение санитарных норм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Выполнение санитарных норм, своевременное прохождение  медицинских осмотров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системы оказания  дополнительных социальных платных услуг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Оказание социальных услуг, предоставляемых сверх объемов, определенных индивидуальной программой предоставления социальных услуг (ИППСУ)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Освоение программ повышения квалификации или профессиональной подготовки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0E9" w:rsidRPr="006A10E9" w:rsidRDefault="006A10E9" w:rsidP="006A10E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Прохождение в установленные сроки курсов  или программ повышения квалификации, участие в обучающих семинарах, проводимых на базе учреждения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особо важных заданий или поручений</w:t>
            </w: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0E9" w:rsidRPr="006A10E9" w:rsidRDefault="006A10E9" w:rsidP="006A10E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Выполнение дополнительного (расширенного) объема работ, поручений заведующей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отделением, связанных со спецификой деятельностью учреждения и производственной необходимостью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0E9" w:rsidRPr="006A10E9" w:rsidRDefault="006A10E9" w:rsidP="006A10E9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до 250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A10E9" w:rsidRPr="006A10E9" w:rsidRDefault="006A10E9" w:rsidP="006A10E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6A10E9" w:rsidRPr="006A10E9" w:rsidRDefault="006A10E9" w:rsidP="006A10E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4"/>
        </w:rPr>
        <w:t>1.2. «</w:t>
      </w:r>
      <w:r w:rsidRPr="006A10E9">
        <w:rPr>
          <w:rFonts w:ascii="Times New Roman" w:eastAsia="Times New Roman" w:hAnsi="Times New Roman" w:cs="Times New Roman"/>
          <w:sz w:val="28"/>
          <w:szCs w:val="28"/>
        </w:rPr>
        <w:t>Специалист по социальной работе службы социального сопровождения»:</w:t>
      </w: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4070"/>
        <w:gridCol w:w="1742"/>
        <w:gridCol w:w="1858"/>
      </w:tblGrid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Перечень показателей оценки эффективности деятельности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ind w:left="274" w:hanging="2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Критерии оценки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(значения показателей)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Размер стимулирующих выплат, %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Периодичность установления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(квартальная, годовая, ежемесячная)</w:t>
            </w:r>
          </w:p>
        </w:tc>
      </w:tr>
      <w:tr w:rsidR="006A10E9" w:rsidRPr="006A10E9" w:rsidTr="00B92B98">
        <w:trPr>
          <w:trHeight w:val="276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трудовой дисциплины и надлежащее исполнение трудовых обязанностей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правил внутреннего трудового распорядка. Исполнение должностных обязанностей в соответствие с должностной инструкцией и трудовым договором (отсутствие официально зафиксированных нарушений). Отсутствие нарушений норм охраны труда, пожарной безопасности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10E9" w:rsidRPr="006A10E9" w:rsidTr="00B92B98">
        <w:trPr>
          <w:trHeight w:val="414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положений Кодекса профессиональной этики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Знание и соблюдение положений Кодекса профессиональной этики, в </w:t>
            </w:r>
            <w:proofErr w:type="spellStart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., соблюдение норм служебной и профессиональной этики, правил делового поведения и общения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Проявление корректности и внимательности к гражданам и должностным лицам при служебных контактах с ними; проявление терпимости и уважения к обычаям и традициям граждан различных национальностей; учет культурных особенностей, вероисповедания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Соблюдение конфиденциальности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информации о гражданах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10E9" w:rsidRPr="006A10E9" w:rsidTr="00B92B98">
        <w:trPr>
          <w:trHeight w:val="414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Удовлетворенность граждан качеством и доступностью предоставления социальных услуг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Положительные результаты опроса (в форме анкетирования) граждан о качестве и доступности предоставления социальных услуг в учреждении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Отсутствие письменных жалоб, поступивших от граждан, на качество оказания социальных услуг, признанных обоснованными по результатам проверок вышестоящей организацией и контрольно-надзорных органов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Своевременное и качественное ведение документации (базы данных)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Отсутствие замечаний к форме, срокам ведения документации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сроков, установленных порядков и форм предоставления сведений и отчетов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Участие в методической работе и инновационной деятельности 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Наличие учебно-методических, научно-методических публикаций, пособий, рекомендаций, выступлений.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и участие в семинарах, конференциях, круглых столах и других методических мероприятиях 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Использование новых эффективных технологий в процессе социального обслуживания граждан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Достижение позитивных результатов работы в условиях новых эффективных авторских технологий по социальному обслуживанию населения, разработанных и внедренных в работу учреждения. Организация и проведение мероприятий по профилю деятельности с получателями социальных услу</w:t>
            </w:r>
            <w:proofErr w:type="gramStart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г(</w:t>
            </w:r>
            <w:proofErr w:type="gramEnd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культурно-массовые, профилактические мероприятия, акции, клубы общения и др.)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информационно-разъяснительной работы среди </w:t>
            </w: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граждан, а также популяризация деятельности учреждения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Предоставление качественной информации о деятельности для размещения на сайте учреждения, наличие </w:t>
            </w: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публикаций в средствах массовой информации.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Ведение просветительской работы среди граждан пожилого возраста и инвалидов по вопросам социального обслуживания, социального сопровождения и других формах долговременного ухода.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Освоение программ повышения квалификации или профессиональной подготовки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Прохождение в установленные сроки курсов или программ повышения квалификации (не менее 72 часов)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взаимодействия с общественными организациями по вопросам оказания социальной помощи  пожилым гражданам и инвалидам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Нет  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 80 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A10E9" w:rsidRPr="006A10E9" w:rsidRDefault="006A10E9" w:rsidP="006A10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>1.3. «Специалист по социальной работе территориального координационного центра»: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4070"/>
        <w:gridCol w:w="1600"/>
        <w:gridCol w:w="1985"/>
      </w:tblGrid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Перечень показателей оценки эффективности деятельности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ind w:left="274" w:hanging="27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Критерии оценки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(значения показателей)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Размер стимулирующих выплат, 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Периодич-ность</w:t>
            </w:r>
            <w:proofErr w:type="spellEnd"/>
            <w:proofErr w:type="gramEnd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установления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(квартальная, годовая, ежемесячная)</w:t>
            </w:r>
          </w:p>
        </w:tc>
      </w:tr>
      <w:tr w:rsidR="006A10E9" w:rsidRPr="006A10E9" w:rsidTr="00B92B98">
        <w:trPr>
          <w:trHeight w:val="27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трудовой дисциплины и надлежащее исполнение трудовых обязанностей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Выполнение правил внутреннего трудового распорядка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Исполнение должностных обязанностей в соответствие с должностной инструкцией и трудовым договором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(отсутствие официально зафиксированных нарушений)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Отсутствие нарушений норм охраны труда, пожарной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безопасности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10E9" w:rsidRPr="006A10E9" w:rsidTr="00B92B98">
        <w:trPr>
          <w:trHeight w:val="414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Соблюдение положений Кодекса профессиональной этики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Знание и соблюдение положений Кодекса профессиональной этики, в </w:t>
            </w:r>
            <w:proofErr w:type="spellStart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., соблюдение норм служебной и профессиональной этики, правил делового поведения и общения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Проявление корректности и внимательности к гражданам и должностным лицам при служебных контактах с ними; проявление терпимости и уважения к обычаям и традициям граждан различных национальностей; учет культурных особенностей, вероисповедания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Соблюдение конфиденциальности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информации о гражданах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A10E9" w:rsidRPr="006A10E9" w:rsidTr="00B92B98">
        <w:trPr>
          <w:trHeight w:val="414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Удовлетворенность граждан качеством и доступностью предоставления социальных услуг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Положительные результаты опроса (в форме анкетирования) граждан о качестве и доступности предоставления социальных услуг в учреждении.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Отсутствие письменных жалоб, поступивших от граждан, на качество оказания социальных услуг, признанных обоснованными по результатам проверок вышестоящей организацией и контрольно-надзорных органов.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Своевременное и качественное ведение документации (базы данных)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Отсутствие замечаний к форме, срокам ведения документации 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Соблюдение сроков, установленных порядков и форм предоставления сведений и отчетов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Участие в методической работе и инновационной деятельности 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Наличие учебно-методических, научно-методических публикаций, пособий, рекомендаций, выступлений.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и участие в </w:t>
            </w: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семинарах, конференциях, круглых столах и других методических мероприятиях 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Организация эффективного взаимодействия участников системы долговременного ухода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Достижение позитивных результатов работы в организации межведомственного взаимодействия: своевременная передача информации о гражданах, нуждающихся в долговременном уходе, участникам системы долговременного ухода, отсутствие нарушений сроков предоставления необходимой информации, запросов 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информационно-разъяснительной работы среди граждан, а также популяризация деятельности учреждения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Предоставление качественной информации о деятельности для размещения на сайте учреждения, наличие публикаций в средствах массовой информации. 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Информирование граждан (их законных представителей) о формах социального обслуживания и других формах долговременного ухода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Освоение программ повышения квалификации или профессиональной подготовки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Прохождение в установленные сроки курсов или программ повышения квалификации (не менее 72 часов)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Отсутствие конфликтных ситуаций в процессе исполнения должностных обязанностей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Конфликтные ситуации отсутствуют</w:t>
            </w: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Конфликтные ситуации имеются  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сохранности закрепленного имущества, инвентаря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сохранности имущества, оборудования, расходных материалов. Использование их в соответствии с инструкциями и </w:t>
            </w: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нормами.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Эффективное освоение новых программ, нормативных актов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Использование новых эффективных технологий. Владение компьютерными программами при учете показателей социального обслуживания населения. Знание нормативно-правовых актов по профилю деятельности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Отсутствие нарушений и предписаний контролирующих органов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Отсутствие нарушений и предписаний контролирующих органов, вышестоящих организаций, администрации учреждения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ежемесячная</w:t>
            </w:r>
          </w:p>
        </w:tc>
      </w:tr>
      <w:tr w:rsidR="006A10E9" w:rsidRPr="006A10E9" w:rsidTr="00B92B98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A10E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 130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0E9" w:rsidRPr="006A10E9" w:rsidRDefault="006A10E9" w:rsidP="006A10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A10E9" w:rsidRPr="006A10E9" w:rsidRDefault="006A10E9" w:rsidP="006A10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 xml:space="preserve">2. Внести в </w:t>
      </w:r>
      <w:r w:rsidRPr="006A10E9">
        <w:rPr>
          <w:rFonts w:ascii="Times New Roman" w:eastAsia="Calibri" w:hAnsi="Times New Roman" w:cs="Times New Roman"/>
          <w:sz w:val="28"/>
          <w:szCs w:val="28"/>
        </w:rPr>
        <w:t xml:space="preserve">пункт .4.1 </w:t>
      </w:r>
      <w:r w:rsidRPr="006A10E9">
        <w:rPr>
          <w:rFonts w:ascii="Times New Roman" w:eastAsia="Times New Roman" w:hAnsi="Times New Roman" w:cs="Times New Roman"/>
          <w:sz w:val="28"/>
          <w:szCs w:val="28"/>
        </w:rPr>
        <w:t>раздела 4 «</w:t>
      </w:r>
      <w:r w:rsidRPr="006A10E9">
        <w:rPr>
          <w:rFonts w:ascii="Times New Roman" w:eastAsia="Calibri" w:hAnsi="Times New Roman" w:cs="Times New Roman"/>
          <w:sz w:val="28"/>
          <w:szCs w:val="28"/>
        </w:rPr>
        <w:t xml:space="preserve">Размеры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стандартами» </w:t>
      </w:r>
      <w:r w:rsidRPr="006A10E9">
        <w:rPr>
          <w:rFonts w:ascii="Times New Roman" w:eastAsia="Times New Roman" w:hAnsi="Times New Roman" w:cs="Times New Roman"/>
          <w:sz w:val="28"/>
          <w:szCs w:val="28"/>
        </w:rPr>
        <w:t>приложения № 1 к Положению изменения,</w:t>
      </w:r>
      <w:r w:rsidRPr="006A10E9">
        <w:rPr>
          <w:rFonts w:ascii="Times New Roman" w:eastAsia="Calibri" w:hAnsi="Times New Roman" w:cs="Times New Roman"/>
          <w:sz w:val="28"/>
          <w:szCs w:val="28"/>
        </w:rPr>
        <w:t xml:space="preserve"> изложив его в следующей редакции: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>«4.1 Размеры должностных окладов, указанные в пункте 4 Положения, применяются при использовании следующих профессиональных стандартов: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>1) профессиональный стандарт «Социальный работник» (утвержден приказом Министерства труда и социальной защиты Российской Федерации от 18.11.2013 № 677н);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>2) профессиональный стандарт «Сиделка (помощник по уходу)» (утвержден приказом Министерства труда и социальной защиты Российской Федерации от 30.07.2018 № 507н);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>3) профессиональный стандарт «Повар» (утвержден приказом Министерства труда и социальной защиты Российской Федерации от 08.09.2015 № 610н)</w:t>
      </w:r>
      <w:proofErr w:type="gramStart"/>
      <w:r w:rsidRPr="006A10E9">
        <w:rPr>
          <w:rFonts w:ascii="Times New Roman" w:eastAsia="Times New Roman" w:hAnsi="Times New Roman" w:cs="Times New Roman"/>
          <w:sz w:val="28"/>
          <w:szCs w:val="28"/>
        </w:rPr>
        <w:t>.»</w:t>
      </w:r>
      <w:proofErr w:type="gramEnd"/>
      <w:r w:rsidRPr="006A10E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A10E9" w:rsidRPr="006A10E9" w:rsidRDefault="006A10E9" w:rsidP="006A10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10E9" w:rsidRPr="006A10E9" w:rsidRDefault="006A10E9" w:rsidP="006A10E9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6A10E9" w:rsidRPr="006A10E9" w:rsidRDefault="006A10E9" w:rsidP="006A10E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A10E9" w:rsidRPr="006A10E9" w:rsidRDefault="006A10E9" w:rsidP="006A10E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>Глава Северного  района</w:t>
      </w:r>
    </w:p>
    <w:p w:rsidR="006A10E9" w:rsidRPr="006A10E9" w:rsidRDefault="006A10E9" w:rsidP="006A10E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A10E9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6A10E9">
        <w:rPr>
          <w:rFonts w:ascii="Times New Roman" w:eastAsia="Times New Roman" w:hAnsi="Times New Roman" w:cs="Times New Roman"/>
          <w:sz w:val="28"/>
          <w:szCs w:val="28"/>
        </w:rPr>
        <w:t xml:space="preserve">        С.В. Коростелев</w:t>
      </w:r>
    </w:p>
    <w:p w:rsidR="006A10E9" w:rsidRPr="006A10E9" w:rsidRDefault="006A10E9" w:rsidP="006A1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F3F0F" w:rsidRPr="008A5010" w:rsidRDefault="001F3F0F" w:rsidP="008A50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1F3F0F" w:rsidRPr="008A5010" w:rsidSect="008A5010">
      <w:pgSz w:w="11906" w:h="16838"/>
      <w:pgMar w:top="851" w:right="567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589" w:rsidRDefault="00D36589" w:rsidP="008729EC">
      <w:pPr>
        <w:spacing w:after="0" w:line="240" w:lineRule="auto"/>
      </w:pPr>
      <w:r>
        <w:separator/>
      </w:r>
    </w:p>
  </w:endnote>
  <w:endnote w:type="continuationSeparator" w:id="0">
    <w:p w:rsidR="00D36589" w:rsidRDefault="00D36589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589" w:rsidRDefault="00D36589" w:rsidP="008729EC">
      <w:pPr>
        <w:spacing w:after="0" w:line="240" w:lineRule="auto"/>
      </w:pPr>
      <w:r>
        <w:separator/>
      </w:r>
    </w:p>
  </w:footnote>
  <w:footnote w:type="continuationSeparator" w:id="0">
    <w:p w:rsidR="00D36589" w:rsidRDefault="00D36589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4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7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10E9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9F67A1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CDE"/>
    <w:rsid w:val="00C22A5C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6589"/>
    <w:rsid w:val="00D4190B"/>
    <w:rsid w:val="00D459EC"/>
    <w:rsid w:val="00D52DED"/>
    <w:rsid w:val="00D55833"/>
    <w:rsid w:val="00D56EF4"/>
    <w:rsid w:val="00D56FA5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C103D-ECAE-4AA9-905C-0B8C71739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9</Pages>
  <Words>2022</Words>
  <Characters>11528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161</cp:revision>
  <cp:lastPrinted>2020-02-04T09:07:00Z</cp:lastPrinted>
  <dcterms:created xsi:type="dcterms:W3CDTF">2019-07-01T09:51:00Z</dcterms:created>
  <dcterms:modified xsi:type="dcterms:W3CDTF">2020-02-04T09:07:00Z</dcterms:modified>
</cp:coreProperties>
</file>